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CDC" w:rsidRDefault="00EF2CDC">
      <w:pPr>
        <w:pStyle w:val="BodyTextIndent"/>
      </w:pPr>
      <w:bookmarkStart w:id="0" w:name="PutDocumentNumberHere"/>
    </w:p>
    <w:bookmarkEnd w:id="0"/>
    <w:p w:rsidR="00EF2CDC" w:rsidRDefault="00EF2CDC">
      <w:pPr>
        <w:rPr>
          <w:sz w:val="20"/>
        </w:rPr>
        <w:sectPr w:rsidR="00EF2CDC">
          <w:footerReference w:type="default" r:id="rId8"/>
          <w:type w:val="continuous"/>
          <w:pgSz w:w="12240" w:h="15840"/>
          <w:pgMar w:top="720" w:right="720" w:bottom="1440" w:left="720" w:header="720" w:footer="720" w:gutter="0"/>
          <w:cols w:space="720"/>
        </w:sectPr>
      </w:pPr>
    </w:p>
    <w:p w:rsidR="00EF2CDC" w:rsidRPr="0046669D" w:rsidRDefault="0046669D">
      <w:pPr>
        <w:rPr>
          <w:b/>
        </w:rPr>
      </w:pPr>
      <w:r w:rsidRPr="0046669D">
        <w:rPr>
          <w:b/>
        </w:rPr>
        <w:lastRenderedPageBreak/>
        <w:t>A NOVEL HIGH TEMPERATURE HEAT TREATMENT PROCESS FOR WOOD</w:t>
      </w:r>
    </w:p>
    <w:p w:rsidR="00EF2CDC" w:rsidRDefault="00EF2CDC"/>
    <w:p w:rsidR="00EF2CDC" w:rsidRDefault="0046669D">
      <w:pPr>
        <w:pStyle w:val="Affiliation"/>
        <w:suppressAutoHyphens w:val="0"/>
        <w:rPr>
          <w:rFonts w:ascii="Times New Roman" w:hAnsi="Times New Roman"/>
          <w:kern w:val="0"/>
          <w:lang w:val="en-GB"/>
        </w:rPr>
      </w:pPr>
      <w:proofErr w:type="gramStart"/>
      <w:r>
        <w:rPr>
          <w:rFonts w:ascii="Times New Roman" w:hAnsi="Times New Roman"/>
          <w:kern w:val="0"/>
          <w:lang w:val="en-GB"/>
        </w:rPr>
        <w:t>Kocaefe D.*, Kocaefe Y.</w:t>
      </w:r>
      <w:r w:rsidR="007B2566">
        <w:rPr>
          <w:rFonts w:ascii="Times New Roman" w:hAnsi="Times New Roman"/>
          <w:kern w:val="0"/>
          <w:lang w:val="en-GB"/>
        </w:rPr>
        <w:t>,</w:t>
      </w:r>
      <w:r>
        <w:rPr>
          <w:rFonts w:ascii="Times New Roman" w:hAnsi="Times New Roman"/>
          <w:kern w:val="0"/>
          <w:lang w:val="en-GB"/>
        </w:rPr>
        <w:t xml:space="preserve"> and Oumarou N.</w:t>
      </w:r>
      <w:proofErr w:type="gramEnd"/>
      <w:r w:rsidR="00EF2CDC">
        <w:rPr>
          <w:rFonts w:ascii="Times New Roman" w:hAnsi="Times New Roman"/>
          <w:kern w:val="0"/>
          <w:lang w:val="en-GB"/>
        </w:rPr>
        <w:t xml:space="preserve"> </w:t>
      </w:r>
    </w:p>
    <w:p w:rsidR="00EF2CDC" w:rsidRDefault="00EF2CDC">
      <w:pPr>
        <w:pStyle w:val="Affiliation"/>
        <w:suppressAutoHyphens w:val="0"/>
        <w:rPr>
          <w:rFonts w:ascii="Times New Roman" w:hAnsi="Times New Roman"/>
          <w:kern w:val="0"/>
          <w:lang w:val="en-GB"/>
        </w:rPr>
      </w:pPr>
      <w:r>
        <w:rPr>
          <w:rFonts w:ascii="Times New Roman" w:hAnsi="Times New Roman"/>
          <w:kern w:val="0"/>
          <w:lang w:val="en-GB"/>
        </w:rPr>
        <w:t>*Author for correspondence</w:t>
      </w:r>
    </w:p>
    <w:p w:rsidR="00EF2CDC" w:rsidRDefault="00EF2CDC">
      <w:pPr>
        <w:jc w:val="center"/>
        <w:rPr>
          <w:sz w:val="20"/>
        </w:rPr>
      </w:pPr>
      <w:r>
        <w:rPr>
          <w:sz w:val="20"/>
        </w:rPr>
        <w:t>Department of</w:t>
      </w:r>
      <w:r w:rsidR="0046669D">
        <w:rPr>
          <w:sz w:val="20"/>
        </w:rPr>
        <w:t xml:space="preserve"> Applied Sciences</w:t>
      </w:r>
      <w:r>
        <w:rPr>
          <w:sz w:val="20"/>
        </w:rPr>
        <w:t>,</w:t>
      </w:r>
    </w:p>
    <w:p w:rsidR="0046669D" w:rsidRPr="00424F61" w:rsidRDefault="0046669D" w:rsidP="0046669D">
      <w:pPr>
        <w:jc w:val="center"/>
        <w:rPr>
          <w:sz w:val="20"/>
          <w:lang w:val="en-US"/>
        </w:rPr>
      </w:pPr>
      <w:r w:rsidRPr="00424F61">
        <w:rPr>
          <w:sz w:val="20"/>
          <w:lang w:val="en-US"/>
        </w:rPr>
        <w:t>University of Qu</w:t>
      </w:r>
      <w:r w:rsidR="00AF46A6" w:rsidRPr="00424F61">
        <w:rPr>
          <w:sz w:val="20"/>
          <w:lang w:val="en-US"/>
        </w:rPr>
        <w:t>e</w:t>
      </w:r>
      <w:r w:rsidRPr="00424F61">
        <w:rPr>
          <w:sz w:val="20"/>
          <w:lang w:val="en-US"/>
        </w:rPr>
        <w:t xml:space="preserve">bec at Chicoutimi </w:t>
      </w:r>
    </w:p>
    <w:p w:rsidR="00EF2CDC" w:rsidRPr="00424F61" w:rsidRDefault="0046669D" w:rsidP="0046669D">
      <w:pPr>
        <w:jc w:val="center"/>
        <w:rPr>
          <w:sz w:val="20"/>
          <w:lang w:val="en-US"/>
        </w:rPr>
      </w:pPr>
      <w:r w:rsidRPr="00424F61">
        <w:rPr>
          <w:sz w:val="20"/>
          <w:lang w:val="en-US"/>
        </w:rPr>
        <w:t>555, boul</w:t>
      </w:r>
      <w:r w:rsidR="007B2566" w:rsidRPr="00424F61">
        <w:rPr>
          <w:sz w:val="20"/>
          <w:lang w:val="en-US"/>
        </w:rPr>
        <w:t>.</w:t>
      </w:r>
      <w:r w:rsidRPr="00424F61">
        <w:rPr>
          <w:sz w:val="20"/>
          <w:lang w:val="en-US"/>
        </w:rPr>
        <w:t xml:space="preserve"> de </w:t>
      </w:r>
      <w:proofErr w:type="spellStart"/>
      <w:r w:rsidRPr="00424F61">
        <w:rPr>
          <w:sz w:val="20"/>
          <w:lang w:val="en-US"/>
        </w:rPr>
        <w:t>l’Université</w:t>
      </w:r>
      <w:proofErr w:type="spellEnd"/>
      <w:r w:rsidRPr="00424F61">
        <w:rPr>
          <w:sz w:val="20"/>
          <w:lang w:val="en-US"/>
        </w:rPr>
        <w:t>, Chicoutimi, Qu</w:t>
      </w:r>
      <w:r w:rsidR="00AF46A6" w:rsidRPr="00424F61">
        <w:rPr>
          <w:sz w:val="20"/>
          <w:lang w:val="en-US"/>
        </w:rPr>
        <w:t>e</w:t>
      </w:r>
      <w:r w:rsidRPr="00424F61">
        <w:rPr>
          <w:sz w:val="20"/>
          <w:lang w:val="en-US"/>
        </w:rPr>
        <w:t>bec, Canada G7H 2B1</w:t>
      </w:r>
    </w:p>
    <w:p w:rsidR="00EF2CDC" w:rsidRPr="00424F61" w:rsidRDefault="00EF2CDC" w:rsidP="00304799">
      <w:pPr>
        <w:pStyle w:val="Affiliation"/>
        <w:suppressAutoHyphens w:val="0"/>
        <w:spacing w:before="120"/>
        <w:rPr>
          <w:rFonts w:ascii="Times New Roman" w:hAnsi="Times New Roman"/>
          <w:kern w:val="0"/>
        </w:rPr>
      </w:pPr>
      <w:r w:rsidRPr="00424F61">
        <w:rPr>
          <w:rFonts w:ascii="Times New Roman" w:hAnsi="Times New Roman"/>
          <w:kern w:val="0"/>
        </w:rPr>
        <w:t xml:space="preserve">E-mail: </w:t>
      </w:r>
      <w:hyperlink r:id="rId9" w:history="1">
        <w:r w:rsidR="0046669D" w:rsidRPr="00424F61">
          <w:rPr>
            <w:rStyle w:val="Hyperlink"/>
            <w:rFonts w:ascii="Times New Roman" w:hAnsi="Times New Roman"/>
            <w:kern w:val="0"/>
          </w:rPr>
          <w:t>Duygu_Kocaefe@uqac.ca</w:t>
        </w:r>
      </w:hyperlink>
    </w:p>
    <w:p w:rsidR="00EF2CDC" w:rsidRPr="00424F61" w:rsidRDefault="00EF2CDC">
      <w:pPr>
        <w:rPr>
          <w:lang w:val="en-US"/>
        </w:rPr>
      </w:pPr>
      <w:bookmarkStart w:id="1" w:name="PutAuthorsHere"/>
    </w:p>
    <w:bookmarkEnd w:id="1"/>
    <w:p w:rsidR="00EF2CDC" w:rsidRPr="00424F61" w:rsidRDefault="00EF2CDC">
      <w:pPr>
        <w:rPr>
          <w:lang w:val="en-US"/>
        </w:rPr>
      </w:pPr>
    </w:p>
    <w:p w:rsidR="00EF2CDC" w:rsidRPr="00424F61" w:rsidRDefault="00EF2CDC">
      <w:pPr>
        <w:rPr>
          <w:lang w:val="en-US"/>
        </w:rPr>
        <w:sectPr w:rsidR="00EF2CDC" w:rsidRPr="00424F61">
          <w:type w:val="continuous"/>
          <w:pgSz w:w="12240" w:h="15840"/>
          <w:pgMar w:top="720" w:right="1440" w:bottom="1440" w:left="1440" w:header="720" w:footer="720" w:gutter="0"/>
          <w:cols w:space="720"/>
        </w:sectPr>
      </w:pPr>
    </w:p>
    <w:p w:rsidR="00EF2CDC" w:rsidRDefault="00EF2CDC" w:rsidP="008E1428">
      <w:pPr>
        <w:pStyle w:val="AbstractClauseTitle"/>
      </w:pPr>
      <w:r>
        <w:lastRenderedPageBreak/>
        <w:t>Abstract</w:t>
      </w:r>
    </w:p>
    <w:p w:rsidR="0049353D" w:rsidRPr="0049353D" w:rsidRDefault="0049353D" w:rsidP="0049353D">
      <w:pPr>
        <w:pStyle w:val="AbstractText"/>
        <w:spacing w:after="0"/>
        <w:ind w:firstLine="284"/>
        <w:jc w:val="both"/>
        <w:rPr>
          <w:lang w:eastAsia="fr-FR"/>
        </w:rPr>
      </w:pPr>
      <w:r w:rsidRPr="0049353D">
        <w:rPr>
          <w:lang w:eastAsia="fr-FR"/>
        </w:rPr>
        <w:t>Wood is heated to tempe</w:t>
      </w:r>
      <w:r w:rsidR="005775C2">
        <w:rPr>
          <w:lang w:eastAsia="fr-FR"/>
        </w:rPr>
        <w:t>ratures in the range of 180–240</w:t>
      </w:r>
      <w:r w:rsidRPr="0049353D">
        <w:rPr>
          <w:lang w:eastAsia="fr-FR"/>
        </w:rPr>
        <w:sym w:font="Symbol" w:char="F0B0"/>
      </w:r>
      <w:r w:rsidR="00AF46A6">
        <w:rPr>
          <w:lang w:eastAsia="fr-FR"/>
        </w:rPr>
        <w:t>C in heat-</w:t>
      </w:r>
      <w:r w:rsidRPr="0049353D">
        <w:rPr>
          <w:lang w:eastAsia="fr-FR"/>
        </w:rPr>
        <w:t xml:space="preserve">treatment furnaces. At these temperatures, the wood structure undergoes changes leading to </w:t>
      </w:r>
      <w:r w:rsidR="00B74431">
        <w:rPr>
          <w:lang w:eastAsia="fr-FR"/>
        </w:rPr>
        <w:t>better</w:t>
      </w:r>
      <w:r w:rsidRPr="0049353D">
        <w:rPr>
          <w:lang w:eastAsia="fr-FR"/>
        </w:rPr>
        <w:t xml:space="preserve"> dimensional stability, better resistance to biological attacks, and a darker attractive color. The high-temperature heat treatment of wood is an alternate and ecologically-sound wood preservation process to chemically treated wood. </w:t>
      </w:r>
    </w:p>
    <w:p w:rsidR="0049353D" w:rsidRPr="0049353D" w:rsidRDefault="0042269A" w:rsidP="0049353D">
      <w:pPr>
        <w:pStyle w:val="AbstractText"/>
        <w:spacing w:after="0"/>
        <w:ind w:firstLine="284"/>
        <w:jc w:val="both"/>
        <w:rPr>
          <w:lang w:eastAsia="fr-FR"/>
        </w:rPr>
      </w:pPr>
      <w:r>
        <w:rPr>
          <w:lang w:eastAsia="fr-FR"/>
        </w:rPr>
        <w:t xml:space="preserve">During heat treatment, wood goes through </w:t>
      </w:r>
      <w:r w:rsidR="0049353D" w:rsidRPr="0049353D">
        <w:rPr>
          <w:lang w:eastAsia="fr-FR"/>
        </w:rPr>
        <w:t xml:space="preserve">simultaneous heat and mass transfer. The heat </w:t>
      </w:r>
      <w:r>
        <w:rPr>
          <w:lang w:eastAsia="fr-FR"/>
        </w:rPr>
        <w:t>is transferred from</w:t>
      </w:r>
      <w:r w:rsidR="0049353D" w:rsidRPr="0049353D">
        <w:rPr>
          <w:lang w:eastAsia="fr-FR"/>
        </w:rPr>
        <w:t xml:space="preserve"> the hot gases</w:t>
      </w:r>
      <w:r>
        <w:rPr>
          <w:lang w:eastAsia="fr-FR"/>
        </w:rPr>
        <w:t xml:space="preserve"> </w:t>
      </w:r>
      <w:r w:rsidRPr="0049353D">
        <w:rPr>
          <w:lang w:eastAsia="fr-FR"/>
        </w:rPr>
        <w:t>to the wood boards</w:t>
      </w:r>
      <w:r>
        <w:rPr>
          <w:lang w:eastAsia="fr-FR"/>
        </w:rPr>
        <w:t xml:space="preserve"> in the furnace</w:t>
      </w:r>
      <w:r w:rsidR="0049353D" w:rsidRPr="0049353D">
        <w:rPr>
          <w:lang w:eastAsia="fr-FR"/>
        </w:rPr>
        <w:t xml:space="preserve">. </w:t>
      </w:r>
      <w:r>
        <w:rPr>
          <w:lang w:eastAsia="fr-FR"/>
        </w:rPr>
        <w:t xml:space="preserve"> As the </w:t>
      </w:r>
      <w:r w:rsidR="0049353D" w:rsidRPr="0049353D">
        <w:rPr>
          <w:lang w:eastAsia="fr-FR"/>
        </w:rPr>
        <w:t xml:space="preserve">temperature of wood </w:t>
      </w:r>
      <w:r>
        <w:rPr>
          <w:lang w:eastAsia="fr-FR"/>
        </w:rPr>
        <w:t>increases, water content of wood vaporizes and</w:t>
      </w:r>
      <w:r w:rsidR="0049353D" w:rsidRPr="0049353D">
        <w:rPr>
          <w:lang w:eastAsia="fr-FR"/>
        </w:rPr>
        <w:t xml:space="preserve"> diffuses out of the boards. At higher temperatures, </w:t>
      </w:r>
      <w:r>
        <w:rPr>
          <w:lang w:eastAsia="fr-FR"/>
        </w:rPr>
        <w:t>a number of</w:t>
      </w:r>
      <w:r w:rsidR="0049353D" w:rsidRPr="0049353D">
        <w:rPr>
          <w:lang w:eastAsia="fr-FR"/>
        </w:rPr>
        <w:t xml:space="preserve"> irreversible structural changes take place in wood cells. The furnace design is important to carry out the heat treatment process uniformly and effectively. A new </w:t>
      </w:r>
      <w:r>
        <w:rPr>
          <w:lang w:eastAsia="fr-FR"/>
        </w:rPr>
        <w:t xml:space="preserve">heat treatment furnace </w:t>
      </w:r>
      <w:r w:rsidR="0049353D" w:rsidRPr="0049353D">
        <w:rPr>
          <w:lang w:eastAsia="fr-FR"/>
        </w:rPr>
        <w:t>design has been proposed at UQAC and a p</w:t>
      </w:r>
      <w:r>
        <w:rPr>
          <w:lang w:eastAsia="fr-FR"/>
        </w:rPr>
        <w:t>rototype furnace has been built and tested.</w:t>
      </w:r>
      <w:r w:rsidR="0049353D" w:rsidRPr="0049353D">
        <w:rPr>
          <w:lang w:eastAsia="fr-FR"/>
        </w:rPr>
        <w:t xml:space="preserve"> </w:t>
      </w:r>
      <w:r>
        <w:rPr>
          <w:lang w:eastAsia="fr-FR"/>
        </w:rPr>
        <w:t>Also</w:t>
      </w:r>
      <w:r w:rsidR="0049353D" w:rsidRPr="0049353D">
        <w:rPr>
          <w:lang w:eastAsia="fr-FR"/>
        </w:rPr>
        <w:t xml:space="preserve">, a 3D model of the furnace was developed to complement the experimental work and to gain insight into the heat treatment process </w:t>
      </w:r>
      <w:r>
        <w:rPr>
          <w:lang w:eastAsia="fr-FR"/>
        </w:rPr>
        <w:t>taking place in the</w:t>
      </w:r>
      <w:r w:rsidR="0049353D" w:rsidRPr="0049353D">
        <w:rPr>
          <w:lang w:eastAsia="fr-FR"/>
        </w:rPr>
        <w:t xml:space="preserve"> furnace. </w:t>
      </w:r>
    </w:p>
    <w:p w:rsidR="0049353D" w:rsidRPr="0049353D" w:rsidRDefault="0049353D" w:rsidP="0049353D">
      <w:pPr>
        <w:ind w:firstLine="284"/>
        <w:jc w:val="both"/>
        <w:rPr>
          <w:bCs/>
          <w:kern w:val="32"/>
          <w:sz w:val="20"/>
          <w:lang w:val="en-CA"/>
        </w:rPr>
      </w:pPr>
      <w:r w:rsidRPr="0049353D">
        <w:rPr>
          <w:bCs/>
          <w:kern w:val="32"/>
          <w:sz w:val="20"/>
          <w:lang w:val="en-CA"/>
        </w:rPr>
        <w:t xml:space="preserve">In this article, the new furnace design and its advantages </w:t>
      </w:r>
      <w:r w:rsidR="0042269A">
        <w:rPr>
          <w:bCs/>
          <w:kern w:val="32"/>
          <w:sz w:val="20"/>
          <w:lang w:val="en-CA"/>
        </w:rPr>
        <w:t>are</w:t>
      </w:r>
      <w:r w:rsidRPr="0049353D">
        <w:rPr>
          <w:bCs/>
          <w:kern w:val="32"/>
          <w:sz w:val="20"/>
          <w:lang w:val="en-CA"/>
        </w:rPr>
        <w:t xml:space="preserve"> discussed. Results of the measurements and predictions of the mathematical model </w:t>
      </w:r>
      <w:r w:rsidR="0042269A">
        <w:rPr>
          <w:bCs/>
          <w:kern w:val="32"/>
          <w:sz w:val="20"/>
          <w:lang w:val="en-CA"/>
        </w:rPr>
        <w:t>are</w:t>
      </w:r>
      <w:r w:rsidRPr="0049353D">
        <w:rPr>
          <w:bCs/>
          <w:kern w:val="32"/>
          <w:sz w:val="20"/>
          <w:lang w:val="en-CA"/>
        </w:rPr>
        <w:t xml:space="preserve"> presented to show the effectiv</w:t>
      </w:r>
      <w:r w:rsidR="009D2068">
        <w:rPr>
          <w:bCs/>
          <w:kern w:val="32"/>
          <w:sz w:val="20"/>
          <w:lang w:val="en-CA"/>
        </w:rPr>
        <w:t xml:space="preserve">eness of the new furnace design </w:t>
      </w:r>
      <w:r w:rsidR="0042269A">
        <w:rPr>
          <w:bCs/>
          <w:kern w:val="32"/>
          <w:sz w:val="20"/>
          <w:lang w:val="en-CA"/>
        </w:rPr>
        <w:t>for heat treating standard</w:t>
      </w:r>
      <w:r w:rsidR="009D2068">
        <w:rPr>
          <w:bCs/>
          <w:kern w:val="32"/>
          <w:sz w:val="20"/>
          <w:lang w:val="en-CA"/>
        </w:rPr>
        <w:t xml:space="preserve"> wood boards as well as </w:t>
      </w:r>
      <w:r w:rsidR="0042269A">
        <w:rPr>
          <w:bCs/>
          <w:kern w:val="32"/>
          <w:sz w:val="20"/>
          <w:lang w:val="en-CA"/>
        </w:rPr>
        <w:t xml:space="preserve">pieces of </w:t>
      </w:r>
      <w:r w:rsidR="00B74431">
        <w:rPr>
          <w:bCs/>
          <w:kern w:val="32"/>
          <w:sz w:val="20"/>
          <w:lang w:val="en-CA"/>
        </w:rPr>
        <w:t>wood with different geometries</w:t>
      </w:r>
      <w:r w:rsidR="009D2068">
        <w:rPr>
          <w:bCs/>
          <w:kern w:val="32"/>
          <w:sz w:val="20"/>
          <w:lang w:val="en-CA"/>
        </w:rPr>
        <w:t xml:space="preserve">. </w:t>
      </w:r>
      <w:r w:rsidR="0042269A">
        <w:rPr>
          <w:bCs/>
          <w:kern w:val="32"/>
          <w:sz w:val="20"/>
          <w:lang w:val="en-CA"/>
        </w:rPr>
        <w:t xml:space="preserve"> </w:t>
      </w:r>
    </w:p>
    <w:p w:rsidR="00EF2CDC" w:rsidRPr="0049353D" w:rsidRDefault="00EF2CDC">
      <w:pPr>
        <w:pStyle w:val="BodyTextIndent"/>
        <w:rPr>
          <w:lang w:val="en-CA"/>
        </w:rPr>
      </w:pPr>
    </w:p>
    <w:p w:rsidR="00EF2CDC" w:rsidRPr="008E1428" w:rsidRDefault="00EF2CDC">
      <w:pPr>
        <w:pStyle w:val="AbstractClauseTitle"/>
        <w:rPr>
          <w:rFonts w:cs="Arial"/>
        </w:rPr>
      </w:pPr>
      <w:r w:rsidRPr="008E1428">
        <w:rPr>
          <w:rFonts w:cs="Arial"/>
        </w:rPr>
        <w:t>introduction</w:t>
      </w:r>
    </w:p>
    <w:p w:rsidR="00D16D79" w:rsidRPr="00D16D79" w:rsidRDefault="00243C6D" w:rsidP="00D16D79">
      <w:pPr>
        <w:autoSpaceDE w:val="0"/>
        <w:autoSpaceDN w:val="0"/>
        <w:adjustRightInd w:val="0"/>
        <w:ind w:firstLine="284"/>
        <w:jc w:val="both"/>
        <w:rPr>
          <w:b/>
          <w:bCs/>
          <w:sz w:val="20"/>
          <w:lang w:val="en-US"/>
        </w:rPr>
      </w:pPr>
      <w:r>
        <w:t xml:space="preserve"> </w:t>
      </w:r>
      <w:r w:rsidR="003E402A">
        <w:rPr>
          <w:sz w:val="20"/>
          <w:lang w:val="en-US"/>
        </w:rPr>
        <w:t>The objective of heat treatment</w:t>
      </w:r>
      <w:r w:rsidR="00D16D79">
        <w:rPr>
          <w:sz w:val="20"/>
          <w:lang w:val="en-US"/>
        </w:rPr>
        <w:t xml:space="preserve"> </w:t>
      </w:r>
      <w:r w:rsidR="003E402A">
        <w:rPr>
          <w:sz w:val="20"/>
          <w:lang w:val="en-US"/>
        </w:rPr>
        <w:t xml:space="preserve">is to protect </w:t>
      </w:r>
      <w:r w:rsidR="00D16D79" w:rsidRPr="00D16D79">
        <w:rPr>
          <w:sz w:val="20"/>
          <w:lang w:val="en-US"/>
        </w:rPr>
        <w:t xml:space="preserve">wood without </w:t>
      </w:r>
      <w:r w:rsidR="003E402A">
        <w:rPr>
          <w:sz w:val="20"/>
          <w:lang w:val="en-US"/>
        </w:rPr>
        <w:t xml:space="preserve">using </w:t>
      </w:r>
      <w:r w:rsidR="00D16D79" w:rsidRPr="00D16D79">
        <w:rPr>
          <w:sz w:val="20"/>
          <w:lang w:val="en-US"/>
        </w:rPr>
        <w:t>chemi</w:t>
      </w:r>
      <w:r w:rsidR="003E402A">
        <w:rPr>
          <w:sz w:val="20"/>
          <w:lang w:val="en-US"/>
        </w:rPr>
        <w:t>cals and</w:t>
      </w:r>
      <w:r w:rsidR="00CB33C4">
        <w:rPr>
          <w:sz w:val="20"/>
          <w:lang w:val="en-US"/>
        </w:rPr>
        <w:t xml:space="preserve">, regardless of the type of species, to </w:t>
      </w:r>
      <w:r w:rsidR="003E402A">
        <w:rPr>
          <w:sz w:val="20"/>
          <w:lang w:val="en-US"/>
        </w:rPr>
        <w:t>improve</w:t>
      </w:r>
      <w:r w:rsidR="00D16D79" w:rsidRPr="00D16D79">
        <w:rPr>
          <w:sz w:val="20"/>
          <w:lang w:val="en-US"/>
        </w:rPr>
        <w:t xml:space="preserve"> it</w:t>
      </w:r>
      <w:r w:rsidR="003E402A">
        <w:rPr>
          <w:sz w:val="20"/>
          <w:lang w:val="en-US"/>
        </w:rPr>
        <w:t xml:space="preserve">s dimensional stability, </w:t>
      </w:r>
      <w:r w:rsidR="00D16D79" w:rsidRPr="00D16D79">
        <w:rPr>
          <w:sz w:val="20"/>
          <w:lang w:val="en-US"/>
        </w:rPr>
        <w:t>durability</w:t>
      </w:r>
      <w:r w:rsidR="003E402A">
        <w:rPr>
          <w:sz w:val="20"/>
          <w:lang w:val="en-US"/>
        </w:rPr>
        <w:t>, and color</w:t>
      </w:r>
      <w:r w:rsidR="00D16D79" w:rsidRPr="00D16D79">
        <w:rPr>
          <w:sz w:val="20"/>
          <w:lang w:val="en-US"/>
        </w:rPr>
        <w:t>. H</w:t>
      </w:r>
      <w:r w:rsidR="00CB33C4">
        <w:rPr>
          <w:sz w:val="20"/>
          <w:lang w:val="en-US"/>
        </w:rPr>
        <w:t>igh-temperature h</w:t>
      </w:r>
      <w:r w:rsidR="00D16D79" w:rsidRPr="00D16D79">
        <w:rPr>
          <w:sz w:val="20"/>
          <w:lang w:val="en-US"/>
        </w:rPr>
        <w:t xml:space="preserve">eating </w:t>
      </w:r>
      <w:r w:rsidR="00CB33C4">
        <w:rPr>
          <w:sz w:val="20"/>
          <w:lang w:val="en-US"/>
        </w:rPr>
        <w:t xml:space="preserve">of </w:t>
      </w:r>
      <w:r w:rsidR="00D16D79" w:rsidRPr="00D16D79">
        <w:rPr>
          <w:sz w:val="20"/>
          <w:lang w:val="en-US"/>
        </w:rPr>
        <w:t>wood permanently changes several of its chemical and physical properties</w:t>
      </w:r>
      <w:r w:rsidR="003E402A">
        <w:rPr>
          <w:sz w:val="20"/>
          <w:lang w:val="en-US"/>
        </w:rPr>
        <w:t xml:space="preserve"> due to</w:t>
      </w:r>
      <w:r w:rsidR="00D16D79" w:rsidRPr="00D16D79">
        <w:rPr>
          <w:sz w:val="20"/>
          <w:lang w:val="en-US"/>
        </w:rPr>
        <w:t xml:space="preserve"> thermal degradation </w:t>
      </w:r>
      <w:r w:rsidR="00D16D79" w:rsidRPr="00D16D79">
        <w:rPr>
          <w:color w:val="000000"/>
          <w:sz w:val="20"/>
          <w:lang w:val="en-US"/>
        </w:rPr>
        <w:t xml:space="preserve">(pyrolysis) </w:t>
      </w:r>
      <w:r w:rsidR="00C1370E">
        <w:rPr>
          <w:color w:val="000000"/>
          <w:sz w:val="20"/>
          <w:lang w:val="en-US"/>
        </w:rPr>
        <w:t>[1</w:t>
      </w:r>
      <w:r w:rsidR="007F654F">
        <w:rPr>
          <w:color w:val="000000"/>
          <w:sz w:val="20"/>
          <w:lang w:val="en-US"/>
        </w:rPr>
        <w:t>, 2</w:t>
      </w:r>
      <w:r w:rsidR="00C1370E">
        <w:rPr>
          <w:color w:val="000000"/>
          <w:sz w:val="20"/>
          <w:lang w:val="en-US"/>
        </w:rPr>
        <w:t>]</w:t>
      </w:r>
      <w:r w:rsidR="00D16D79" w:rsidRPr="00D16D79">
        <w:rPr>
          <w:sz w:val="20"/>
          <w:lang w:val="en-US"/>
        </w:rPr>
        <w:t>. As a result</w:t>
      </w:r>
      <w:r w:rsidR="003E402A">
        <w:rPr>
          <w:sz w:val="20"/>
          <w:lang w:val="en-US"/>
        </w:rPr>
        <w:t xml:space="preserve"> of this tr</w:t>
      </w:r>
      <w:r w:rsidR="00CB33C4">
        <w:rPr>
          <w:sz w:val="20"/>
          <w:lang w:val="en-US"/>
        </w:rPr>
        <w:t>eatment, swelling and shrinkage,</w:t>
      </w:r>
      <w:r w:rsidR="003E402A">
        <w:rPr>
          <w:sz w:val="20"/>
          <w:lang w:val="en-US"/>
        </w:rPr>
        <w:t xml:space="preserve"> which occur when wood </w:t>
      </w:r>
      <w:r w:rsidR="00CB33C4">
        <w:rPr>
          <w:sz w:val="20"/>
          <w:lang w:val="en-US"/>
        </w:rPr>
        <w:t xml:space="preserve">is </w:t>
      </w:r>
      <w:r w:rsidR="003E402A">
        <w:rPr>
          <w:sz w:val="20"/>
          <w:lang w:val="en-US"/>
        </w:rPr>
        <w:t xml:space="preserve">subjected to </w:t>
      </w:r>
      <w:r w:rsidR="00CB33C4">
        <w:rPr>
          <w:sz w:val="20"/>
          <w:lang w:val="en-US"/>
        </w:rPr>
        <w:t xml:space="preserve">an </w:t>
      </w:r>
      <w:r w:rsidR="003E402A">
        <w:rPr>
          <w:sz w:val="20"/>
          <w:lang w:val="en-US"/>
        </w:rPr>
        <w:t>environment with fluctuating humidity</w:t>
      </w:r>
      <w:r w:rsidR="00CB33C4">
        <w:rPr>
          <w:sz w:val="20"/>
          <w:lang w:val="en-US"/>
        </w:rPr>
        <w:t>, are</w:t>
      </w:r>
      <w:r w:rsidR="003E402A">
        <w:rPr>
          <w:sz w:val="20"/>
          <w:lang w:val="en-US"/>
        </w:rPr>
        <w:t xml:space="preserve"> decreased</w:t>
      </w:r>
      <w:r w:rsidR="007F654F">
        <w:rPr>
          <w:sz w:val="20"/>
          <w:lang w:val="en-US"/>
        </w:rPr>
        <w:t xml:space="preserve"> [3</w:t>
      </w:r>
      <w:r w:rsidR="00D826D5">
        <w:rPr>
          <w:sz w:val="20"/>
          <w:lang w:val="en-US"/>
        </w:rPr>
        <w:t>-7</w:t>
      </w:r>
      <w:r w:rsidR="0046088D">
        <w:rPr>
          <w:sz w:val="20"/>
          <w:lang w:val="en-US"/>
        </w:rPr>
        <w:t>]</w:t>
      </w:r>
      <w:r w:rsidR="003E402A">
        <w:rPr>
          <w:sz w:val="20"/>
          <w:lang w:val="en-US"/>
        </w:rPr>
        <w:t>. In addition, its biological durability improves</w:t>
      </w:r>
      <w:r w:rsidR="00D826D5">
        <w:rPr>
          <w:sz w:val="20"/>
          <w:lang w:val="en-US"/>
        </w:rPr>
        <w:t xml:space="preserve"> [8, 9]</w:t>
      </w:r>
      <w:r w:rsidR="003E402A">
        <w:rPr>
          <w:sz w:val="20"/>
          <w:lang w:val="en-US"/>
        </w:rPr>
        <w:t xml:space="preserve">, </w:t>
      </w:r>
      <w:r w:rsidR="00CB33C4">
        <w:rPr>
          <w:sz w:val="20"/>
          <w:lang w:val="en-US"/>
        </w:rPr>
        <w:t xml:space="preserve">its </w:t>
      </w:r>
      <w:r w:rsidR="003E402A">
        <w:rPr>
          <w:sz w:val="20"/>
          <w:lang w:val="en-US"/>
        </w:rPr>
        <w:t>color darkens</w:t>
      </w:r>
      <w:r w:rsidR="00552337">
        <w:rPr>
          <w:sz w:val="20"/>
          <w:lang w:val="en-US"/>
        </w:rPr>
        <w:t xml:space="preserve"> [</w:t>
      </w:r>
      <w:r w:rsidR="0008642E">
        <w:rPr>
          <w:sz w:val="20"/>
          <w:lang w:val="en-US"/>
        </w:rPr>
        <w:t xml:space="preserve">4, </w:t>
      </w:r>
      <w:r w:rsidR="00552337">
        <w:rPr>
          <w:sz w:val="20"/>
          <w:lang w:val="en-US"/>
        </w:rPr>
        <w:t>10-12</w:t>
      </w:r>
      <w:r w:rsidR="001635EF">
        <w:rPr>
          <w:sz w:val="20"/>
          <w:lang w:val="en-US"/>
        </w:rPr>
        <w:t>]</w:t>
      </w:r>
      <w:r w:rsidR="00D16D79" w:rsidRPr="00D16D79">
        <w:rPr>
          <w:sz w:val="20"/>
          <w:lang w:val="en-US"/>
        </w:rPr>
        <w:t xml:space="preserve">, </w:t>
      </w:r>
      <w:r w:rsidR="00CB33C4">
        <w:rPr>
          <w:sz w:val="20"/>
          <w:lang w:val="en-US"/>
        </w:rPr>
        <w:t xml:space="preserve">the </w:t>
      </w:r>
      <w:r w:rsidR="00D16D79" w:rsidRPr="00D16D79">
        <w:rPr>
          <w:sz w:val="20"/>
          <w:lang w:val="en-US"/>
        </w:rPr>
        <w:t xml:space="preserve">equilibrium moisture content </w:t>
      </w:r>
      <w:r w:rsidR="003E402A">
        <w:rPr>
          <w:sz w:val="20"/>
          <w:lang w:val="en-US"/>
        </w:rPr>
        <w:t xml:space="preserve">and </w:t>
      </w:r>
      <w:r w:rsidR="00CB33C4">
        <w:rPr>
          <w:sz w:val="20"/>
          <w:lang w:val="en-US"/>
        </w:rPr>
        <w:t>p</w:t>
      </w:r>
      <w:r w:rsidR="003E402A">
        <w:rPr>
          <w:sz w:val="20"/>
          <w:lang w:val="en-US"/>
        </w:rPr>
        <w:t>H decrease</w:t>
      </w:r>
      <w:r w:rsidR="00D16D79" w:rsidRPr="00D16D79">
        <w:rPr>
          <w:sz w:val="20"/>
          <w:lang w:val="en-US"/>
        </w:rPr>
        <w:t xml:space="preserve">, and </w:t>
      </w:r>
      <w:r w:rsidR="00CB33C4">
        <w:rPr>
          <w:sz w:val="20"/>
          <w:lang w:val="en-US"/>
        </w:rPr>
        <w:t xml:space="preserve">the </w:t>
      </w:r>
      <w:r w:rsidR="00D16D79" w:rsidRPr="00D16D79">
        <w:rPr>
          <w:sz w:val="20"/>
          <w:lang w:val="en-US"/>
        </w:rPr>
        <w:t xml:space="preserve">thermal insulation properties are improved. However, the wood’s </w:t>
      </w:r>
      <w:r w:rsidR="00AF46A6">
        <w:rPr>
          <w:sz w:val="20"/>
          <w:lang w:val="en-US"/>
        </w:rPr>
        <w:t xml:space="preserve">mechanical </w:t>
      </w:r>
      <w:r w:rsidR="003E402A">
        <w:rPr>
          <w:sz w:val="20"/>
          <w:lang w:val="en-US"/>
        </w:rPr>
        <w:t xml:space="preserve">properties </w:t>
      </w:r>
      <w:r w:rsidR="00AF46A6">
        <w:rPr>
          <w:sz w:val="20"/>
          <w:lang w:val="en-US"/>
        </w:rPr>
        <w:t>(</w:t>
      </w:r>
      <w:r w:rsidR="00AF46A6" w:rsidRPr="00D16D79">
        <w:rPr>
          <w:sz w:val="20"/>
          <w:lang w:val="en-US"/>
        </w:rPr>
        <w:t>rigidity and stre</w:t>
      </w:r>
      <w:r w:rsidR="00AF46A6">
        <w:rPr>
          <w:sz w:val="20"/>
          <w:lang w:val="en-US"/>
        </w:rPr>
        <w:t xml:space="preserve">ngth) </w:t>
      </w:r>
      <w:r w:rsidR="003E402A">
        <w:rPr>
          <w:sz w:val="20"/>
          <w:lang w:val="en-US"/>
        </w:rPr>
        <w:t>might slightly deteriorate depending on the species used</w:t>
      </w:r>
      <w:r w:rsidR="00EC088F">
        <w:rPr>
          <w:sz w:val="20"/>
          <w:lang w:val="en-US"/>
        </w:rPr>
        <w:t xml:space="preserve"> [13-19]</w:t>
      </w:r>
      <w:r w:rsidR="003E402A">
        <w:rPr>
          <w:sz w:val="20"/>
          <w:lang w:val="en-US"/>
        </w:rPr>
        <w:t>.</w:t>
      </w:r>
    </w:p>
    <w:p w:rsidR="00EF2CDC" w:rsidRDefault="000D3A99" w:rsidP="00AF46A6">
      <w:pPr>
        <w:pStyle w:val="BodyTextIndent3"/>
        <w:widowControl w:val="0"/>
        <w:rPr>
          <w:lang w:val="en-US"/>
        </w:rPr>
      </w:pPr>
      <w:r>
        <w:rPr>
          <w:lang w:val="en-US"/>
        </w:rPr>
        <w:t>During heat treatment</w:t>
      </w:r>
      <w:r w:rsidR="00AD6D57">
        <w:rPr>
          <w:lang w:val="en-US"/>
        </w:rPr>
        <w:t>,</w:t>
      </w:r>
      <w:r>
        <w:rPr>
          <w:lang w:val="en-US"/>
        </w:rPr>
        <w:t xml:space="preserve"> wood is heated by convection in an inert environment. Existing heat treatment processes differ by the heating medium</w:t>
      </w:r>
      <w:r w:rsidR="0046088D">
        <w:rPr>
          <w:lang w:val="en-US"/>
        </w:rPr>
        <w:t>, process condi</w:t>
      </w:r>
      <w:r w:rsidR="003F035D">
        <w:rPr>
          <w:lang w:val="en-US"/>
        </w:rPr>
        <w:t>tions</w:t>
      </w:r>
      <w:r w:rsidR="00CB33C4">
        <w:rPr>
          <w:lang w:val="en-US"/>
        </w:rPr>
        <w:t>,</w:t>
      </w:r>
      <w:r w:rsidR="003F035D">
        <w:rPr>
          <w:lang w:val="en-US"/>
        </w:rPr>
        <w:t xml:space="preserve"> and furnace design [20-22</w:t>
      </w:r>
      <w:r w:rsidR="0046088D">
        <w:rPr>
          <w:lang w:val="en-US"/>
        </w:rPr>
        <w:t>]</w:t>
      </w:r>
      <w:r>
        <w:rPr>
          <w:lang w:val="en-US"/>
        </w:rPr>
        <w:t xml:space="preserve">. </w:t>
      </w:r>
      <w:r w:rsidR="00CB33C4">
        <w:rPr>
          <w:lang w:val="en-US"/>
        </w:rPr>
        <w:t xml:space="preserve">The </w:t>
      </w:r>
      <w:proofErr w:type="spellStart"/>
      <w:r>
        <w:rPr>
          <w:lang w:val="en-US"/>
        </w:rPr>
        <w:t>Perdure</w:t>
      </w:r>
      <w:proofErr w:type="spellEnd"/>
      <w:r>
        <w:rPr>
          <w:lang w:val="en-US"/>
        </w:rPr>
        <w:t xml:space="preserve"> technology uses hot combustion gases whereas </w:t>
      </w:r>
      <w:r w:rsidR="00CB33C4">
        <w:rPr>
          <w:lang w:val="en-US"/>
        </w:rPr>
        <w:t xml:space="preserve">the </w:t>
      </w:r>
      <w:proofErr w:type="spellStart"/>
      <w:r>
        <w:rPr>
          <w:lang w:val="en-US"/>
        </w:rPr>
        <w:t>Thermowood</w:t>
      </w:r>
      <w:proofErr w:type="spellEnd"/>
      <w:r>
        <w:rPr>
          <w:lang w:val="en-US"/>
        </w:rPr>
        <w:t xml:space="preserve"> </w:t>
      </w:r>
      <w:r w:rsidR="00CB33C4">
        <w:rPr>
          <w:lang w:val="en-US"/>
        </w:rPr>
        <w:t>t</w:t>
      </w:r>
      <w:r>
        <w:rPr>
          <w:lang w:val="en-US"/>
        </w:rPr>
        <w:t>echnology</w:t>
      </w:r>
      <w:r w:rsidR="00AD6D57">
        <w:rPr>
          <w:lang w:val="en-US"/>
        </w:rPr>
        <w:t xml:space="preserve"> uses air saturated with </w:t>
      </w:r>
      <w:r w:rsidR="00AD6D57">
        <w:rPr>
          <w:lang w:val="en-US"/>
        </w:rPr>
        <w:lastRenderedPageBreak/>
        <w:t>steam. In t</w:t>
      </w:r>
      <w:r>
        <w:rPr>
          <w:lang w:val="en-US"/>
        </w:rPr>
        <w:t xml:space="preserve">he </w:t>
      </w:r>
      <w:r w:rsidR="0046088D">
        <w:rPr>
          <w:lang w:val="en-US"/>
        </w:rPr>
        <w:t xml:space="preserve">Plato </w:t>
      </w:r>
      <w:r>
        <w:rPr>
          <w:lang w:val="en-US"/>
        </w:rPr>
        <w:t>process</w:t>
      </w:r>
      <w:r w:rsidR="00AD6D57">
        <w:rPr>
          <w:lang w:val="en-US"/>
        </w:rPr>
        <w:t>,</w:t>
      </w:r>
      <w:r>
        <w:rPr>
          <w:lang w:val="en-US"/>
        </w:rPr>
        <w:t xml:space="preserve"> heating medium is hot oil. </w:t>
      </w:r>
      <w:r w:rsidR="00AD6D57">
        <w:rPr>
          <w:lang w:val="en-US"/>
        </w:rPr>
        <w:t>All</w:t>
      </w:r>
      <w:r w:rsidR="00ED635E">
        <w:rPr>
          <w:lang w:val="en-US"/>
        </w:rPr>
        <w:t xml:space="preserve"> </w:t>
      </w:r>
      <w:r w:rsidR="00C328C6">
        <w:rPr>
          <w:lang w:val="en-US"/>
        </w:rPr>
        <w:t xml:space="preserve">heat treatment </w:t>
      </w:r>
      <w:r w:rsidR="00ED635E">
        <w:rPr>
          <w:lang w:val="en-US"/>
        </w:rPr>
        <w:t>process</w:t>
      </w:r>
      <w:r w:rsidR="00CB33C4">
        <w:rPr>
          <w:lang w:val="en-US"/>
        </w:rPr>
        <w:t>es involve</w:t>
      </w:r>
      <w:r w:rsidR="00ED635E">
        <w:rPr>
          <w:lang w:val="en-US"/>
        </w:rPr>
        <w:t xml:space="preserve"> simultaneous heat and mass transfer</w:t>
      </w:r>
      <w:r w:rsidR="00C328C6">
        <w:rPr>
          <w:lang w:val="en-US"/>
        </w:rPr>
        <w:t xml:space="preserve">. The heat is transferred from the heating medium to wood and the moisture is transferred from wood to the heating medium. Therefore, </w:t>
      </w:r>
      <w:r>
        <w:rPr>
          <w:lang w:val="en-US"/>
        </w:rPr>
        <w:t>it is important how the wood is brought in to contact with the gas.</w:t>
      </w:r>
      <w:r w:rsidR="006E5D37">
        <w:rPr>
          <w:lang w:val="en-US"/>
        </w:rPr>
        <w:t xml:space="preserve"> </w:t>
      </w:r>
      <w:r w:rsidR="00C328C6">
        <w:rPr>
          <w:lang w:val="en-US"/>
        </w:rPr>
        <w:t xml:space="preserve">The contact should be uniform for a homogeneous </w:t>
      </w:r>
      <w:r w:rsidR="00AD6D57">
        <w:rPr>
          <w:lang w:val="en-US"/>
        </w:rPr>
        <w:t xml:space="preserve">wood </w:t>
      </w:r>
      <w:r w:rsidR="00C328C6">
        <w:rPr>
          <w:lang w:val="en-US"/>
        </w:rPr>
        <w:t>treatment</w:t>
      </w:r>
      <w:r w:rsidR="00AD6D57">
        <w:rPr>
          <w:lang w:val="en-US"/>
        </w:rPr>
        <w:t xml:space="preserve"> </w:t>
      </w:r>
      <w:r w:rsidR="00CB33C4">
        <w:rPr>
          <w:lang w:val="en-US"/>
        </w:rPr>
        <w:t>that</w:t>
      </w:r>
      <w:r w:rsidR="00AD6D57">
        <w:rPr>
          <w:lang w:val="en-US"/>
        </w:rPr>
        <w:t xml:space="preserve"> </w:t>
      </w:r>
      <w:r w:rsidR="00CB33C4">
        <w:rPr>
          <w:lang w:val="en-US"/>
        </w:rPr>
        <w:t xml:space="preserve">would </w:t>
      </w:r>
      <w:r w:rsidR="00AD6D57">
        <w:rPr>
          <w:lang w:val="en-US"/>
        </w:rPr>
        <w:t>result in a wood product with uniform properties</w:t>
      </w:r>
      <w:r w:rsidR="00C328C6">
        <w:rPr>
          <w:lang w:val="en-US"/>
        </w:rPr>
        <w:t xml:space="preserve">. </w:t>
      </w:r>
      <w:r w:rsidR="006E5D37">
        <w:rPr>
          <w:lang w:val="en-US"/>
        </w:rPr>
        <w:t xml:space="preserve">The Research Group on the Wood Thermotransformation (GRTB) at the University of Quebec at Chicoutimi (Quebec, Canada) developed a new technology </w:t>
      </w:r>
      <w:r w:rsidR="00CB33C4">
        <w:rPr>
          <w:lang w:val="en-US"/>
        </w:rPr>
        <w:t>to have an</w:t>
      </w:r>
      <w:r w:rsidR="006E5D37">
        <w:rPr>
          <w:lang w:val="en-US"/>
        </w:rPr>
        <w:t xml:space="preserve"> efficient contact</w:t>
      </w:r>
      <w:r w:rsidR="00C328C6">
        <w:rPr>
          <w:lang w:val="en-US"/>
        </w:rPr>
        <w:t xml:space="preserve"> with the heating medium</w:t>
      </w:r>
      <w:r w:rsidR="00CB33C4">
        <w:rPr>
          <w:lang w:val="en-US"/>
        </w:rPr>
        <w:t xml:space="preserve"> and</w:t>
      </w:r>
      <w:r w:rsidR="00C328C6">
        <w:rPr>
          <w:lang w:val="en-US"/>
        </w:rPr>
        <w:t xml:space="preserve"> con</w:t>
      </w:r>
      <w:r w:rsidR="00CB33C4">
        <w:rPr>
          <w:lang w:val="en-US"/>
        </w:rPr>
        <w:t>sequently</w:t>
      </w:r>
      <w:r w:rsidR="00C328C6">
        <w:rPr>
          <w:lang w:val="en-US"/>
        </w:rPr>
        <w:t xml:space="preserve"> </w:t>
      </w:r>
      <w:r w:rsidR="00CB33C4">
        <w:rPr>
          <w:lang w:val="en-US"/>
        </w:rPr>
        <w:t xml:space="preserve">a </w:t>
      </w:r>
      <w:r w:rsidR="00C328C6">
        <w:rPr>
          <w:lang w:val="en-US"/>
        </w:rPr>
        <w:t xml:space="preserve">uniform heat treatment of wood. </w:t>
      </w:r>
      <w:r w:rsidR="000E3AB7">
        <w:rPr>
          <w:lang w:val="en-US"/>
        </w:rPr>
        <w:t xml:space="preserve">A mathematical model of </w:t>
      </w:r>
      <w:r w:rsidR="00CB33C4">
        <w:rPr>
          <w:lang w:val="en-US"/>
        </w:rPr>
        <w:t xml:space="preserve">the </w:t>
      </w:r>
      <w:r w:rsidR="000E3AB7">
        <w:rPr>
          <w:lang w:val="en-US"/>
        </w:rPr>
        <w:t xml:space="preserve">heat treatment furnace </w:t>
      </w:r>
      <w:r w:rsidR="00CB33C4">
        <w:rPr>
          <w:lang w:val="en-US"/>
        </w:rPr>
        <w:t xml:space="preserve">has also been developed. Using this model, the </w:t>
      </w:r>
      <w:r w:rsidR="000E3AB7">
        <w:rPr>
          <w:lang w:val="en-US"/>
        </w:rPr>
        <w:t xml:space="preserve">wood-gas contact schemes </w:t>
      </w:r>
      <w:r w:rsidR="00AD6D57">
        <w:rPr>
          <w:lang w:val="en-US"/>
        </w:rPr>
        <w:t xml:space="preserve">used in the industry </w:t>
      </w:r>
      <w:r w:rsidR="000E3AB7">
        <w:rPr>
          <w:lang w:val="en-US"/>
        </w:rPr>
        <w:t>were compared with that of the proposed technology in or</w:t>
      </w:r>
      <w:r w:rsidR="00B841EB">
        <w:rPr>
          <w:lang w:val="en-US"/>
        </w:rPr>
        <w:t xml:space="preserve">der to </w:t>
      </w:r>
      <w:r w:rsidR="00AD6D57">
        <w:rPr>
          <w:lang w:val="en-US"/>
        </w:rPr>
        <w:t>demonstrate</w:t>
      </w:r>
      <w:r w:rsidR="00B841EB">
        <w:rPr>
          <w:lang w:val="en-US"/>
        </w:rPr>
        <w:t xml:space="preserve"> the improvement of the </w:t>
      </w:r>
      <w:r w:rsidR="005579F2">
        <w:rPr>
          <w:lang w:val="en-US"/>
        </w:rPr>
        <w:t>hea</w:t>
      </w:r>
      <w:r w:rsidR="00AD6D57">
        <w:rPr>
          <w:lang w:val="en-US"/>
        </w:rPr>
        <w:t xml:space="preserve">t </w:t>
      </w:r>
      <w:r w:rsidR="00B841EB">
        <w:rPr>
          <w:lang w:val="en-US"/>
        </w:rPr>
        <w:t xml:space="preserve">treatment </w:t>
      </w:r>
      <w:r w:rsidR="00AD6D57">
        <w:rPr>
          <w:lang w:val="en-US"/>
        </w:rPr>
        <w:t>process</w:t>
      </w:r>
      <w:r w:rsidR="00B841EB">
        <w:rPr>
          <w:lang w:val="en-US"/>
        </w:rPr>
        <w:t>.</w:t>
      </w:r>
    </w:p>
    <w:p w:rsidR="00B841EB" w:rsidRPr="008E1428" w:rsidRDefault="00B841EB" w:rsidP="00B23629">
      <w:pPr>
        <w:pStyle w:val="NomenclatureClauseTitle"/>
        <w:rPr>
          <w:rFonts w:cs="Arial"/>
        </w:rPr>
      </w:pPr>
      <w:r w:rsidRPr="008E1428">
        <w:rPr>
          <w:rFonts w:cs="Arial"/>
        </w:rPr>
        <w:t>TECHNOLOGY</w:t>
      </w:r>
    </w:p>
    <w:p w:rsidR="00DD268A" w:rsidRPr="00DD268A" w:rsidRDefault="00161D74" w:rsidP="00DD268A">
      <w:pPr>
        <w:ind w:firstLine="284"/>
        <w:jc w:val="both"/>
        <w:rPr>
          <w:sz w:val="20"/>
          <w:lang w:val="en-US"/>
        </w:rPr>
      </w:pPr>
      <w:r w:rsidRPr="00B23629">
        <w:rPr>
          <w:rStyle w:val="hps"/>
          <w:color w:val="222222"/>
          <w:sz w:val="20"/>
          <w:lang w:val="en"/>
        </w:rPr>
        <w:t>The proposed system</w:t>
      </w:r>
      <w:r w:rsidRPr="00B23629">
        <w:rPr>
          <w:color w:val="222222"/>
          <w:sz w:val="20"/>
          <w:lang w:val="en"/>
        </w:rPr>
        <w:t xml:space="preserve"> </w:t>
      </w:r>
      <w:r w:rsidRPr="00B23629">
        <w:rPr>
          <w:rStyle w:val="hps"/>
          <w:color w:val="222222"/>
          <w:sz w:val="20"/>
          <w:lang w:val="en"/>
        </w:rPr>
        <w:t>consists of</w:t>
      </w:r>
      <w:r w:rsidRPr="00B23629">
        <w:rPr>
          <w:color w:val="222222"/>
          <w:sz w:val="20"/>
          <w:lang w:val="en"/>
        </w:rPr>
        <w:t xml:space="preserve"> </w:t>
      </w:r>
      <w:r w:rsidRPr="00B23629">
        <w:rPr>
          <w:rStyle w:val="hps"/>
          <w:color w:val="222222"/>
          <w:sz w:val="20"/>
          <w:lang w:val="en"/>
        </w:rPr>
        <w:t>two</w:t>
      </w:r>
      <w:r w:rsidRPr="00B23629">
        <w:rPr>
          <w:color w:val="222222"/>
          <w:sz w:val="20"/>
          <w:lang w:val="en"/>
        </w:rPr>
        <w:t xml:space="preserve"> </w:t>
      </w:r>
      <w:r w:rsidRPr="00B23629">
        <w:rPr>
          <w:rStyle w:val="hps"/>
          <w:color w:val="222222"/>
          <w:sz w:val="20"/>
          <w:lang w:val="en"/>
        </w:rPr>
        <w:t>parts:</w:t>
      </w:r>
      <w:r w:rsidRPr="00B23629">
        <w:rPr>
          <w:color w:val="222222"/>
          <w:sz w:val="20"/>
          <w:lang w:val="en"/>
        </w:rPr>
        <w:t xml:space="preserve"> </w:t>
      </w:r>
      <w:r w:rsidRPr="00B23629">
        <w:rPr>
          <w:rStyle w:val="hps"/>
          <w:color w:val="222222"/>
          <w:sz w:val="20"/>
          <w:lang w:val="en"/>
        </w:rPr>
        <w:t>a</w:t>
      </w:r>
      <w:r w:rsidRPr="00B23629">
        <w:rPr>
          <w:color w:val="222222"/>
          <w:sz w:val="20"/>
          <w:lang w:val="en"/>
        </w:rPr>
        <w:t xml:space="preserve"> </w:t>
      </w:r>
      <w:r w:rsidRPr="00B23629">
        <w:rPr>
          <w:rStyle w:val="hps"/>
          <w:color w:val="222222"/>
          <w:sz w:val="20"/>
          <w:lang w:val="en"/>
        </w:rPr>
        <w:t>chamber</w:t>
      </w:r>
      <w:r w:rsidRPr="00B23629">
        <w:rPr>
          <w:color w:val="222222"/>
          <w:sz w:val="20"/>
          <w:lang w:val="en"/>
        </w:rPr>
        <w:t xml:space="preserve"> </w:t>
      </w:r>
      <w:r w:rsidRPr="00B23629">
        <w:rPr>
          <w:rStyle w:val="hps"/>
          <w:color w:val="222222"/>
          <w:sz w:val="20"/>
          <w:lang w:val="en"/>
        </w:rPr>
        <w:t>for</w:t>
      </w:r>
      <w:r w:rsidRPr="00B23629">
        <w:rPr>
          <w:color w:val="222222"/>
          <w:sz w:val="20"/>
          <w:lang w:val="en"/>
        </w:rPr>
        <w:t xml:space="preserve"> </w:t>
      </w:r>
      <w:r w:rsidRPr="00B23629">
        <w:rPr>
          <w:rStyle w:val="hps"/>
          <w:color w:val="222222"/>
          <w:sz w:val="20"/>
          <w:lang w:val="en"/>
        </w:rPr>
        <w:t>the heat treatment of wood</w:t>
      </w:r>
      <w:r w:rsidRPr="00B23629">
        <w:rPr>
          <w:color w:val="222222"/>
          <w:sz w:val="20"/>
          <w:lang w:val="en"/>
        </w:rPr>
        <w:t xml:space="preserve"> </w:t>
      </w:r>
      <w:r w:rsidRPr="00B23629">
        <w:rPr>
          <w:rStyle w:val="hps"/>
          <w:color w:val="222222"/>
          <w:sz w:val="20"/>
          <w:lang w:val="en"/>
        </w:rPr>
        <w:t>and</w:t>
      </w:r>
      <w:r w:rsidRPr="00B23629">
        <w:rPr>
          <w:color w:val="222222"/>
          <w:sz w:val="20"/>
          <w:lang w:val="en"/>
        </w:rPr>
        <w:t xml:space="preserve"> </w:t>
      </w:r>
      <w:r w:rsidRPr="00B23629">
        <w:rPr>
          <w:rStyle w:val="hps"/>
          <w:color w:val="222222"/>
          <w:sz w:val="20"/>
          <w:lang w:val="en"/>
        </w:rPr>
        <w:t>a</w:t>
      </w:r>
      <w:r w:rsidRPr="00B23629">
        <w:rPr>
          <w:color w:val="222222"/>
          <w:sz w:val="20"/>
          <w:lang w:val="en"/>
        </w:rPr>
        <w:t xml:space="preserve"> </w:t>
      </w:r>
      <w:r w:rsidRPr="00B23629">
        <w:rPr>
          <w:rStyle w:val="hps"/>
          <w:color w:val="222222"/>
          <w:sz w:val="20"/>
          <w:lang w:val="en"/>
        </w:rPr>
        <w:t>gas treatment system</w:t>
      </w:r>
      <w:r w:rsidRPr="00B23629">
        <w:rPr>
          <w:color w:val="222222"/>
          <w:sz w:val="20"/>
          <w:lang w:val="en"/>
        </w:rPr>
        <w:t xml:space="preserve"> </w:t>
      </w:r>
      <w:r w:rsidRPr="00B23629">
        <w:rPr>
          <w:rStyle w:val="hps"/>
          <w:color w:val="222222"/>
          <w:sz w:val="20"/>
          <w:lang w:val="en"/>
        </w:rPr>
        <w:t>(</w:t>
      </w:r>
      <w:r w:rsidRPr="00B23629">
        <w:rPr>
          <w:color w:val="222222"/>
          <w:sz w:val="20"/>
          <w:lang w:val="en"/>
        </w:rPr>
        <w:t xml:space="preserve">see </w:t>
      </w:r>
      <w:r w:rsidRPr="00B23629">
        <w:rPr>
          <w:rStyle w:val="hps"/>
          <w:color w:val="222222"/>
          <w:sz w:val="20"/>
          <w:lang w:val="en"/>
        </w:rPr>
        <w:t>Figure</w:t>
      </w:r>
      <w:r w:rsidR="00AF46A6">
        <w:rPr>
          <w:rStyle w:val="hps"/>
          <w:color w:val="222222"/>
          <w:sz w:val="20"/>
          <w:lang w:val="en"/>
        </w:rPr>
        <w:t>s</w:t>
      </w:r>
      <w:r w:rsidRPr="00B23629">
        <w:rPr>
          <w:rStyle w:val="hps"/>
          <w:color w:val="222222"/>
          <w:sz w:val="20"/>
          <w:lang w:val="en"/>
        </w:rPr>
        <w:t xml:space="preserve"> 1</w:t>
      </w:r>
      <w:r w:rsidR="00AF46A6">
        <w:rPr>
          <w:rStyle w:val="hps"/>
          <w:color w:val="222222"/>
          <w:sz w:val="20"/>
          <w:lang w:val="en"/>
        </w:rPr>
        <w:t xml:space="preserve"> and 2</w:t>
      </w:r>
      <w:r w:rsidRPr="00B23629">
        <w:rPr>
          <w:rStyle w:val="hps"/>
          <w:color w:val="222222"/>
          <w:sz w:val="20"/>
          <w:lang w:val="en"/>
        </w:rPr>
        <w:t>).</w:t>
      </w:r>
      <w:r w:rsidRPr="00B23629">
        <w:rPr>
          <w:color w:val="222222"/>
          <w:sz w:val="20"/>
          <w:lang w:val="en"/>
        </w:rPr>
        <w:t xml:space="preserve"> </w:t>
      </w:r>
      <w:r w:rsidRPr="00B23629">
        <w:rPr>
          <w:rStyle w:val="hps"/>
          <w:color w:val="222222"/>
          <w:sz w:val="20"/>
          <w:lang w:val="en"/>
        </w:rPr>
        <w:t>The gas enters the</w:t>
      </w:r>
      <w:r w:rsidRPr="00B23629">
        <w:rPr>
          <w:color w:val="222222"/>
          <w:sz w:val="20"/>
          <w:lang w:val="en"/>
        </w:rPr>
        <w:t xml:space="preserve"> </w:t>
      </w:r>
      <w:r w:rsidRPr="00B23629">
        <w:rPr>
          <w:rStyle w:val="hps"/>
          <w:color w:val="222222"/>
          <w:sz w:val="20"/>
          <w:lang w:val="en"/>
        </w:rPr>
        <w:t>wood</w:t>
      </w:r>
      <w:r w:rsidRPr="00B23629">
        <w:rPr>
          <w:color w:val="222222"/>
          <w:sz w:val="20"/>
          <w:lang w:val="en"/>
        </w:rPr>
        <w:t xml:space="preserve"> </w:t>
      </w:r>
      <w:r w:rsidRPr="00B23629">
        <w:rPr>
          <w:rStyle w:val="hps"/>
          <w:color w:val="222222"/>
          <w:sz w:val="20"/>
          <w:lang w:val="en"/>
        </w:rPr>
        <w:t>treatment</w:t>
      </w:r>
      <w:r w:rsidRPr="00B23629">
        <w:rPr>
          <w:color w:val="222222"/>
          <w:sz w:val="20"/>
          <w:lang w:val="en"/>
        </w:rPr>
        <w:t xml:space="preserve"> </w:t>
      </w:r>
      <w:r w:rsidRPr="00B23629">
        <w:rPr>
          <w:rStyle w:val="hps"/>
          <w:color w:val="222222"/>
          <w:sz w:val="20"/>
          <w:lang w:val="en"/>
        </w:rPr>
        <w:t>chamber</w:t>
      </w:r>
      <w:r w:rsidRPr="00B23629">
        <w:rPr>
          <w:color w:val="222222"/>
          <w:sz w:val="20"/>
          <w:lang w:val="en"/>
        </w:rPr>
        <w:t xml:space="preserve"> </w:t>
      </w:r>
      <w:r w:rsidRPr="00B23629">
        <w:rPr>
          <w:rStyle w:val="hps"/>
          <w:color w:val="222222"/>
          <w:sz w:val="20"/>
          <w:lang w:val="en"/>
        </w:rPr>
        <w:t>from the bottom</w:t>
      </w:r>
      <w:r w:rsidRPr="00B23629">
        <w:rPr>
          <w:color w:val="222222"/>
          <w:sz w:val="20"/>
          <w:lang w:val="en"/>
        </w:rPr>
        <w:t xml:space="preserve"> </w:t>
      </w:r>
      <w:r w:rsidRPr="00B23629">
        <w:rPr>
          <w:rStyle w:val="hps"/>
          <w:color w:val="222222"/>
          <w:sz w:val="20"/>
          <w:lang w:val="en"/>
        </w:rPr>
        <w:t xml:space="preserve">and </w:t>
      </w:r>
      <w:r w:rsidR="00AF46A6">
        <w:rPr>
          <w:rStyle w:val="hps"/>
          <w:color w:val="222222"/>
          <w:sz w:val="20"/>
          <w:lang w:val="en"/>
        </w:rPr>
        <w:t>leaves</w:t>
      </w:r>
      <w:r w:rsidRPr="00B23629">
        <w:rPr>
          <w:rStyle w:val="hps"/>
          <w:color w:val="222222"/>
          <w:sz w:val="20"/>
          <w:lang w:val="en"/>
        </w:rPr>
        <w:t xml:space="preserve"> from the top.</w:t>
      </w:r>
      <w:r w:rsidRPr="00B23629">
        <w:rPr>
          <w:color w:val="222222"/>
          <w:sz w:val="20"/>
          <w:lang w:val="en"/>
        </w:rPr>
        <w:t xml:space="preserve"> </w:t>
      </w:r>
      <w:r w:rsidRPr="00B23629">
        <w:rPr>
          <w:rStyle w:val="hps"/>
          <w:color w:val="222222"/>
          <w:sz w:val="20"/>
          <w:lang w:val="en"/>
        </w:rPr>
        <w:t>Each piece of wood</w:t>
      </w:r>
      <w:r w:rsidRPr="00B23629">
        <w:rPr>
          <w:color w:val="222222"/>
          <w:sz w:val="20"/>
          <w:lang w:val="en"/>
        </w:rPr>
        <w:t xml:space="preserve"> </w:t>
      </w:r>
      <w:r w:rsidRPr="00B23629">
        <w:rPr>
          <w:rStyle w:val="hps"/>
          <w:color w:val="222222"/>
          <w:sz w:val="20"/>
          <w:lang w:val="en"/>
        </w:rPr>
        <w:t>is placed at an</w:t>
      </w:r>
      <w:r w:rsidRPr="00B23629">
        <w:rPr>
          <w:color w:val="222222"/>
          <w:sz w:val="20"/>
          <w:lang w:val="en"/>
        </w:rPr>
        <w:t xml:space="preserve"> </w:t>
      </w:r>
      <w:r w:rsidRPr="00B23629">
        <w:rPr>
          <w:rStyle w:val="hps"/>
          <w:color w:val="222222"/>
          <w:sz w:val="20"/>
          <w:lang w:val="en"/>
        </w:rPr>
        <w:t>angle</w:t>
      </w:r>
      <w:r w:rsidRPr="00B23629">
        <w:rPr>
          <w:color w:val="222222"/>
          <w:sz w:val="20"/>
          <w:lang w:val="en"/>
        </w:rPr>
        <w:t xml:space="preserve"> </w:t>
      </w:r>
      <w:r w:rsidR="00AF46A6">
        <w:rPr>
          <w:color w:val="222222"/>
          <w:sz w:val="20"/>
          <w:lang w:val="en"/>
        </w:rPr>
        <w:t xml:space="preserve">or vertically </w:t>
      </w:r>
      <w:r w:rsidRPr="00B23629">
        <w:rPr>
          <w:rStyle w:val="hps"/>
          <w:color w:val="222222"/>
          <w:sz w:val="20"/>
          <w:lang w:val="en"/>
        </w:rPr>
        <w:t>and</w:t>
      </w:r>
      <w:r w:rsidRPr="00B23629">
        <w:rPr>
          <w:color w:val="222222"/>
          <w:sz w:val="20"/>
          <w:lang w:val="en"/>
        </w:rPr>
        <w:t xml:space="preserve"> </w:t>
      </w:r>
      <w:r w:rsidRPr="00B23629">
        <w:rPr>
          <w:rStyle w:val="hps"/>
          <w:color w:val="222222"/>
          <w:sz w:val="20"/>
          <w:lang w:val="en"/>
        </w:rPr>
        <w:t>separated from other</w:t>
      </w:r>
      <w:r w:rsidRPr="00B23629">
        <w:rPr>
          <w:color w:val="222222"/>
          <w:sz w:val="20"/>
          <w:lang w:val="en"/>
        </w:rPr>
        <w:t xml:space="preserve"> </w:t>
      </w:r>
      <w:r w:rsidRPr="00B23629">
        <w:rPr>
          <w:rStyle w:val="hps"/>
          <w:color w:val="222222"/>
          <w:sz w:val="20"/>
          <w:lang w:val="en"/>
        </w:rPr>
        <w:t>wood</w:t>
      </w:r>
      <w:r w:rsidRPr="00B23629">
        <w:rPr>
          <w:color w:val="222222"/>
          <w:sz w:val="20"/>
          <w:lang w:val="en"/>
        </w:rPr>
        <w:t xml:space="preserve"> </w:t>
      </w:r>
      <w:r w:rsidRPr="00B23629">
        <w:rPr>
          <w:rStyle w:val="hps"/>
          <w:color w:val="222222"/>
          <w:sz w:val="20"/>
          <w:lang w:val="en"/>
        </w:rPr>
        <w:t>by</w:t>
      </w:r>
      <w:r w:rsidRPr="00B23629">
        <w:rPr>
          <w:color w:val="222222"/>
          <w:sz w:val="20"/>
          <w:lang w:val="en"/>
        </w:rPr>
        <w:t xml:space="preserve"> </w:t>
      </w:r>
      <w:r w:rsidRPr="00B23629">
        <w:rPr>
          <w:rStyle w:val="hps"/>
          <w:color w:val="222222"/>
          <w:sz w:val="20"/>
          <w:lang w:val="en"/>
        </w:rPr>
        <w:t xml:space="preserve">separators </w:t>
      </w:r>
      <w:r w:rsidR="00AF46A6">
        <w:rPr>
          <w:rStyle w:val="hps"/>
          <w:color w:val="222222"/>
          <w:sz w:val="20"/>
          <w:lang w:val="en"/>
        </w:rPr>
        <w:t>as illustrated in</w:t>
      </w:r>
      <w:r w:rsidRPr="00B23629">
        <w:rPr>
          <w:color w:val="222222"/>
          <w:sz w:val="20"/>
          <w:lang w:val="en"/>
        </w:rPr>
        <w:t xml:space="preserve"> </w:t>
      </w:r>
      <w:r w:rsidR="00AF46A6">
        <w:rPr>
          <w:rStyle w:val="hps"/>
          <w:color w:val="222222"/>
          <w:sz w:val="20"/>
          <w:lang w:val="en"/>
        </w:rPr>
        <w:t xml:space="preserve">Figure </w:t>
      </w:r>
      <w:r w:rsidR="00784384">
        <w:rPr>
          <w:rStyle w:val="hps"/>
          <w:color w:val="222222"/>
          <w:sz w:val="20"/>
          <w:lang w:val="en"/>
        </w:rPr>
        <w:t>3</w:t>
      </w:r>
      <w:r w:rsidRPr="00B23629">
        <w:rPr>
          <w:rStyle w:val="hps"/>
          <w:color w:val="222222"/>
          <w:sz w:val="20"/>
          <w:lang w:val="en"/>
        </w:rPr>
        <w:t>.</w:t>
      </w:r>
      <w:r w:rsidRPr="00B23629">
        <w:rPr>
          <w:color w:val="222222"/>
          <w:sz w:val="20"/>
          <w:lang w:val="en"/>
        </w:rPr>
        <w:t xml:space="preserve"> </w:t>
      </w:r>
      <w:r w:rsidR="00AF46A6">
        <w:rPr>
          <w:color w:val="222222"/>
          <w:sz w:val="20"/>
          <w:lang w:val="en"/>
        </w:rPr>
        <w:t xml:space="preserve">Figure </w:t>
      </w:r>
      <w:r w:rsidR="00784384">
        <w:rPr>
          <w:color w:val="222222"/>
          <w:sz w:val="20"/>
          <w:lang w:val="en"/>
        </w:rPr>
        <w:t>4</w:t>
      </w:r>
      <w:r w:rsidR="00AF46A6">
        <w:rPr>
          <w:color w:val="222222"/>
          <w:sz w:val="20"/>
          <w:lang w:val="en"/>
        </w:rPr>
        <w:t xml:space="preserve"> shows the prototype furnace charged with wood placed vertically. </w:t>
      </w:r>
      <w:r w:rsidRPr="00B23629">
        <w:rPr>
          <w:rStyle w:val="hps"/>
          <w:color w:val="222222"/>
          <w:sz w:val="20"/>
          <w:lang w:val="en"/>
        </w:rPr>
        <w:t>This system allows</w:t>
      </w:r>
      <w:r w:rsidRPr="00B23629">
        <w:rPr>
          <w:color w:val="222222"/>
          <w:sz w:val="20"/>
          <w:lang w:val="en"/>
        </w:rPr>
        <w:t xml:space="preserve"> </w:t>
      </w:r>
      <w:r w:rsidRPr="00B23629">
        <w:rPr>
          <w:rStyle w:val="hps"/>
          <w:color w:val="222222"/>
          <w:sz w:val="20"/>
          <w:lang w:val="en"/>
        </w:rPr>
        <w:t>the flow of</w:t>
      </w:r>
      <w:r w:rsidRPr="00B23629">
        <w:rPr>
          <w:color w:val="222222"/>
          <w:sz w:val="20"/>
          <w:lang w:val="en"/>
        </w:rPr>
        <w:t xml:space="preserve"> </w:t>
      </w:r>
      <w:r w:rsidRPr="00B23629">
        <w:rPr>
          <w:rStyle w:val="hps"/>
          <w:color w:val="222222"/>
          <w:sz w:val="20"/>
          <w:lang w:val="en"/>
        </w:rPr>
        <w:t>hot</w:t>
      </w:r>
      <w:r w:rsidRPr="00B23629">
        <w:rPr>
          <w:color w:val="222222"/>
          <w:sz w:val="20"/>
          <w:lang w:val="en"/>
        </w:rPr>
        <w:t xml:space="preserve"> </w:t>
      </w:r>
      <w:r w:rsidRPr="00B23629">
        <w:rPr>
          <w:rStyle w:val="hps"/>
          <w:color w:val="222222"/>
          <w:sz w:val="20"/>
          <w:lang w:val="en"/>
        </w:rPr>
        <w:t>gas</w:t>
      </w:r>
      <w:r w:rsidRPr="00B23629">
        <w:rPr>
          <w:color w:val="222222"/>
          <w:sz w:val="20"/>
          <w:lang w:val="en"/>
        </w:rPr>
        <w:t xml:space="preserve"> </w:t>
      </w:r>
      <w:r w:rsidRPr="00B23629">
        <w:rPr>
          <w:rStyle w:val="hps"/>
          <w:color w:val="222222"/>
          <w:sz w:val="20"/>
          <w:lang w:val="en"/>
        </w:rPr>
        <w:t>uniformly</w:t>
      </w:r>
      <w:r w:rsidRPr="00B23629">
        <w:rPr>
          <w:color w:val="222222"/>
          <w:sz w:val="20"/>
          <w:lang w:val="en"/>
        </w:rPr>
        <w:t xml:space="preserve"> </w:t>
      </w:r>
      <w:r w:rsidRPr="00B23629">
        <w:rPr>
          <w:rStyle w:val="hps"/>
          <w:color w:val="222222"/>
          <w:sz w:val="20"/>
          <w:lang w:val="en"/>
        </w:rPr>
        <w:t>around</w:t>
      </w:r>
      <w:r w:rsidRPr="00B23629">
        <w:rPr>
          <w:color w:val="222222"/>
          <w:sz w:val="20"/>
          <w:lang w:val="en"/>
        </w:rPr>
        <w:t xml:space="preserve"> </w:t>
      </w:r>
      <w:r w:rsidRPr="00B23629">
        <w:rPr>
          <w:rStyle w:val="hps"/>
          <w:color w:val="222222"/>
          <w:sz w:val="20"/>
          <w:lang w:val="en"/>
        </w:rPr>
        <w:t>each</w:t>
      </w:r>
      <w:r w:rsidRPr="00B23629">
        <w:rPr>
          <w:color w:val="222222"/>
          <w:sz w:val="20"/>
          <w:lang w:val="en"/>
        </w:rPr>
        <w:t xml:space="preserve"> </w:t>
      </w:r>
      <w:r w:rsidRPr="00B23629">
        <w:rPr>
          <w:rStyle w:val="hps"/>
          <w:color w:val="222222"/>
          <w:sz w:val="20"/>
          <w:lang w:val="en"/>
        </w:rPr>
        <w:t>piece</w:t>
      </w:r>
      <w:r w:rsidRPr="00B23629">
        <w:rPr>
          <w:color w:val="222222"/>
          <w:sz w:val="20"/>
          <w:lang w:val="en"/>
        </w:rPr>
        <w:t xml:space="preserve"> </w:t>
      </w:r>
      <w:r w:rsidRPr="00B23629">
        <w:rPr>
          <w:rStyle w:val="hps"/>
          <w:color w:val="222222"/>
          <w:sz w:val="20"/>
          <w:lang w:val="en"/>
        </w:rPr>
        <w:t xml:space="preserve">of wood of </w:t>
      </w:r>
      <w:r w:rsidRPr="00B23629">
        <w:rPr>
          <w:color w:val="222222"/>
          <w:sz w:val="20"/>
          <w:lang w:val="en"/>
        </w:rPr>
        <w:t xml:space="preserve">any </w:t>
      </w:r>
      <w:r w:rsidR="00EF186D" w:rsidRPr="00B23629">
        <w:rPr>
          <w:rStyle w:val="hps"/>
          <w:color w:val="222222"/>
          <w:sz w:val="20"/>
          <w:lang w:val="en"/>
        </w:rPr>
        <w:t>shape</w:t>
      </w:r>
      <w:r w:rsidR="00EF186D" w:rsidRPr="00B23629">
        <w:rPr>
          <w:color w:val="222222"/>
          <w:sz w:val="20"/>
          <w:lang w:val="en"/>
        </w:rPr>
        <w:t>;</w:t>
      </w:r>
      <w:r w:rsidRPr="00B23629">
        <w:rPr>
          <w:color w:val="222222"/>
          <w:sz w:val="20"/>
          <w:lang w:val="en"/>
        </w:rPr>
        <w:t xml:space="preserve"> </w:t>
      </w:r>
      <w:r w:rsidRPr="00B23629">
        <w:rPr>
          <w:rStyle w:val="hps"/>
          <w:color w:val="222222"/>
          <w:sz w:val="20"/>
          <w:lang w:val="en"/>
        </w:rPr>
        <w:t>therefore</w:t>
      </w:r>
      <w:r w:rsidRPr="00B23629">
        <w:rPr>
          <w:color w:val="222222"/>
          <w:sz w:val="20"/>
          <w:lang w:val="en"/>
        </w:rPr>
        <w:t xml:space="preserve">, </w:t>
      </w:r>
      <w:r w:rsidRPr="00B23629">
        <w:rPr>
          <w:rStyle w:val="hps"/>
          <w:color w:val="222222"/>
          <w:sz w:val="20"/>
          <w:lang w:val="en"/>
        </w:rPr>
        <w:t>the surface of each</w:t>
      </w:r>
      <w:r w:rsidRPr="00B23629">
        <w:rPr>
          <w:color w:val="222222"/>
          <w:sz w:val="20"/>
          <w:lang w:val="en"/>
        </w:rPr>
        <w:t xml:space="preserve"> </w:t>
      </w:r>
      <w:r w:rsidR="00EF186D">
        <w:rPr>
          <w:rStyle w:val="hps"/>
          <w:color w:val="222222"/>
          <w:sz w:val="20"/>
          <w:lang w:val="en"/>
        </w:rPr>
        <w:t>wood piece, regardless of its shape,</w:t>
      </w:r>
      <w:r w:rsidRPr="00B23629">
        <w:rPr>
          <w:rStyle w:val="hps"/>
          <w:color w:val="222222"/>
          <w:sz w:val="20"/>
          <w:lang w:val="en"/>
        </w:rPr>
        <w:t xml:space="preserve"> is</w:t>
      </w:r>
      <w:r w:rsidRPr="00B23629">
        <w:rPr>
          <w:color w:val="222222"/>
          <w:sz w:val="20"/>
          <w:lang w:val="en"/>
        </w:rPr>
        <w:t xml:space="preserve"> </w:t>
      </w:r>
      <w:r w:rsidRPr="00B23629">
        <w:rPr>
          <w:rStyle w:val="hps"/>
          <w:color w:val="222222"/>
          <w:sz w:val="20"/>
          <w:lang w:val="en"/>
        </w:rPr>
        <w:t>completely</w:t>
      </w:r>
      <w:r w:rsidRPr="00B23629">
        <w:rPr>
          <w:color w:val="222222"/>
          <w:sz w:val="20"/>
          <w:lang w:val="en"/>
        </w:rPr>
        <w:t xml:space="preserve"> </w:t>
      </w:r>
      <w:r w:rsidRPr="00B23629">
        <w:rPr>
          <w:rStyle w:val="hps"/>
          <w:color w:val="222222"/>
          <w:sz w:val="20"/>
          <w:lang w:val="en"/>
        </w:rPr>
        <w:t>in</w:t>
      </w:r>
      <w:r w:rsidRPr="00B23629">
        <w:rPr>
          <w:color w:val="222222"/>
          <w:sz w:val="20"/>
          <w:lang w:val="en"/>
        </w:rPr>
        <w:t xml:space="preserve"> </w:t>
      </w:r>
      <w:r w:rsidRPr="00B23629">
        <w:rPr>
          <w:rStyle w:val="hps"/>
          <w:color w:val="222222"/>
          <w:sz w:val="20"/>
          <w:lang w:val="en"/>
        </w:rPr>
        <w:t>contact with the gas</w:t>
      </w:r>
      <w:r w:rsidRPr="00B23629">
        <w:rPr>
          <w:color w:val="222222"/>
          <w:sz w:val="20"/>
          <w:lang w:val="en"/>
        </w:rPr>
        <w:t xml:space="preserve"> </w:t>
      </w:r>
      <w:r w:rsidRPr="00B23629">
        <w:rPr>
          <w:rStyle w:val="hps"/>
          <w:color w:val="222222"/>
          <w:sz w:val="20"/>
          <w:lang w:val="en"/>
        </w:rPr>
        <w:t>during</w:t>
      </w:r>
      <w:r w:rsidRPr="00B23629">
        <w:rPr>
          <w:color w:val="222222"/>
          <w:sz w:val="20"/>
          <w:lang w:val="en"/>
        </w:rPr>
        <w:t xml:space="preserve"> </w:t>
      </w:r>
      <w:r w:rsidRPr="00B23629">
        <w:rPr>
          <w:rStyle w:val="hps"/>
          <w:color w:val="222222"/>
          <w:sz w:val="20"/>
          <w:lang w:val="en"/>
        </w:rPr>
        <w:t>the</w:t>
      </w:r>
      <w:r w:rsidRPr="00B23629">
        <w:rPr>
          <w:color w:val="222222"/>
          <w:sz w:val="20"/>
          <w:lang w:val="en"/>
        </w:rPr>
        <w:t xml:space="preserve"> </w:t>
      </w:r>
      <w:r w:rsidRPr="00B23629">
        <w:rPr>
          <w:rStyle w:val="hps"/>
          <w:color w:val="222222"/>
          <w:sz w:val="20"/>
          <w:lang w:val="en"/>
        </w:rPr>
        <w:t>treatment</w:t>
      </w:r>
      <w:r w:rsidRPr="00B23629">
        <w:rPr>
          <w:color w:val="222222"/>
          <w:sz w:val="20"/>
          <w:lang w:val="en"/>
        </w:rPr>
        <w:t xml:space="preserve">. </w:t>
      </w:r>
      <w:r w:rsidRPr="00B23629">
        <w:rPr>
          <w:rStyle w:val="hps"/>
          <w:color w:val="222222"/>
          <w:sz w:val="20"/>
          <w:lang w:val="en"/>
        </w:rPr>
        <w:t>The angle</w:t>
      </w:r>
      <w:r w:rsidRPr="00B23629">
        <w:rPr>
          <w:color w:val="222222"/>
          <w:sz w:val="20"/>
          <w:lang w:val="en"/>
        </w:rPr>
        <w:t xml:space="preserve"> </w:t>
      </w:r>
      <w:r w:rsidRPr="00B23629">
        <w:rPr>
          <w:rStyle w:val="hps"/>
          <w:color w:val="222222"/>
          <w:sz w:val="20"/>
          <w:lang w:val="en"/>
        </w:rPr>
        <w:t>allows the movement</w:t>
      </w:r>
      <w:r w:rsidRPr="00B23629">
        <w:rPr>
          <w:color w:val="222222"/>
          <w:sz w:val="20"/>
          <w:lang w:val="en"/>
        </w:rPr>
        <w:t xml:space="preserve"> </w:t>
      </w:r>
      <w:r w:rsidRPr="00B23629">
        <w:rPr>
          <w:rStyle w:val="hps"/>
          <w:color w:val="222222"/>
          <w:sz w:val="20"/>
          <w:lang w:val="en"/>
        </w:rPr>
        <w:t>of</w:t>
      </w:r>
      <w:r w:rsidRPr="00B23629">
        <w:rPr>
          <w:color w:val="222222"/>
          <w:sz w:val="20"/>
          <w:lang w:val="en"/>
        </w:rPr>
        <w:t xml:space="preserve"> </w:t>
      </w:r>
      <w:r w:rsidRPr="00B23629">
        <w:rPr>
          <w:rStyle w:val="hps"/>
          <w:color w:val="222222"/>
          <w:sz w:val="20"/>
          <w:lang w:val="en"/>
        </w:rPr>
        <w:t>gas around wood</w:t>
      </w:r>
      <w:r w:rsidRPr="00B23629">
        <w:rPr>
          <w:color w:val="222222"/>
          <w:sz w:val="20"/>
          <w:lang w:val="en"/>
        </w:rPr>
        <w:t>.</w:t>
      </w:r>
      <w:r w:rsidR="00DD268A">
        <w:rPr>
          <w:sz w:val="20"/>
          <w:lang w:val="en-US"/>
        </w:rPr>
        <w:t xml:space="preserve"> </w:t>
      </w:r>
      <w:r w:rsidR="00B23629" w:rsidRPr="00B23629">
        <w:rPr>
          <w:color w:val="222222"/>
          <w:sz w:val="20"/>
          <w:lang w:val="en"/>
        </w:rPr>
        <w:t>Th</w:t>
      </w:r>
      <w:r w:rsidR="00784384">
        <w:rPr>
          <w:color w:val="222222"/>
          <w:sz w:val="20"/>
          <w:lang w:val="en"/>
        </w:rPr>
        <w:t>is</w:t>
      </w:r>
      <w:r w:rsidR="00B23629" w:rsidRPr="00B23629">
        <w:rPr>
          <w:color w:val="222222"/>
          <w:sz w:val="20"/>
          <w:lang w:val="en"/>
        </w:rPr>
        <w:t xml:space="preserve"> close contact allows unifor</w:t>
      </w:r>
      <w:r w:rsidR="00784384">
        <w:rPr>
          <w:color w:val="222222"/>
          <w:sz w:val="20"/>
          <w:lang w:val="en"/>
        </w:rPr>
        <w:t>m and rapid treatment of wood.</w:t>
      </w:r>
      <w:r w:rsidR="00B23629" w:rsidRPr="00B23629">
        <w:rPr>
          <w:color w:val="222222"/>
          <w:sz w:val="20"/>
          <w:lang w:val="en"/>
        </w:rPr>
        <w:t xml:space="preserve"> </w:t>
      </w:r>
      <w:r w:rsidR="00784384">
        <w:rPr>
          <w:color w:val="222222"/>
          <w:sz w:val="20"/>
          <w:lang w:val="en"/>
        </w:rPr>
        <w:t>The flow configuration</w:t>
      </w:r>
      <w:r w:rsidR="00B23629" w:rsidRPr="00B23629">
        <w:rPr>
          <w:color w:val="222222"/>
          <w:sz w:val="20"/>
          <w:lang w:val="en"/>
        </w:rPr>
        <w:t xml:space="preserve"> of the furn</w:t>
      </w:r>
      <w:r w:rsidR="00EF186D">
        <w:rPr>
          <w:color w:val="222222"/>
          <w:sz w:val="20"/>
          <w:lang w:val="en"/>
        </w:rPr>
        <w:t xml:space="preserve">ace </w:t>
      </w:r>
      <w:r w:rsidR="00784384">
        <w:rPr>
          <w:color w:val="222222"/>
          <w:sz w:val="20"/>
          <w:lang w:val="en"/>
        </w:rPr>
        <w:t>allows</w:t>
      </w:r>
      <w:r w:rsidR="00DD268A">
        <w:rPr>
          <w:color w:val="222222"/>
          <w:sz w:val="20"/>
          <w:lang w:val="en"/>
        </w:rPr>
        <w:t xml:space="preserve"> </w:t>
      </w:r>
      <w:r w:rsidR="00784384">
        <w:rPr>
          <w:color w:val="222222"/>
          <w:sz w:val="20"/>
          <w:lang w:val="en"/>
        </w:rPr>
        <w:t xml:space="preserve">easy </w:t>
      </w:r>
      <w:r w:rsidR="00DD268A">
        <w:rPr>
          <w:color w:val="222222"/>
          <w:sz w:val="20"/>
          <w:lang w:val="en"/>
        </w:rPr>
        <w:t xml:space="preserve">adjustment of furnace </w:t>
      </w:r>
      <w:r w:rsidR="00B23629" w:rsidRPr="00B23629">
        <w:rPr>
          <w:color w:val="222222"/>
          <w:sz w:val="20"/>
          <w:lang w:val="en"/>
        </w:rPr>
        <w:t xml:space="preserve">dimensions </w:t>
      </w:r>
      <w:r w:rsidR="00784384">
        <w:rPr>
          <w:color w:val="222222"/>
          <w:sz w:val="20"/>
          <w:lang w:val="en"/>
        </w:rPr>
        <w:t>during design</w:t>
      </w:r>
      <w:r w:rsidR="00B23629" w:rsidRPr="00B23629">
        <w:rPr>
          <w:color w:val="222222"/>
          <w:sz w:val="20"/>
          <w:lang w:val="en"/>
        </w:rPr>
        <w:t xml:space="preserve">. </w:t>
      </w:r>
      <w:r w:rsidR="00EF186D">
        <w:rPr>
          <w:color w:val="222222"/>
          <w:sz w:val="20"/>
          <w:lang w:val="en"/>
        </w:rPr>
        <w:t xml:space="preserve">This is important since the industrial furnaces have large </w:t>
      </w:r>
      <w:r w:rsidR="00784384">
        <w:rPr>
          <w:color w:val="222222"/>
          <w:sz w:val="20"/>
          <w:lang w:val="en"/>
        </w:rPr>
        <w:t>capacities</w:t>
      </w:r>
      <w:r w:rsidR="006A57B0">
        <w:rPr>
          <w:color w:val="222222"/>
          <w:sz w:val="20"/>
          <w:lang w:val="en"/>
        </w:rPr>
        <w:t>;</w:t>
      </w:r>
      <w:r w:rsidR="00EF186D">
        <w:rPr>
          <w:color w:val="222222"/>
          <w:sz w:val="20"/>
          <w:lang w:val="en"/>
        </w:rPr>
        <w:t xml:space="preserve"> a small furnace is not commercially available to </w:t>
      </w:r>
      <w:r w:rsidR="00784384">
        <w:rPr>
          <w:color w:val="222222"/>
          <w:sz w:val="20"/>
          <w:lang w:val="en"/>
        </w:rPr>
        <w:t>ful</w:t>
      </w:r>
      <w:r w:rsidR="00EF186D">
        <w:rPr>
          <w:color w:val="222222"/>
          <w:sz w:val="20"/>
          <w:lang w:val="en"/>
        </w:rPr>
        <w:t>fill the needs of the small industries</w:t>
      </w:r>
      <w:r w:rsidR="00784384">
        <w:rPr>
          <w:color w:val="222222"/>
          <w:sz w:val="20"/>
          <w:lang w:val="en"/>
        </w:rPr>
        <w:t>.</w:t>
      </w:r>
    </w:p>
    <w:p w:rsidR="00B23629" w:rsidRPr="00A31089" w:rsidRDefault="00B23629" w:rsidP="00A31089">
      <w:pPr>
        <w:ind w:firstLine="284"/>
        <w:jc w:val="both"/>
        <w:rPr>
          <w:color w:val="222222"/>
          <w:sz w:val="20"/>
          <w:lang w:val="en"/>
        </w:rPr>
      </w:pPr>
      <w:r w:rsidRPr="00B23629">
        <w:rPr>
          <w:color w:val="222222"/>
          <w:sz w:val="20"/>
          <w:lang w:val="en"/>
        </w:rPr>
        <w:t>In general, the difficult</w:t>
      </w:r>
      <w:r w:rsidR="00A31089">
        <w:rPr>
          <w:color w:val="222222"/>
          <w:sz w:val="20"/>
          <w:lang w:val="en"/>
        </w:rPr>
        <w:t>y of wood treatment increases with increasing</w:t>
      </w:r>
      <w:r w:rsidRPr="00B23629">
        <w:rPr>
          <w:color w:val="222222"/>
          <w:sz w:val="20"/>
          <w:lang w:val="en"/>
        </w:rPr>
        <w:t xml:space="preserve"> size of the wood cross-section to be treated. However, this is less of a</w:t>
      </w:r>
      <w:r w:rsidR="006A57B0">
        <w:rPr>
          <w:color w:val="222222"/>
          <w:sz w:val="20"/>
          <w:lang w:val="en"/>
        </w:rPr>
        <w:t xml:space="preserve"> problem in the proposed system</w:t>
      </w:r>
      <w:r w:rsidRPr="00B23629">
        <w:rPr>
          <w:color w:val="222222"/>
          <w:sz w:val="20"/>
          <w:lang w:val="en"/>
        </w:rPr>
        <w:t xml:space="preserve"> due to the type of contact between </w:t>
      </w:r>
      <w:r w:rsidR="00DD268A">
        <w:rPr>
          <w:color w:val="222222"/>
          <w:sz w:val="20"/>
          <w:lang w:val="en"/>
        </w:rPr>
        <w:t xml:space="preserve">wood and gas. </w:t>
      </w:r>
      <w:r w:rsidR="006A57B0" w:rsidRPr="00B23629">
        <w:rPr>
          <w:color w:val="222222"/>
          <w:sz w:val="20"/>
          <w:lang w:val="en"/>
        </w:rPr>
        <w:t>The gas treatment chamber consists of a number of chambers</w:t>
      </w:r>
      <w:r w:rsidR="006A57B0">
        <w:rPr>
          <w:color w:val="222222"/>
          <w:sz w:val="20"/>
          <w:lang w:val="en"/>
        </w:rPr>
        <w:t xml:space="preserve"> (Figure 1). </w:t>
      </w:r>
      <w:r w:rsidRPr="00B23629">
        <w:rPr>
          <w:color w:val="222222"/>
          <w:sz w:val="20"/>
          <w:lang w:val="en"/>
        </w:rPr>
        <w:t>The gas is heated with a burner using natural</w:t>
      </w:r>
      <w:r w:rsidR="006A57B0">
        <w:rPr>
          <w:color w:val="222222"/>
          <w:sz w:val="20"/>
          <w:lang w:val="en"/>
        </w:rPr>
        <w:t xml:space="preserve"> gas in the </w:t>
      </w:r>
      <w:r w:rsidR="00D02E29">
        <w:rPr>
          <w:color w:val="222222"/>
          <w:sz w:val="20"/>
          <w:lang w:val="en"/>
        </w:rPr>
        <w:t xml:space="preserve">combustion </w:t>
      </w:r>
      <w:r w:rsidR="006A57B0">
        <w:rPr>
          <w:color w:val="222222"/>
          <w:sz w:val="20"/>
          <w:lang w:val="en"/>
        </w:rPr>
        <w:t>chamber</w:t>
      </w:r>
      <w:r w:rsidR="00784384">
        <w:rPr>
          <w:color w:val="222222"/>
          <w:sz w:val="20"/>
          <w:lang w:val="en"/>
        </w:rPr>
        <w:t xml:space="preserve">. </w:t>
      </w:r>
      <w:r w:rsidR="006A57B0">
        <w:rPr>
          <w:color w:val="222222"/>
          <w:sz w:val="20"/>
          <w:lang w:val="en"/>
        </w:rPr>
        <w:t>T</w:t>
      </w:r>
      <w:r w:rsidRPr="00B23629">
        <w:rPr>
          <w:color w:val="222222"/>
          <w:sz w:val="20"/>
          <w:lang w:val="en"/>
        </w:rPr>
        <w:t xml:space="preserve">he gas can be conditioned depending on </w:t>
      </w:r>
      <w:r w:rsidR="00D02E29">
        <w:rPr>
          <w:color w:val="222222"/>
          <w:sz w:val="20"/>
          <w:lang w:val="en"/>
        </w:rPr>
        <w:t>the treatment recipe used.  In the humidification</w:t>
      </w:r>
      <w:r w:rsidRPr="00B23629">
        <w:rPr>
          <w:color w:val="222222"/>
          <w:sz w:val="20"/>
          <w:lang w:val="en"/>
        </w:rPr>
        <w:t xml:space="preserve"> chamber</w:t>
      </w:r>
      <w:r w:rsidR="00784384">
        <w:rPr>
          <w:color w:val="222222"/>
          <w:sz w:val="20"/>
          <w:lang w:val="en"/>
        </w:rPr>
        <w:t>,</w:t>
      </w:r>
      <w:r w:rsidRPr="00B23629">
        <w:rPr>
          <w:color w:val="222222"/>
          <w:sz w:val="20"/>
          <w:lang w:val="en"/>
        </w:rPr>
        <w:t xml:space="preserve"> gas can be humidified as needed. </w:t>
      </w:r>
      <w:r w:rsidR="006A57B0">
        <w:rPr>
          <w:color w:val="222222"/>
          <w:sz w:val="20"/>
          <w:lang w:val="en"/>
        </w:rPr>
        <w:t xml:space="preserve">The </w:t>
      </w:r>
      <w:r w:rsidRPr="00B23629">
        <w:rPr>
          <w:color w:val="222222"/>
          <w:sz w:val="20"/>
          <w:lang w:val="en"/>
        </w:rPr>
        <w:t xml:space="preserve">humidity released from the wood </w:t>
      </w:r>
      <w:r w:rsidR="006A57B0">
        <w:rPr>
          <w:color w:val="222222"/>
          <w:sz w:val="20"/>
          <w:lang w:val="en"/>
        </w:rPr>
        <w:t xml:space="preserve">during the treatment </w:t>
      </w:r>
      <w:r w:rsidRPr="00B23629">
        <w:rPr>
          <w:color w:val="222222"/>
          <w:sz w:val="20"/>
          <w:lang w:val="en"/>
        </w:rPr>
        <w:t xml:space="preserve">accumulates in the gas. In </w:t>
      </w:r>
      <w:r w:rsidR="00F463A7">
        <w:rPr>
          <w:color w:val="222222"/>
          <w:sz w:val="20"/>
          <w:lang w:val="en"/>
        </w:rPr>
        <w:t xml:space="preserve">the </w:t>
      </w:r>
      <w:r w:rsidR="00D02E29">
        <w:rPr>
          <w:color w:val="222222"/>
          <w:sz w:val="20"/>
          <w:lang w:val="en"/>
        </w:rPr>
        <w:t>dehumidification chamber</w:t>
      </w:r>
      <w:r w:rsidRPr="00B23629">
        <w:rPr>
          <w:color w:val="222222"/>
          <w:sz w:val="20"/>
          <w:lang w:val="en"/>
        </w:rPr>
        <w:t xml:space="preserve">, the surplus humidity can be </w:t>
      </w:r>
      <w:r w:rsidRPr="00B23629">
        <w:rPr>
          <w:color w:val="222222"/>
          <w:sz w:val="20"/>
          <w:lang w:val="en"/>
        </w:rPr>
        <w:lastRenderedPageBreak/>
        <w:t xml:space="preserve">condensed to keep the gas humidity </w:t>
      </w:r>
      <w:r w:rsidR="006A57B0">
        <w:rPr>
          <w:color w:val="222222"/>
          <w:sz w:val="20"/>
          <w:lang w:val="en"/>
        </w:rPr>
        <w:t xml:space="preserve">within a desired range. </w:t>
      </w:r>
      <w:r w:rsidRPr="00B23629">
        <w:rPr>
          <w:color w:val="222222"/>
          <w:sz w:val="20"/>
          <w:lang w:val="en"/>
        </w:rPr>
        <w:t>Therefore, the humidity of the gas can be adjusted eas</w:t>
      </w:r>
      <w:r w:rsidR="006A57B0">
        <w:rPr>
          <w:color w:val="222222"/>
          <w:sz w:val="20"/>
          <w:lang w:val="en"/>
        </w:rPr>
        <w:t xml:space="preserve">ily with </w:t>
      </w:r>
      <w:r w:rsidR="00784384">
        <w:rPr>
          <w:color w:val="222222"/>
          <w:sz w:val="20"/>
          <w:lang w:val="en"/>
        </w:rPr>
        <w:t>the</w:t>
      </w:r>
      <w:r w:rsidRPr="00B23629">
        <w:rPr>
          <w:color w:val="222222"/>
          <w:sz w:val="20"/>
          <w:lang w:val="en"/>
        </w:rPr>
        <w:t xml:space="preserve"> help of </w:t>
      </w:r>
      <w:r w:rsidR="00A31089">
        <w:rPr>
          <w:color w:val="222222"/>
          <w:sz w:val="20"/>
          <w:lang w:val="en"/>
        </w:rPr>
        <w:t xml:space="preserve">a controller. </w:t>
      </w:r>
      <w:r w:rsidR="00784384">
        <w:rPr>
          <w:rStyle w:val="hps"/>
          <w:color w:val="222222"/>
          <w:sz w:val="20"/>
          <w:lang w:val="en"/>
        </w:rPr>
        <w:t>T</w:t>
      </w:r>
      <w:r w:rsidR="00A31089">
        <w:rPr>
          <w:color w:val="222222"/>
          <w:sz w:val="20"/>
          <w:lang w:val="en"/>
        </w:rPr>
        <w:t>he furnace</w:t>
      </w:r>
      <w:r w:rsidR="00A31089" w:rsidRPr="00AF6192">
        <w:rPr>
          <w:color w:val="222222"/>
          <w:sz w:val="20"/>
          <w:lang w:val="en"/>
        </w:rPr>
        <w:t xml:space="preserve"> can </w:t>
      </w:r>
      <w:r w:rsidR="00A31089" w:rsidRPr="00AF6192">
        <w:rPr>
          <w:rStyle w:val="hps"/>
          <w:color w:val="222222"/>
          <w:sz w:val="20"/>
          <w:lang w:val="en"/>
        </w:rPr>
        <w:t>be</w:t>
      </w:r>
      <w:r w:rsidR="00A31089" w:rsidRPr="00AF6192">
        <w:rPr>
          <w:color w:val="222222"/>
          <w:sz w:val="20"/>
          <w:lang w:val="en"/>
        </w:rPr>
        <w:t xml:space="preserve"> </w:t>
      </w:r>
      <w:r w:rsidR="00A31089" w:rsidRPr="00AF6192">
        <w:rPr>
          <w:rStyle w:val="hps"/>
          <w:color w:val="222222"/>
          <w:sz w:val="20"/>
          <w:lang w:val="en"/>
        </w:rPr>
        <w:t>used</w:t>
      </w:r>
      <w:r w:rsidR="00A31089" w:rsidRPr="00AF6192">
        <w:rPr>
          <w:color w:val="222222"/>
          <w:sz w:val="20"/>
          <w:lang w:val="en"/>
        </w:rPr>
        <w:t xml:space="preserve"> both </w:t>
      </w:r>
      <w:r w:rsidR="00A31089" w:rsidRPr="00AF6192">
        <w:rPr>
          <w:rStyle w:val="hps"/>
          <w:color w:val="222222"/>
          <w:sz w:val="20"/>
          <w:lang w:val="en"/>
        </w:rPr>
        <w:t>for drying</w:t>
      </w:r>
      <w:r w:rsidR="00A31089" w:rsidRPr="00AF6192">
        <w:rPr>
          <w:color w:val="222222"/>
          <w:sz w:val="20"/>
          <w:lang w:val="en"/>
        </w:rPr>
        <w:t xml:space="preserve"> or </w:t>
      </w:r>
      <w:r w:rsidR="00A31089" w:rsidRPr="00AF6192">
        <w:rPr>
          <w:rStyle w:val="hps"/>
          <w:color w:val="222222"/>
          <w:sz w:val="20"/>
          <w:lang w:val="en"/>
        </w:rPr>
        <w:t>thermally treating wood at high temperature</w:t>
      </w:r>
      <w:r w:rsidR="00A31089" w:rsidRPr="00AF6192">
        <w:rPr>
          <w:color w:val="222222"/>
          <w:sz w:val="20"/>
          <w:lang w:val="en"/>
        </w:rPr>
        <w:t>.</w:t>
      </w:r>
      <w:r w:rsidR="00A31089" w:rsidRPr="00AF6192">
        <w:rPr>
          <w:rStyle w:val="hps"/>
          <w:color w:val="222222"/>
          <w:sz w:val="20"/>
          <w:lang w:val="en"/>
        </w:rPr>
        <w:t xml:space="preserve"> </w:t>
      </w:r>
      <w:r w:rsidR="00A31089">
        <w:rPr>
          <w:color w:val="222222"/>
          <w:sz w:val="20"/>
          <w:lang w:val="en"/>
        </w:rPr>
        <w:t xml:space="preserve">A second burner in the combustion </w:t>
      </w:r>
      <w:r w:rsidRPr="00B23629">
        <w:rPr>
          <w:color w:val="222222"/>
          <w:sz w:val="20"/>
          <w:lang w:val="en"/>
        </w:rPr>
        <w:t>chamber is used to destroy all harmful components of the gas before part of the exhaust</w:t>
      </w:r>
      <w:r w:rsidR="00A31089">
        <w:rPr>
          <w:color w:val="222222"/>
          <w:sz w:val="20"/>
          <w:lang w:val="en"/>
        </w:rPr>
        <w:t xml:space="preserve"> gas</w:t>
      </w:r>
      <w:r w:rsidRPr="00B23629">
        <w:rPr>
          <w:color w:val="222222"/>
          <w:sz w:val="20"/>
          <w:lang w:val="en"/>
        </w:rPr>
        <w:t xml:space="preserve"> is released to atmosphere. The other part is recirculated to the treatment </w:t>
      </w:r>
      <w:r w:rsidR="00784384">
        <w:rPr>
          <w:color w:val="222222"/>
          <w:sz w:val="20"/>
          <w:lang w:val="en"/>
        </w:rPr>
        <w:t>chamber</w:t>
      </w:r>
      <w:r w:rsidRPr="00B23629">
        <w:rPr>
          <w:color w:val="222222"/>
          <w:sz w:val="20"/>
          <w:lang w:val="en"/>
        </w:rPr>
        <w:t xml:space="preserve"> (see Figure 1).</w:t>
      </w:r>
    </w:p>
    <w:p w:rsidR="006F1816" w:rsidRPr="008E1428" w:rsidRDefault="00CC73E0" w:rsidP="008E1428">
      <w:pPr>
        <w:jc w:val="both"/>
        <w:rPr>
          <w:szCs w:val="24"/>
          <w:lang w:val="en-US"/>
        </w:rPr>
      </w:pPr>
      <w:r w:rsidRPr="00B23629">
        <w:rPr>
          <w:szCs w:val="24"/>
          <w:lang w:val="en-US"/>
        </w:rPr>
        <w:t xml:space="preserve">     </w:t>
      </w:r>
      <w:r w:rsidR="006F1816" w:rsidRPr="00AF6192">
        <w:rPr>
          <w:color w:val="222222"/>
          <w:sz w:val="20"/>
          <w:lang w:val="en"/>
        </w:rPr>
        <w:t>The gas is circulated between the wood processing chamber and the gas treatme</w:t>
      </w:r>
      <w:r w:rsidR="00A31089">
        <w:rPr>
          <w:color w:val="222222"/>
          <w:sz w:val="20"/>
          <w:lang w:val="en"/>
        </w:rPr>
        <w:t xml:space="preserve">nt chamber via two fans, one </w:t>
      </w:r>
      <w:r w:rsidR="00F463A7">
        <w:rPr>
          <w:color w:val="222222"/>
          <w:sz w:val="20"/>
          <w:lang w:val="en"/>
        </w:rPr>
        <w:t>pushes</w:t>
      </w:r>
      <w:r w:rsidR="006F1816" w:rsidRPr="00AF6192">
        <w:rPr>
          <w:color w:val="222222"/>
          <w:sz w:val="20"/>
          <w:lang w:val="en"/>
        </w:rPr>
        <w:t xml:space="preserve"> the gas </w:t>
      </w:r>
      <w:r w:rsidR="00F463A7">
        <w:rPr>
          <w:color w:val="222222"/>
          <w:sz w:val="20"/>
          <w:lang w:val="en"/>
        </w:rPr>
        <w:t>through</w:t>
      </w:r>
      <w:r w:rsidR="006F1816" w:rsidRPr="00AF6192">
        <w:rPr>
          <w:color w:val="222222"/>
          <w:sz w:val="20"/>
          <w:lang w:val="en"/>
        </w:rPr>
        <w:t xml:space="preserve"> the woo</w:t>
      </w:r>
      <w:r w:rsidR="00A31089">
        <w:rPr>
          <w:color w:val="222222"/>
          <w:sz w:val="20"/>
          <w:lang w:val="en"/>
        </w:rPr>
        <w:t xml:space="preserve">d processing chamber, and </w:t>
      </w:r>
      <w:r w:rsidR="00F463A7">
        <w:rPr>
          <w:color w:val="222222"/>
          <w:sz w:val="20"/>
          <w:lang w:val="en"/>
        </w:rPr>
        <w:t>the other</w:t>
      </w:r>
      <w:r w:rsidR="00A31089">
        <w:rPr>
          <w:color w:val="222222"/>
          <w:sz w:val="20"/>
          <w:lang w:val="en"/>
        </w:rPr>
        <w:t xml:space="preserve"> </w:t>
      </w:r>
      <w:r w:rsidR="00F463A7">
        <w:rPr>
          <w:color w:val="222222"/>
          <w:sz w:val="20"/>
          <w:lang w:val="en"/>
        </w:rPr>
        <w:t>draw</w:t>
      </w:r>
      <w:r w:rsidR="00A31089">
        <w:rPr>
          <w:color w:val="222222"/>
          <w:sz w:val="20"/>
          <w:lang w:val="en"/>
        </w:rPr>
        <w:t>s</w:t>
      </w:r>
      <w:r w:rsidR="006F1816" w:rsidRPr="00AF6192">
        <w:rPr>
          <w:color w:val="222222"/>
          <w:sz w:val="20"/>
          <w:lang w:val="en"/>
        </w:rPr>
        <w:t xml:space="preserve"> the gas </w:t>
      </w:r>
      <w:r w:rsidR="00A31089">
        <w:rPr>
          <w:color w:val="222222"/>
          <w:sz w:val="20"/>
          <w:lang w:val="en"/>
        </w:rPr>
        <w:t>from the outlet of</w:t>
      </w:r>
      <w:r w:rsidR="006F1816" w:rsidRPr="00AF6192">
        <w:rPr>
          <w:color w:val="222222"/>
          <w:sz w:val="20"/>
          <w:lang w:val="en"/>
        </w:rPr>
        <w:t xml:space="preserve"> the same chamber </w:t>
      </w:r>
      <w:r w:rsidR="00A31089">
        <w:rPr>
          <w:color w:val="222222"/>
          <w:sz w:val="20"/>
          <w:lang w:val="en"/>
        </w:rPr>
        <w:t>while</w:t>
      </w:r>
      <w:r w:rsidR="006F1816" w:rsidRPr="00AF6192">
        <w:rPr>
          <w:color w:val="222222"/>
          <w:sz w:val="20"/>
          <w:lang w:val="en"/>
        </w:rPr>
        <w:t xml:space="preserve"> maintaining a positive pressure in the chamber to prevent the infiltration of fresh air from outside.</w:t>
      </w:r>
    </w:p>
    <w:p w:rsidR="006107C1" w:rsidRDefault="00A31089" w:rsidP="00820CE5">
      <w:pPr>
        <w:ind w:firstLine="284"/>
        <w:jc w:val="both"/>
        <w:rPr>
          <w:color w:val="222222"/>
          <w:sz w:val="20"/>
          <w:lang w:val="en"/>
        </w:rPr>
      </w:pPr>
      <w:r>
        <w:rPr>
          <w:color w:val="222222"/>
          <w:sz w:val="20"/>
          <w:lang w:val="en"/>
        </w:rPr>
        <w:t xml:space="preserve"> </w:t>
      </w:r>
      <w:r w:rsidR="00784384">
        <w:rPr>
          <w:color w:val="222222"/>
          <w:sz w:val="20"/>
          <w:lang w:val="en"/>
        </w:rPr>
        <w:t>W</w:t>
      </w:r>
      <w:r>
        <w:rPr>
          <w:color w:val="222222"/>
          <w:sz w:val="20"/>
          <w:lang w:val="en"/>
        </w:rPr>
        <w:t>ater</w:t>
      </w:r>
      <w:r w:rsidR="00BB12AB" w:rsidRPr="00AF6192">
        <w:rPr>
          <w:color w:val="222222"/>
          <w:sz w:val="20"/>
          <w:lang w:val="en"/>
        </w:rPr>
        <w:t xml:space="preserve"> can be injected </w:t>
      </w:r>
      <w:r w:rsidR="00F463A7">
        <w:rPr>
          <w:color w:val="222222"/>
          <w:sz w:val="20"/>
          <w:lang w:val="en"/>
        </w:rPr>
        <w:t>in</w:t>
      </w:r>
      <w:r>
        <w:rPr>
          <w:color w:val="222222"/>
          <w:sz w:val="20"/>
          <w:lang w:val="en"/>
        </w:rPr>
        <w:t xml:space="preserve">to the gas </w:t>
      </w:r>
      <w:r w:rsidR="00BB12AB" w:rsidRPr="00AF6192">
        <w:rPr>
          <w:color w:val="222222"/>
          <w:sz w:val="20"/>
          <w:lang w:val="en"/>
        </w:rPr>
        <w:t>in liquid or vapor form.</w:t>
      </w:r>
      <w:r>
        <w:rPr>
          <w:color w:val="222222"/>
          <w:sz w:val="20"/>
          <w:lang w:val="en"/>
        </w:rPr>
        <w:t xml:space="preserve"> The vapor, which is</w:t>
      </w:r>
      <w:r w:rsidRPr="00AF6192">
        <w:rPr>
          <w:color w:val="222222"/>
          <w:sz w:val="20"/>
          <w:lang w:val="en"/>
        </w:rPr>
        <w:t xml:space="preserve"> generated by passing water from a serpentine placed in the chimney</w:t>
      </w:r>
      <w:r>
        <w:rPr>
          <w:color w:val="222222"/>
          <w:sz w:val="20"/>
          <w:lang w:val="en"/>
        </w:rPr>
        <w:t>,</w:t>
      </w:r>
      <w:r w:rsidRPr="00AF6192">
        <w:rPr>
          <w:color w:val="222222"/>
          <w:sz w:val="20"/>
          <w:lang w:val="en"/>
        </w:rPr>
        <w:t xml:space="preserve"> </w:t>
      </w:r>
      <w:r w:rsidR="00BB12AB" w:rsidRPr="00AF6192">
        <w:rPr>
          <w:color w:val="222222"/>
          <w:sz w:val="20"/>
          <w:lang w:val="en"/>
        </w:rPr>
        <w:t>is injected to prevent the cooling of the ga</w:t>
      </w:r>
      <w:r>
        <w:rPr>
          <w:color w:val="222222"/>
          <w:sz w:val="20"/>
          <w:lang w:val="en"/>
        </w:rPr>
        <w:t xml:space="preserve">s at </w:t>
      </w:r>
      <w:r w:rsidRPr="00AF6192">
        <w:rPr>
          <w:color w:val="222222"/>
          <w:sz w:val="20"/>
          <w:lang w:val="en"/>
        </w:rPr>
        <w:t>the beginning of the process</w:t>
      </w:r>
      <w:r w:rsidR="00BB12AB" w:rsidRPr="00AF6192">
        <w:rPr>
          <w:color w:val="222222"/>
          <w:sz w:val="20"/>
          <w:lang w:val="en"/>
        </w:rPr>
        <w:t>. During the treatment</w:t>
      </w:r>
      <w:r>
        <w:rPr>
          <w:color w:val="222222"/>
          <w:sz w:val="20"/>
          <w:lang w:val="en"/>
        </w:rPr>
        <w:t>,</w:t>
      </w:r>
      <w:r w:rsidR="00F463A7">
        <w:rPr>
          <w:color w:val="222222"/>
          <w:sz w:val="20"/>
          <w:lang w:val="en"/>
        </w:rPr>
        <w:t xml:space="preserve"> gas can reach</w:t>
      </w:r>
      <w:r w:rsidR="00BB12AB" w:rsidRPr="00AF6192">
        <w:rPr>
          <w:color w:val="222222"/>
          <w:sz w:val="20"/>
          <w:lang w:val="en"/>
        </w:rPr>
        <w:t xml:space="preserve"> relatively high temperature</w:t>
      </w:r>
      <w:r w:rsidR="00F463A7">
        <w:rPr>
          <w:color w:val="222222"/>
          <w:sz w:val="20"/>
          <w:lang w:val="en"/>
        </w:rPr>
        <w:t>s</w:t>
      </w:r>
      <w:r w:rsidR="00BB12AB" w:rsidRPr="00AF6192">
        <w:rPr>
          <w:color w:val="222222"/>
          <w:sz w:val="20"/>
          <w:lang w:val="en"/>
        </w:rPr>
        <w:t>. Therefore, at this stage of the process</w:t>
      </w:r>
      <w:r w:rsidR="00F463A7">
        <w:rPr>
          <w:color w:val="222222"/>
          <w:sz w:val="20"/>
          <w:lang w:val="en"/>
        </w:rPr>
        <w:t>,</w:t>
      </w:r>
      <w:r w:rsidR="00BB12AB" w:rsidRPr="00AF6192">
        <w:rPr>
          <w:color w:val="222222"/>
          <w:sz w:val="20"/>
          <w:lang w:val="en"/>
        </w:rPr>
        <w:t xml:space="preserve"> liquid water is injected to cool the gas to </w:t>
      </w:r>
      <w:r w:rsidR="00F463A7">
        <w:rPr>
          <w:color w:val="222222"/>
          <w:sz w:val="20"/>
          <w:lang w:val="en"/>
        </w:rPr>
        <w:t xml:space="preserve">the </w:t>
      </w:r>
      <w:r w:rsidR="00BB12AB" w:rsidRPr="00AF6192">
        <w:rPr>
          <w:color w:val="222222"/>
          <w:sz w:val="20"/>
          <w:lang w:val="en"/>
        </w:rPr>
        <w:t>desired temperature.</w:t>
      </w:r>
      <w:r w:rsidR="00820CE5">
        <w:rPr>
          <w:color w:val="222222"/>
          <w:sz w:val="20"/>
          <w:lang w:val="en"/>
        </w:rPr>
        <w:t xml:space="preserve"> </w:t>
      </w:r>
    </w:p>
    <w:p w:rsidR="006107C1" w:rsidRDefault="00AF6192" w:rsidP="00820CE5">
      <w:pPr>
        <w:ind w:firstLine="284"/>
        <w:jc w:val="both"/>
        <w:rPr>
          <w:rStyle w:val="hps"/>
          <w:color w:val="222222"/>
          <w:sz w:val="20"/>
          <w:lang w:val="en"/>
        </w:rPr>
      </w:pPr>
      <w:r w:rsidRPr="00AF6192">
        <w:rPr>
          <w:rStyle w:val="hps"/>
          <w:color w:val="222222"/>
          <w:sz w:val="20"/>
          <w:lang w:val="en"/>
        </w:rPr>
        <w:t>The</w:t>
      </w:r>
      <w:r w:rsidRPr="00AF6192">
        <w:rPr>
          <w:color w:val="222222"/>
          <w:sz w:val="20"/>
          <w:lang w:val="en"/>
        </w:rPr>
        <w:t xml:space="preserve"> </w:t>
      </w:r>
      <w:r w:rsidRPr="00AF6192">
        <w:rPr>
          <w:rStyle w:val="hps"/>
          <w:color w:val="222222"/>
          <w:sz w:val="20"/>
          <w:lang w:val="en"/>
        </w:rPr>
        <w:t>wood treatment</w:t>
      </w:r>
      <w:r w:rsidRPr="00AF6192">
        <w:rPr>
          <w:color w:val="222222"/>
          <w:sz w:val="20"/>
          <w:lang w:val="en"/>
        </w:rPr>
        <w:t xml:space="preserve"> </w:t>
      </w:r>
      <w:r w:rsidRPr="00AF6192">
        <w:rPr>
          <w:rStyle w:val="hps"/>
          <w:color w:val="222222"/>
          <w:sz w:val="20"/>
          <w:lang w:val="en"/>
        </w:rPr>
        <w:t xml:space="preserve">chamber </w:t>
      </w:r>
      <w:r w:rsidR="00A31089">
        <w:rPr>
          <w:rStyle w:val="hps"/>
          <w:color w:val="222222"/>
          <w:sz w:val="20"/>
          <w:lang w:val="en"/>
        </w:rPr>
        <w:t>also</w:t>
      </w:r>
      <w:r w:rsidRPr="00AF6192">
        <w:rPr>
          <w:rStyle w:val="hps"/>
          <w:color w:val="222222"/>
          <w:sz w:val="20"/>
          <w:lang w:val="en"/>
        </w:rPr>
        <w:t xml:space="preserve"> contains a device that</w:t>
      </w:r>
      <w:r w:rsidRPr="00AF6192">
        <w:rPr>
          <w:color w:val="222222"/>
          <w:sz w:val="20"/>
          <w:lang w:val="en"/>
        </w:rPr>
        <w:t xml:space="preserve"> </w:t>
      </w:r>
      <w:r w:rsidRPr="00AF6192">
        <w:rPr>
          <w:rStyle w:val="hps"/>
          <w:color w:val="222222"/>
          <w:sz w:val="20"/>
          <w:lang w:val="en"/>
        </w:rPr>
        <w:t>continuously measures the</w:t>
      </w:r>
      <w:r w:rsidRPr="00AF6192">
        <w:rPr>
          <w:color w:val="222222"/>
          <w:sz w:val="20"/>
          <w:lang w:val="en"/>
        </w:rPr>
        <w:t xml:space="preserve"> </w:t>
      </w:r>
      <w:r w:rsidRPr="00AF6192">
        <w:rPr>
          <w:rStyle w:val="hps"/>
          <w:color w:val="222222"/>
          <w:sz w:val="20"/>
          <w:lang w:val="en"/>
        </w:rPr>
        <w:t>total weight loss of</w:t>
      </w:r>
      <w:r w:rsidRPr="00AF6192">
        <w:rPr>
          <w:color w:val="222222"/>
          <w:sz w:val="20"/>
          <w:lang w:val="en"/>
        </w:rPr>
        <w:t xml:space="preserve"> </w:t>
      </w:r>
      <w:r w:rsidRPr="00AF6192">
        <w:rPr>
          <w:rStyle w:val="hps"/>
          <w:color w:val="222222"/>
          <w:sz w:val="20"/>
          <w:lang w:val="en"/>
        </w:rPr>
        <w:t>wood.</w:t>
      </w:r>
      <w:r w:rsidRPr="00AF6192">
        <w:rPr>
          <w:color w:val="222222"/>
          <w:sz w:val="20"/>
          <w:lang w:val="en"/>
        </w:rPr>
        <w:t xml:space="preserve"> </w:t>
      </w:r>
      <w:r w:rsidRPr="00AF6192">
        <w:rPr>
          <w:rStyle w:val="hps"/>
          <w:color w:val="222222"/>
          <w:sz w:val="20"/>
          <w:lang w:val="en"/>
        </w:rPr>
        <w:t>This</w:t>
      </w:r>
      <w:r w:rsidRPr="00AF6192">
        <w:rPr>
          <w:color w:val="222222"/>
          <w:sz w:val="20"/>
          <w:lang w:val="en"/>
        </w:rPr>
        <w:t xml:space="preserve"> </w:t>
      </w:r>
      <w:r w:rsidR="00836AC5">
        <w:rPr>
          <w:rStyle w:val="hps"/>
          <w:color w:val="222222"/>
          <w:sz w:val="20"/>
          <w:lang w:val="en"/>
        </w:rPr>
        <w:t>makes the</w:t>
      </w:r>
      <w:r w:rsidR="00FD0A7C">
        <w:rPr>
          <w:rStyle w:val="hps"/>
          <w:color w:val="222222"/>
          <w:sz w:val="20"/>
          <w:lang w:val="en"/>
        </w:rPr>
        <w:t xml:space="preserve"> </w:t>
      </w:r>
      <w:r w:rsidR="00836AC5">
        <w:rPr>
          <w:rStyle w:val="hps"/>
          <w:color w:val="222222"/>
          <w:sz w:val="20"/>
          <w:lang w:val="en"/>
        </w:rPr>
        <w:t xml:space="preserve">monitoring of </w:t>
      </w:r>
      <w:r w:rsidRPr="00AF6192">
        <w:rPr>
          <w:rStyle w:val="hps"/>
          <w:color w:val="222222"/>
          <w:sz w:val="20"/>
          <w:lang w:val="en"/>
        </w:rPr>
        <w:t xml:space="preserve">the </w:t>
      </w:r>
      <w:r w:rsidRPr="00AF6192">
        <w:rPr>
          <w:color w:val="222222"/>
          <w:sz w:val="20"/>
          <w:lang w:val="en"/>
        </w:rPr>
        <w:t>humidity</w:t>
      </w:r>
      <w:r w:rsidRPr="00AF6192">
        <w:rPr>
          <w:rStyle w:val="hps"/>
          <w:color w:val="222222"/>
          <w:sz w:val="20"/>
          <w:lang w:val="en"/>
        </w:rPr>
        <w:t xml:space="preserve"> release</w:t>
      </w:r>
      <w:r w:rsidRPr="00AF6192">
        <w:rPr>
          <w:color w:val="222222"/>
          <w:sz w:val="20"/>
          <w:lang w:val="en"/>
        </w:rPr>
        <w:t xml:space="preserve"> </w:t>
      </w:r>
      <w:r w:rsidRPr="00AF6192">
        <w:rPr>
          <w:rStyle w:val="hps"/>
          <w:color w:val="222222"/>
          <w:sz w:val="20"/>
          <w:lang w:val="en"/>
        </w:rPr>
        <w:t>(up to about</w:t>
      </w:r>
      <w:r w:rsidRPr="00AF6192">
        <w:rPr>
          <w:color w:val="222222"/>
          <w:sz w:val="20"/>
          <w:lang w:val="en"/>
        </w:rPr>
        <w:t xml:space="preserve"> </w:t>
      </w:r>
      <w:r w:rsidR="00F463A7">
        <w:rPr>
          <w:rStyle w:val="hps"/>
          <w:color w:val="222222"/>
          <w:sz w:val="20"/>
          <w:lang w:val="en"/>
        </w:rPr>
        <w:t>120°</w:t>
      </w:r>
      <w:r w:rsidRPr="00AF6192">
        <w:rPr>
          <w:rStyle w:val="hps"/>
          <w:color w:val="222222"/>
          <w:sz w:val="20"/>
          <w:lang w:val="en"/>
        </w:rPr>
        <w:t>C)</w:t>
      </w:r>
      <w:r w:rsidRPr="00AF6192">
        <w:rPr>
          <w:color w:val="222222"/>
          <w:sz w:val="20"/>
          <w:lang w:val="en"/>
        </w:rPr>
        <w:t xml:space="preserve"> </w:t>
      </w:r>
      <w:r w:rsidRPr="00AF6192">
        <w:rPr>
          <w:rStyle w:val="hps"/>
          <w:color w:val="222222"/>
          <w:sz w:val="20"/>
          <w:lang w:val="en"/>
        </w:rPr>
        <w:t xml:space="preserve">and </w:t>
      </w:r>
      <w:r w:rsidR="00F463A7">
        <w:rPr>
          <w:rStyle w:val="hps"/>
          <w:color w:val="222222"/>
          <w:sz w:val="20"/>
          <w:lang w:val="en"/>
        </w:rPr>
        <w:t xml:space="preserve">the </w:t>
      </w:r>
      <w:r w:rsidRPr="00AF6192">
        <w:rPr>
          <w:rStyle w:val="hps"/>
          <w:color w:val="222222"/>
          <w:sz w:val="20"/>
          <w:lang w:val="en"/>
        </w:rPr>
        <w:t>volatile</w:t>
      </w:r>
      <w:r w:rsidRPr="00AF6192">
        <w:rPr>
          <w:color w:val="222222"/>
          <w:sz w:val="20"/>
          <w:lang w:val="en"/>
        </w:rPr>
        <w:t xml:space="preserve"> release </w:t>
      </w:r>
      <w:r w:rsidRPr="00AF6192">
        <w:rPr>
          <w:rStyle w:val="hps"/>
          <w:color w:val="222222"/>
          <w:sz w:val="20"/>
          <w:lang w:val="en"/>
        </w:rPr>
        <w:t>(approximately</w:t>
      </w:r>
      <w:r w:rsidRPr="00AF6192">
        <w:rPr>
          <w:color w:val="222222"/>
          <w:sz w:val="20"/>
          <w:lang w:val="en"/>
        </w:rPr>
        <w:t xml:space="preserve"> </w:t>
      </w:r>
      <w:r w:rsidR="00F463A7">
        <w:rPr>
          <w:rStyle w:val="hps"/>
          <w:color w:val="222222"/>
          <w:sz w:val="20"/>
          <w:lang w:val="en"/>
        </w:rPr>
        <w:t>above 150°</w:t>
      </w:r>
      <w:r w:rsidRPr="00AF6192">
        <w:rPr>
          <w:rStyle w:val="hps"/>
          <w:color w:val="222222"/>
          <w:sz w:val="20"/>
          <w:lang w:val="en"/>
        </w:rPr>
        <w:t>C)</w:t>
      </w:r>
      <w:r w:rsidR="00836AC5">
        <w:rPr>
          <w:rStyle w:val="hps"/>
          <w:color w:val="222222"/>
          <w:sz w:val="20"/>
          <w:lang w:val="en"/>
        </w:rPr>
        <w:t xml:space="preserve"> possible and</w:t>
      </w:r>
      <w:r w:rsidRPr="00AF6192">
        <w:rPr>
          <w:color w:val="222222"/>
          <w:sz w:val="20"/>
          <w:lang w:val="en"/>
        </w:rPr>
        <w:t xml:space="preserve"> </w:t>
      </w:r>
      <w:r w:rsidRPr="00AF6192">
        <w:rPr>
          <w:rStyle w:val="hps"/>
          <w:color w:val="222222"/>
          <w:sz w:val="20"/>
          <w:lang w:val="en"/>
        </w:rPr>
        <w:t>facilitates the control</w:t>
      </w:r>
      <w:r w:rsidR="00820CE5">
        <w:rPr>
          <w:rStyle w:val="hps"/>
          <w:color w:val="222222"/>
          <w:sz w:val="20"/>
          <w:lang w:val="en"/>
        </w:rPr>
        <w:t xml:space="preserve"> of the</w:t>
      </w:r>
      <w:r w:rsidR="006107C1">
        <w:rPr>
          <w:rStyle w:val="hps"/>
          <w:color w:val="222222"/>
          <w:sz w:val="20"/>
          <w:lang w:val="en"/>
        </w:rPr>
        <w:t xml:space="preserve"> process. </w:t>
      </w:r>
    </w:p>
    <w:p w:rsidR="00CC73E0" w:rsidRPr="000D09F9" w:rsidRDefault="003A1C9B" w:rsidP="00820CE5">
      <w:pPr>
        <w:ind w:firstLine="284"/>
        <w:jc w:val="both"/>
        <w:rPr>
          <w:color w:val="222222"/>
          <w:sz w:val="20"/>
          <w:lang w:val="en"/>
        </w:rPr>
      </w:pPr>
      <w:r>
        <w:rPr>
          <w:noProof/>
          <w:lang w:val="en-US"/>
        </w:rPr>
        <w:drawing>
          <wp:inline distT="0" distB="0" distL="0" distR="0">
            <wp:extent cx="3291840" cy="1479550"/>
            <wp:effectExtent l="0" t="0" r="3810" b="6350"/>
            <wp:docPr id="1" name="Imag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91840" cy="1479550"/>
                    </a:xfrm>
                    <a:prstGeom prst="rect">
                      <a:avLst/>
                    </a:prstGeom>
                    <a:noFill/>
                    <a:ln>
                      <a:noFill/>
                    </a:ln>
                  </pic:spPr>
                </pic:pic>
              </a:graphicData>
            </a:graphic>
          </wp:inline>
        </w:drawing>
      </w:r>
    </w:p>
    <w:p w:rsidR="00CC73E0" w:rsidRDefault="003A1C9B" w:rsidP="001F1C04">
      <w:pPr>
        <w:pStyle w:val="BodyTextIndent"/>
      </w:pPr>
      <w:r>
        <w:rPr>
          <w:noProof/>
        </w:rPr>
        <mc:AlternateContent>
          <mc:Choice Requires="wps">
            <w:drawing>
              <wp:anchor distT="0" distB="0" distL="114300" distR="114300" simplePos="0" relativeHeight="251650048" behindDoc="0" locked="0" layoutInCell="1" allowOverlap="1">
                <wp:simplePos x="0" y="0"/>
                <wp:positionH relativeFrom="column">
                  <wp:posOffset>88900</wp:posOffset>
                </wp:positionH>
                <wp:positionV relativeFrom="paragraph">
                  <wp:posOffset>57785</wp:posOffset>
                </wp:positionV>
                <wp:extent cx="3295015" cy="681990"/>
                <wp:effectExtent l="0" t="0" r="0" b="0"/>
                <wp:wrapNone/>
                <wp:docPr id="3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681990"/>
                        </a:xfrm>
                        <a:prstGeom prst="rect">
                          <a:avLst/>
                        </a:prstGeom>
                        <a:noFill/>
                        <a:ln>
                          <a:noFill/>
                        </a:ln>
                        <a:extLst>
                          <a:ext uri="{909E8E84-426E-40DD-AFC4-6F175D3DCCD1}">
                            <a14:hiddenFill xmlns:a14="http://schemas.microsoft.com/office/drawing/2010/main">
                              <a:solidFill>
                                <a:srgbClr val="FFC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4B5" w:rsidRPr="006107C1" w:rsidRDefault="009124B5" w:rsidP="003A512F">
                            <w:pPr>
                              <w:numPr>
                                <w:ilvl w:val="0"/>
                                <w:numId w:val="17"/>
                              </w:numPr>
                              <w:ind w:left="357" w:firstLine="0"/>
                              <w:rPr>
                                <w:sz w:val="16"/>
                                <w:szCs w:val="16"/>
                                <w:lang w:val="en-US"/>
                              </w:rPr>
                            </w:pPr>
                            <w:r w:rsidRPr="006107C1">
                              <w:rPr>
                                <w:sz w:val="16"/>
                                <w:szCs w:val="16"/>
                                <w:lang w:val="en-US"/>
                              </w:rPr>
                              <w:t xml:space="preserve">Wood treatment chamber    </w:t>
                            </w:r>
                            <w:r w:rsidR="006107C1">
                              <w:rPr>
                                <w:sz w:val="16"/>
                                <w:szCs w:val="16"/>
                                <w:lang w:val="en-US"/>
                              </w:rPr>
                              <w:t xml:space="preserve">     </w:t>
                            </w:r>
                            <w:r w:rsidRPr="006107C1">
                              <w:rPr>
                                <w:sz w:val="16"/>
                                <w:szCs w:val="16"/>
                                <w:lang w:val="en-US"/>
                              </w:rPr>
                              <w:t>6-  Combustion chamber</w:t>
                            </w:r>
                          </w:p>
                          <w:p w:rsidR="009124B5" w:rsidRPr="006107C1" w:rsidRDefault="009124B5" w:rsidP="003A512F">
                            <w:pPr>
                              <w:numPr>
                                <w:ilvl w:val="0"/>
                                <w:numId w:val="17"/>
                              </w:numPr>
                              <w:ind w:left="357" w:firstLine="0"/>
                              <w:rPr>
                                <w:sz w:val="16"/>
                                <w:szCs w:val="16"/>
                                <w:lang w:val="en-US"/>
                              </w:rPr>
                            </w:pPr>
                            <w:r w:rsidRPr="006107C1">
                              <w:rPr>
                                <w:sz w:val="16"/>
                                <w:szCs w:val="16"/>
                                <w:lang w:val="en-US"/>
                              </w:rPr>
                              <w:t xml:space="preserve">Inlet fan </w:t>
                            </w:r>
                            <w:r w:rsidRPr="006107C1">
                              <w:rPr>
                                <w:sz w:val="16"/>
                                <w:szCs w:val="16"/>
                                <w:lang w:val="en-US"/>
                              </w:rPr>
                              <w:tab/>
                              <w:t xml:space="preserve">                         7, 8-   Burners                   </w:t>
                            </w:r>
                          </w:p>
                          <w:p w:rsidR="009124B5" w:rsidRPr="006107C1" w:rsidRDefault="009124B5" w:rsidP="003A512F">
                            <w:pPr>
                              <w:numPr>
                                <w:ilvl w:val="0"/>
                                <w:numId w:val="17"/>
                              </w:numPr>
                              <w:ind w:left="357" w:firstLine="0"/>
                              <w:rPr>
                                <w:sz w:val="16"/>
                                <w:szCs w:val="16"/>
                                <w:lang w:val="en-US"/>
                              </w:rPr>
                            </w:pPr>
                            <w:r w:rsidRPr="006107C1">
                              <w:rPr>
                                <w:sz w:val="16"/>
                                <w:szCs w:val="16"/>
                                <w:lang w:val="en-US"/>
                              </w:rPr>
                              <w:t xml:space="preserve">Outlet fan (suction)             </w:t>
                            </w:r>
                            <w:r w:rsidR="006107C1">
                              <w:rPr>
                                <w:sz w:val="16"/>
                                <w:szCs w:val="16"/>
                                <w:lang w:val="en-US"/>
                              </w:rPr>
                              <w:t xml:space="preserve">    </w:t>
                            </w:r>
                            <w:r w:rsidRPr="006107C1">
                              <w:rPr>
                                <w:sz w:val="16"/>
                                <w:szCs w:val="16"/>
                                <w:lang w:val="en-US"/>
                              </w:rPr>
                              <w:t xml:space="preserve"> 4 to 8- Gas treatment chambers</w:t>
                            </w:r>
                          </w:p>
                          <w:p w:rsidR="009124B5" w:rsidRPr="006107C1" w:rsidRDefault="006107C1" w:rsidP="003A512F">
                            <w:pPr>
                              <w:numPr>
                                <w:ilvl w:val="0"/>
                                <w:numId w:val="17"/>
                              </w:numPr>
                              <w:ind w:left="357" w:firstLine="0"/>
                              <w:rPr>
                                <w:sz w:val="16"/>
                                <w:szCs w:val="16"/>
                                <w:lang w:val="en-US"/>
                              </w:rPr>
                            </w:pPr>
                            <w:r>
                              <w:rPr>
                                <w:sz w:val="16"/>
                                <w:szCs w:val="16"/>
                                <w:lang w:val="en-US"/>
                              </w:rPr>
                              <w:t xml:space="preserve">Humidification chamber         </w:t>
                            </w:r>
                            <w:r w:rsidR="00F463A7" w:rsidRPr="006107C1">
                              <w:rPr>
                                <w:sz w:val="16"/>
                                <w:szCs w:val="16"/>
                                <w:lang w:val="en-US"/>
                              </w:rPr>
                              <w:t xml:space="preserve"> 9-Chim</w:t>
                            </w:r>
                            <w:r w:rsidR="009124B5" w:rsidRPr="006107C1">
                              <w:rPr>
                                <w:sz w:val="16"/>
                                <w:szCs w:val="16"/>
                                <w:lang w:val="en-US"/>
                              </w:rPr>
                              <w:t>ney</w:t>
                            </w:r>
                            <w:r w:rsidR="009124B5" w:rsidRPr="006107C1">
                              <w:rPr>
                                <w:sz w:val="16"/>
                                <w:szCs w:val="16"/>
                                <w:lang w:val="en-US"/>
                              </w:rPr>
                              <w:tab/>
                            </w:r>
                          </w:p>
                          <w:p w:rsidR="009124B5" w:rsidRPr="006107C1" w:rsidRDefault="009124B5" w:rsidP="00AF266C">
                            <w:pPr>
                              <w:numPr>
                                <w:ilvl w:val="0"/>
                                <w:numId w:val="17"/>
                              </w:numPr>
                              <w:ind w:left="357" w:firstLine="0"/>
                              <w:rPr>
                                <w:sz w:val="16"/>
                                <w:szCs w:val="16"/>
                                <w:lang w:val="en-US"/>
                              </w:rPr>
                            </w:pPr>
                            <w:r w:rsidRPr="006107C1">
                              <w:rPr>
                                <w:sz w:val="16"/>
                                <w:szCs w:val="16"/>
                                <w:lang w:val="en-US"/>
                              </w:rPr>
                              <w:t xml:space="preserve">Dehumidification chamber </w:t>
                            </w:r>
                          </w:p>
                          <w:p w:rsidR="009124B5" w:rsidRPr="006107C1" w:rsidRDefault="009124B5">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left:0;text-align:left;margin-left:7pt;margin-top:4.55pt;width:259.45pt;height:5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" filled="f" fillcolor="#ffc000" stroked="f">
                <v:textbox>
                  <w:txbxContent>
                    <w:p w:rsidR="009124B5" w:rsidRPr="006107C1" w:rsidRDefault="009124B5" w:rsidP="003A512F">
                      <w:pPr>
                        <w:numPr>
                          <w:ilvl w:val="0"/>
                          <w:numId w:val="17"/>
                        </w:numPr>
                        <w:ind w:left="357" w:firstLine="0"/>
                        <w:rPr>
                          <w:sz w:val="16"/>
                          <w:szCs w:val="16"/>
                          <w:lang w:val="en-US"/>
                        </w:rPr>
                      </w:pPr>
                      <w:r w:rsidRPr="006107C1">
                        <w:rPr>
                          <w:sz w:val="16"/>
                          <w:szCs w:val="16"/>
                          <w:lang w:val="en-US"/>
                        </w:rPr>
                        <w:t xml:space="preserve">Wood treatment chamber    </w:t>
                      </w:r>
                      <w:r w:rsidR="006107C1">
                        <w:rPr>
                          <w:sz w:val="16"/>
                          <w:szCs w:val="16"/>
                          <w:lang w:val="en-US"/>
                        </w:rPr>
                        <w:t xml:space="preserve">     </w:t>
                      </w:r>
                      <w:r w:rsidRPr="006107C1">
                        <w:rPr>
                          <w:sz w:val="16"/>
                          <w:szCs w:val="16"/>
                          <w:lang w:val="en-US"/>
                        </w:rPr>
                        <w:t>6-  Combustion chamber</w:t>
                      </w:r>
                    </w:p>
                    <w:p w:rsidR="009124B5" w:rsidRPr="006107C1" w:rsidRDefault="009124B5" w:rsidP="003A512F">
                      <w:pPr>
                        <w:numPr>
                          <w:ilvl w:val="0"/>
                          <w:numId w:val="17"/>
                        </w:numPr>
                        <w:ind w:left="357" w:firstLine="0"/>
                        <w:rPr>
                          <w:sz w:val="16"/>
                          <w:szCs w:val="16"/>
                          <w:lang w:val="en-US"/>
                        </w:rPr>
                      </w:pPr>
                      <w:r w:rsidRPr="006107C1">
                        <w:rPr>
                          <w:sz w:val="16"/>
                          <w:szCs w:val="16"/>
                          <w:lang w:val="en-US"/>
                        </w:rPr>
                        <w:t xml:space="preserve">Inlet fan </w:t>
                      </w:r>
                      <w:r w:rsidRPr="006107C1">
                        <w:rPr>
                          <w:sz w:val="16"/>
                          <w:szCs w:val="16"/>
                          <w:lang w:val="en-US"/>
                        </w:rPr>
                        <w:tab/>
                        <w:t xml:space="preserve">                         7, 8-   Burners                   </w:t>
                      </w:r>
                    </w:p>
                    <w:p w:rsidR="009124B5" w:rsidRPr="006107C1" w:rsidRDefault="009124B5" w:rsidP="003A512F">
                      <w:pPr>
                        <w:numPr>
                          <w:ilvl w:val="0"/>
                          <w:numId w:val="17"/>
                        </w:numPr>
                        <w:ind w:left="357" w:firstLine="0"/>
                        <w:rPr>
                          <w:sz w:val="16"/>
                          <w:szCs w:val="16"/>
                          <w:lang w:val="en-US"/>
                        </w:rPr>
                      </w:pPr>
                      <w:r w:rsidRPr="006107C1">
                        <w:rPr>
                          <w:sz w:val="16"/>
                          <w:szCs w:val="16"/>
                          <w:lang w:val="en-US"/>
                        </w:rPr>
                        <w:t xml:space="preserve">Outlet fan (suction)             </w:t>
                      </w:r>
                      <w:r w:rsidR="006107C1">
                        <w:rPr>
                          <w:sz w:val="16"/>
                          <w:szCs w:val="16"/>
                          <w:lang w:val="en-US"/>
                        </w:rPr>
                        <w:t xml:space="preserve">    </w:t>
                      </w:r>
                      <w:r w:rsidRPr="006107C1">
                        <w:rPr>
                          <w:sz w:val="16"/>
                          <w:szCs w:val="16"/>
                          <w:lang w:val="en-US"/>
                        </w:rPr>
                        <w:t xml:space="preserve"> 4 to 8- Gas treatment chambers</w:t>
                      </w:r>
                    </w:p>
                    <w:p w:rsidR="009124B5" w:rsidRPr="006107C1" w:rsidRDefault="006107C1" w:rsidP="003A512F">
                      <w:pPr>
                        <w:numPr>
                          <w:ilvl w:val="0"/>
                          <w:numId w:val="17"/>
                        </w:numPr>
                        <w:ind w:left="357" w:firstLine="0"/>
                        <w:rPr>
                          <w:sz w:val="16"/>
                          <w:szCs w:val="16"/>
                          <w:lang w:val="en-US"/>
                        </w:rPr>
                      </w:pPr>
                      <w:r>
                        <w:rPr>
                          <w:sz w:val="16"/>
                          <w:szCs w:val="16"/>
                          <w:lang w:val="en-US"/>
                        </w:rPr>
                        <w:t xml:space="preserve">Humidification chamber         </w:t>
                      </w:r>
                      <w:r w:rsidR="00F463A7" w:rsidRPr="006107C1">
                        <w:rPr>
                          <w:sz w:val="16"/>
                          <w:szCs w:val="16"/>
                          <w:lang w:val="en-US"/>
                        </w:rPr>
                        <w:t xml:space="preserve"> 9-Chim</w:t>
                      </w:r>
                      <w:r w:rsidR="009124B5" w:rsidRPr="006107C1">
                        <w:rPr>
                          <w:sz w:val="16"/>
                          <w:szCs w:val="16"/>
                          <w:lang w:val="en-US"/>
                        </w:rPr>
                        <w:t>ney</w:t>
                      </w:r>
                      <w:r w:rsidR="009124B5" w:rsidRPr="006107C1">
                        <w:rPr>
                          <w:sz w:val="16"/>
                          <w:szCs w:val="16"/>
                          <w:lang w:val="en-US"/>
                        </w:rPr>
                        <w:tab/>
                      </w:r>
                    </w:p>
                    <w:p w:rsidR="009124B5" w:rsidRPr="006107C1" w:rsidRDefault="009124B5" w:rsidP="00AF266C">
                      <w:pPr>
                        <w:numPr>
                          <w:ilvl w:val="0"/>
                          <w:numId w:val="17"/>
                        </w:numPr>
                        <w:ind w:left="357" w:firstLine="0"/>
                        <w:rPr>
                          <w:sz w:val="16"/>
                          <w:szCs w:val="16"/>
                          <w:lang w:val="en-US"/>
                        </w:rPr>
                      </w:pPr>
                      <w:r w:rsidRPr="006107C1">
                        <w:rPr>
                          <w:sz w:val="16"/>
                          <w:szCs w:val="16"/>
                          <w:lang w:val="en-US"/>
                        </w:rPr>
                        <w:t xml:space="preserve">Dehumidification chamber </w:t>
                      </w:r>
                    </w:p>
                    <w:p w:rsidR="009124B5" w:rsidRPr="006107C1" w:rsidRDefault="009124B5">
                      <w:pPr>
                        <w:rPr>
                          <w:sz w:val="16"/>
                          <w:szCs w:val="16"/>
                        </w:rPr>
                      </w:pPr>
                    </w:p>
                  </w:txbxContent>
                </v:textbox>
              </v:shape>
            </w:pict>
          </mc:Fallback>
        </mc:AlternateContent>
      </w:r>
    </w:p>
    <w:p w:rsidR="001F1C04" w:rsidRDefault="001F1C04" w:rsidP="001F1C04">
      <w:pPr>
        <w:pStyle w:val="BodyTextIndent"/>
      </w:pPr>
    </w:p>
    <w:p w:rsidR="001F1C04" w:rsidRDefault="001F1C04" w:rsidP="001F1C04">
      <w:pPr>
        <w:pStyle w:val="BodyTextIndent"/>
      </w:pPr>
    </w:p>
    <w:p w:rsidR="00D9386B" w:rsidRDefault="00D9386B" w:rsidP="006107C1">
      <w:pPr>
        <w:pStyle w:val="BodyTextIndent"/>
        <w:ind w:firstLine="0"/>
      </w:pPr>
    </w:p>
    <w:p w:rsidR="00AB769A" w:rsidRDefault="00AB769A" w:rsidP="00F463A7">
      <w:pPr>
        <w:jc w:val="center"/>
        <w:rPr>
          <w:sz w:val="20"/>
          <w:lang w:val="en-US"/>
        </w:rPr>
      </w:pPr>
    </w:p>
    <w:p w:rsidR="003A512F" w:rsidRDefault="003A1C9B" w:rsidP="00DB78A3">
      <w:pPr>
        <w:jc w:val="center"/>
        <w:rPr>
          <w:sz w:val="20"/>
          <w:lang w:val="en-US"/>
        </w:rPr>
      </w:pPr>
      <w:r>
        <w:rPr>
          <w:sz w:val="20"/>
          <w:lang w:val="en-US"/>
        </w:rPr>
        <w:t>Figure 1</w:t>
      </w:r>
      <w:r w:rsidR="00CC73E0" w:rsidRPr="00F463A7">
        <w:rPr>
          <w:sz w:val="20"/>
          <w:lang w:val="en-US"/>
        </w:rPr>
        <w:t xml:space="preserve">: </w:t>
      </w:r>
      <w:r w:rsidR="00F463A7" w:rsidRPr="00F463A7">
        <w:rPr>
          <w:sz w:val="20"/>
          <w:lang w:val="en-US"/>
        </w:rPr>
        <w:t>Wood heat treatment system</w:t>
      </w:r>
      <w:r w:rsidR="00CC73E0" w:rsidRPr="00F463A7">
        <w:rPr>
          <w:sz w:val="20"/>
          <w:lang w:val="en-US"/>
        </w:rPr>
        <w:t xml:space="preserve"> (</w:t>
      </w:r>
      <w:r w:rsidR="00F463A7" w:rsidRPr="00F463A7">
        <w:rPr>
          <w:sz w:val="20"/>
          <w:lang w:val="en-US"/>
        </w:rPr>
        <w:t>drying and high-temperature heat treatment</w:t>
      </w:r>
      <w:r w:rsidR="00CC73E0" w:rsidRPr="00F463A7">
        <w:rPr>
          <w:sz w:val="20"/>
          <w:lang w:val="en-US"/>
        </w:rPr>
        <w:t>)</w:t>
      </w:r>
    </w:p>
    <w:p w:rsidR="00211A6D" w:rsidRDefault="00211A6D" w:rsidP="00F463A7">
      <w:pPr>
        <w:jc w:val="center"/>
        <w:rPr>
          <w:sz w:val="20"/>
          <w:lang w:val="en-US"/>
        </w:rPr>
      </w:pPr>
    </w:p>
    <w:p w:rsidR="00211A6D" w:rsidRDefault="003A1C9B" w:rsidP="00F463A7">
      <w:pPr>
        <w:jc w:val="center"/>
        <w:rPr>
          <w:sz w:val="20"/>
          <w:lang w:val="en-US"/>
        </w:rPr>
      </w:pPr>
      <w:r>
        <w:rPr>
          <w:noProof/>
          <w:sz w:val="20"/>
          <w:lang w:val="en-US"/>
        </w:rPr>
        <w:drawing>
          <wp:inline distT="0" distB="0" distL="0" distR="0">
            <wp:extent cx="2243474" cy="1687276"/>
            <wp:effectExtent l="0" t="0" r="4445" b="8255"/>
            <wp:docPr id="2" name="Image 2" descr="227_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7_275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1889" cy="1693605"/>
                    </a:xfrm>
                    <a:prstGeom prst="rect">
                      <a:avLst/>
                    </a:prstGeom>
                    <a:noFill/>
                    <a:ln>
                      <a:noFill/>
                    </a:ln>
                  </pic:spPr>
                </pic:pic>
              </a:graphicData>
            </a:graphic>
          </wp:inline>
        </w:drawing>
      </w:r>
    </w:p>
    <w:p w:rsidR="00211A6D" w:rsidRPr="00F463A7" w:rsidRDefault="00211A6D" w:rsidP="00F463A7">
      <w:pPr>
        <w:jc w:val="center"/>
        <w:rPr>
          <w:sz w:val="20"/>
          <w:lang w:val="en-US"/>
        </w:rPr>
      </w:pPr>
      <w:r w:rsidRPr="00F463A7">
        <w:rPr>
          <w:sz w:val="20"/>
          <w:lang w:val="en-US"/>
        </w:rPr>
        <w:t xml:space="preserve">Figure </w:t>
      </w:r>
      <w:r>
        <w:rPr>
          <w:sz w:val="20"/>
          <w:lang w:val="en-US"/>
        </w:rPr>
        <w:t>2</w:t>
      </w:r>
      <w:r w:rsidRPr="00F463A7">
        <w:rPr>
          <w:sz w:val="20"/>
          <w:lang w:val="en-US"/>
        </w:rPr>
        <w:t xml:space="preserve">: </w:t>
      </w:r>
      <w:r>
        <w:rPr>
          <w:sz w:val="20"/>
          <w:lang w:val="en-US"/>
        </w:rPr>
        <w:t>A picture of the prototype furnace</w:t>
      </w:r>
    </w:p>
    <w:p w:rsidR="00D9386B" w:rsidRDefault="003A1C9B" w:rsidP="001F1C04">
      <w:pPr>
        <w:pStyle w:val="BodyTextIndent"/>
      </w:pPr>
      <w:r>
        <w:rPr>
          <w:noProof/>
        </w:rPr>
        <w:lastRenderedPageBreak/>
        <w:drawing>
          <wp:inline distT="0" distB="0" distL="0" distR="0">
            <wp:extent cx="2393950" cy="2393950"/>
            <wp:effectExtent l="0" t="0" r="6350" b="6350"/>
            <wp:docPr id="3" name="Image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950" cy="2393950"/>
                    </a:xfrm>
                    <a:prstGeom prst="rect">
                      <a:avLst/>
                    </a:prstGeom>
                    <a:noFill/>
                    <a:ln>
                      <a:noFill/>
                    </a:ln>
                  </pic:spPr>
                </pic:pic>
              </a:graphicData>
            </a:graphic>
          </wp:inline>
        </w:drawing>
      </w:r>
    </w:p>
    <w:p w:rsidR="00CC73E0" w:rsidRDefault="000D09F9" w:rsidP="003A512F">
      <w:pPr>
        <w:tabs>
          <w:tab w:val="left" w:pos="3480"/>
        </w:tabs>
        <w:jc w:val="center"/>
        <w:rPr>
          <w:sz w:val="20"/>
          <w:lang w:val="en-US"/>
        </w:rPr>
      </w:pPr>
      <w:r>
        <w:rPr>
          <w:sz w:val="20"/>
          <w:lang w:val="en-US"/>
        </w:rPr>
        <w:t xml:space="preserve">Figure </w:t>
      </w:r>
      <w:r w:rsidR="00211A6D">
        <w:rPr>
          <w:sz w:val="20"/>
          <w:lang w:val="en-US"/>
        </w:rPr>
        <w:t>3</w:t>
      </w:r>
      <w:r w:rsidR="003A512F" w:rsidRPr="00AF266C">
        <w:rPr>
          <w:sz w:val="20"/>
          <w:lang w:val="en-US"/>
        </w:rPr>
        <w:t xml:space="preserve">: Placement of wood and </w:t>
      </w:r>
      <w:r>
        <w:rPr>
          <w:sz w:val="20"/>
          <w:lang w:val="en-US"/>
        </w:rPr>
        <w:t xml:space="preserve">the </w:t>
      </w:r>
      <w:r w:rsidR="003A512F" w:rsidRPr="00AF266C">
        <w:rPr>
          <w:sz w:val="20"/>
          <w:lang w:val="en-US"/>
        </w:rPr>
        <w:t>gas flo</w:t>
      </w:r>
      <w:r w:rsidR="00F463A7">
        <w:rPr>
          <w:sz w:val="20"/>
          <w:lang w:val="en-US"/>
        </w:rPr>
        <w:t xml:space="preserve">w inside the treatment chamber </w:t>
      </w:r>
      <w:r w:rsidR="003A512F">
        <w:rPr>
          <w:sz w:val="20"/>
          <w:lang w:val="en-US"/>
        </w:rPr>
        <w:t xml:space="preserve">  </w:t>
      </w:r>
    </w:p>
    <w:p w:rsidR="00211A6D" w:rsidRDefault="00211A6D" w:rsidP="003A512F">
      <w:pPr>
        <w:tabs>
          <w:tab w:val="left" w:pos="3480"/>
        </w:tabs>
        <w:jc w:val="center"/>
        <w:rPr>
          <w:sz w:val="20"/>
          <w:lang w:val="en-US"/>
        </w:rPr>
      </w:pPr>
    </w:p>
    <w:p w:rsidR="00211A6D" w:rsidRDefault="00C76115" w:rsidP="003A512F">
      <w:pPr>
        <w:tabs>
          <w:tab w:val="left" w:pos="3480"/>
        </w:tabs>
        <w:jc w:val="center"/>
        <w:rPr>
          <w:sz w:val="20"/>
          <w:lang w:val="en-US"/>
        </w:rPr>
      </w:pPr>
      <w:r>
        <w:rPr>
          <w:noProof/>
          <w:lang w:val="en-US"/>
        </w:rPr>
        <w:drawing>
          <wp:inline distT="0" distB="0" distL="0" distR="0" wp14:anchorId="077EBFC3" wp14:editId="248F62CD">
            <wp:extent cx="1927517" cy="234540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9871" cy="2348270"/>
                    </a:xfrm>
                    <a:prstGeom prst="rect">
                      <a:avLst/>
                    </a:prstGeom>
                    <a:noFill/>
                  </pic:spPr>
                </pic:pic>
              </a:graphicData>
            </a:graphic>
          </wp:inline>
        </w:drawing>
      </w:r>
    </w:p>
    <w:p w:rsidR="00C76115" w:rsidRDefault="00C76115" w:rsidP="003A512F">
      <w:pPr>
        <w:tabs>
          <w:tab w:val="left" w:pos="3480"/>
        </w:tabs>
        <w:jc w:val="center"/>
        <w:rPr>
          <w:sz w:val="20"/>
          <w:lang w:val="en-US"/>
        </w:rPr>
      </w:pPr>
    </w:p>
    <w:p w:rsidR="00C76115" w:rsidRPr="00AF266C" w:rsidRDefault="00C76115" w:rsidP="00DB78A3">
      <w:pPr>
        <w:tabs>
          <w:tab w:val="left" w:pos="3480"/>
        </w:tabs>
        <w:jc w:val="both"/>
        <w:rPr>
          <w:sz w:val="20"/>
          <w:lang w:val="en-US"/>
        </w:rPr>
      </w:pPr>
      <w:r>
        <w:rPr>
          <w:sz w:val="20"/>
          <w:lang w:val="en-US"/>
        </w:rPr>
        <w:t>Figure 4</w:t>
      </w:r>
      <w:r w:rsidRPr="00AF266C">
        <w:rPr>
          <w:sz w:val="20"/>
          <w:lang w:val="en-US"/>
        </w:rPr>
        <w:t xml:space="preserve">: </w:t>
      </w:r>
      <w:r>
        <w:rPr>
          <w:sz w:val="20"/>
          <w:lang w:val="en-US"/>
        </w:rPr>
        <w:t>Vertical p</w:t>
      </w:r>
      <w:r w:rsidRPr="00AF266C">
        <w:rPr>
          <w:sz w:val="20"/>
          <w:lang w:val="en-US"/>
        </w:rPr>
        <w:t xml:space="preserve">lacement of wood </w:t>
      </w:r>
      <w:r>
        <w:rPr>
          <w:sz w:val="20"/>
          <w:lang w:val="en-US"/>
        </w:rPr>
        <w:t>in the treatment chamber</w:t>
      </w:r>
    </w:p>
    <w:p w:rsidR="00B841EB" w:rsidRDefault="00B841EB">
      <w:pPr>
        <w:pStyle w:val="NomenclatureClauseTitle"/>
      </w:pPr>
      <w:r>
        <w:t>MATHEMATICAL MODE</w:t>
      </w:r>
      <w:r w:rsidR="00AB502E">
        <w:t>L</w:t>
      </w:r>
    </w:p>
    <w:p w:rsidR="00AB502E" w:rsidRDefault="00AB502E" w:rsidP="00AB502E">
      <w:pPr>
        <w:pStyle w:val="BodyTextIndent"/>
      </w:pPr>
      <w:r>
        <w:t xml:space="preserve">The general </w:t>
      </w:r>
      <w:r w:rsidRPr="00E1556A">
        <w:t>mathematical formulation is based</w:t>
      </w:r>
      <w:r>
        <w:t xml:space="preserve"> </w:t>
      </w:r>
      <w:r w:rsidRPr="00E1556A">
        <w:t>on</w:t>
      </w:r>
      <w:r>
        <w:t xml:space="preserve"> the solution of </w:t>
      </w:r>
      <w:r w:rsidR="00027A54">
        <w:t xml:space="preserve">3D </w:t>
      </w:r>
      <w:r w:rsidRPr="00E1556A">
        <w:t>unsteady</w:t>
      </w:r>
      <w:r w:rsidR="000D09F9">
        <w:t>-</w:t>
      </w:r>
      <w:r>
        <w:t>state</w:t>
      </w:r>
      <w:r w:rsidRPr="00E1556A">
        <w:t xml:space="preserve"> conservation equations for </w:t>
      </w:r>
      <w:r>
        <w:t>heat</w:t>
      </w:r>
      <w:r w:rsidRPr="00E1556A">
        <w:t>, mass</w:t>
      </w:r>
      <w:r>
        <w:t>,</w:t>
      </w:r>
      <w:r w:rsidRPr="00E1556A">
        <w:t xml:space="preserve"> and momentum</w:t>
      </w:r>
      <w:r w:rsidR="00027A54">
        <w:t xml:space="preserve"> transfer</w:t>
      </w:r>
      <w:r>
        <w:t xml:space="preserve">. The model has two </w:t>
      </w:r>
      <w:r w:rsidR="00027A54">
        <w:t xml:space="preserve">parts: </w:t>
      </w:r>
      <w:r w:rsidR="005775C2">
        <w:t>g</w:t>
      </w:r>
      <w:r w:rsidR="00027A54">
        <w:t>as</w:t>
      </w:r>
      <w:r w:rsidR="00214224">
        <w:t xml:space="preserve"> </w:t>
      </w:r>
      <w:r w:rsidR="00027A54">
        <w:t xml:space="preserve">and wood. </w:t>
      </w:r>
      <w:r w:rsidR="005775C2">
        <w:t>Coupled t</w:t>
      </w:r>
      <w:r w:rsidR="001068B3">
        <w:t>ogether</w:t>
      </w:r>
      <w:r w:rsidR="005775C2">
        <w:t>,</w:t>
      </w:r>
      <w:r w:rsidR="001068B3">
        <w:t xml:space="preserve"> they represent the entire furnace</w:t>
      </w:r>
      <w:r w:rsidR="005775C2">
        <w:t xml:space="preserve">. This modular approach allows the use of the full model to simulate the </w:t>
      </w:r>
      <w:r w:rsidR="004861C4">
        <w:t xml:space="preserve">entire </w:t>
      </w:r>
      <w:r w:rsidR="005775C2">
        <w:t xml:space="preserve">heat-treatment process </w:t>
      </w:r>
      <w:r w:rsidR="004861C4">
        <w:t>or</w:t>
      </w:r>
      <w:r w:rsidR="005775C2">
        <w:t xml:space="preserve"> the individual modules exclusively to simulate </w:t>
      </w:r>
      <w:r w:rsidR="004861C4">
        <w:t>and</w:t>
      </w:r>
      <w:r w:rsidR="005775C2">
        <w:t xml:space="preserve"> </w:t>
      </w:r>
      <w:r w:rsidR="004861C4">
        <w:t xml:space="preserve">study a specific case </w:t>
      </w:r>
      <w:r w:rsidR="005775C2">
        <w:t>such as i</w:t>
      </w:r>
      <w:r w:rsidR="004861C4">
        <w:t>sothermal flow in gas or</w:t>
      </w:r>
      <w:r w:rsidR="005775C2">
        <w:t xml:space="preserve"> heating of wood under </w:t>
      </w:r>
      <w:r w:rsidR="004861C4">
        <w:t>particular conditions.</w:t>
      </w:r>
    </w:p>
    <w:p w:rsidR="00037B0A" w:rsidRPr="00211A6D" w:rsidRDefault="001068B3" w:rsidP="00211A6D">
      <w:pPr>
        <w:pStyle w:val="BodyTextIndent"/>
      </w:pPr>
      <w:r>
        <w:t>On the gas side</w:t>
      </w:r>
      <w:r w:rsidR="005775C2">
        <w:t>,</w:t>
      </w:r>
      <w:r>
        <w:t xml:space="preserve"> the gas temperature, moisture </w:t>
      </w:r>
      <w:r w:rsidR="005775C2">
        <w:t xml:space="preserve">content, </w:t>
      </w:r>
      <w:r>
        <w:t xml:space="preserve">and velocity profiles are calculated whereas on the </w:t>
      </w:r>
      <w:r w:rsidR="005775C2">
        <w:t>wood</w:t>
      </w:r>
      <w:r>
        <w:t xml:space="preserve"> side</w:t>
      </w:r>
      <w:r w:rsidR="005775C2">
        <w:t>,</w:t>
      </w:r>
      <w:r>
        <w:t xml:space="preserve"> the wood temperature and humidity profiles are determined. At the gas/wood interface</w:t>
      </w:r>
      <w:r w:rsidR="000D09F9">
        <w:t>,</w:t>
      </w:r>
      <w:r>
        <w:t xml:space="preserve"> the heat is transferred from gas to wood and the moisture is transferred from wood to gas.</w:t>
      </w:r>
    </w:p>
    <w:p w:rsidR="00195BA3" w:rsidRPr="00195BA3" w:rsidRDefault="00D310B0" w:rsidP="00195BA3">
      <w:pPr>
        <w:ind w:right="6" w:firstLine="284"/>
        <w:jc w:val="both"/>
        <w:rPr>
          <w:noProof/>
          <w:sz w:val="20"/>
          <w:lang w:val="en-US"/>
        </w:rPr>
      </w:pPr>
      <w:r>
        <w:rPr>
          <w:noProof/>
          <w:sz w:val="20"/>
          <w:lang w:val="en-US"/>
        </w:rPr>
        <w:t xml:space="preserve">The equations are solved using the commercial code Ansys-CFX. </w:t>
      </w:r>
      <w:r w:rsidR="009205F7">
        <w:rPr>
          <w:noProof/>
          <w:sz w:val="20"/>
          <w:lang w:val="en-US"/>
        </w:rPr>
        <w:t xml:space="preserve">The wood properties used </w:t>
      </w:r>
      <w:r>
        <w:rPr>
          <w:noProof/>
          <w:sz w:val="20"/>
          <w:lang w:val="en-US"/>
        </w:rPr>
        <w:t xml:space="preserve">and the details of the </w:t>
      </w:r>
      <w:r w:rsidR="005775C2">
        <w:rPr>
          <w:noProof/>
          <w:sz w:val="20"/>
          <w:lang w:val="en-US"/>
        </w:rPr>
        <w:t xml:space="preserve">mathematical </w:t>
      </w:r>
      <w:r>
        <w:rPr>
          <w:noProof/>
          <w:sz w:val="20"/>
          <w:lang w:val="en-US"/>
        </w:rPr>
        <w:t xml:space="preserve">model </w:t>
      </w:r>
      <w:r w:rsidR="005775C2">
        <w:rPr>
          <w:noProof/>
          <w:sz w:val="20"/>
          <w:lang w:val="en-US"/>
        </w:rPr>
        <w:t>can be found</w:t>
      </w:r>
      <w:r>
        <w:rPr>
          <w:noProof/>
          <w:sz w:val="20"/>
          <w:lang w:val="en-US"/>
        </w:rPr>
        <w:t xml:space="preserve"> </w:t>
      </w:r>
      <w:r w:rsidR="009205F7">
        <w:rPr>
          <w:noProof/>
          <w:sz w:val="20"/>
          <w:lang w:val="en-US"/>
        </w:rPr>
        <w:t>elsewhere</w:t>
      </w:r>
      <w:r w:rsidR="00912CD7">
        <w:rPr>
          <w:noProof/>
          <w:sz w:val="20"/>
          <w:lang w:val="en-US"/>
        </w:rPr>
        <w:t xml:space="preserve"> [23-2</w:t>
      </w:r>
      <w:r w:rsidR="00211A6D">
        <w:rPr>
          <w:noProof/>
          <w:sz w:val="20"/>
          <w:lang w:val="en-US"/>
        </w:rPr>
        <w:t>9</w:t>
      </w:r>
      <w:r w:rsidR="000D5571">
        <w:rPr>
          <w:noProof/>
          <w:sz w:val="20"/>
          <w:lang w:val="en-US"/>
        </w:rPr>
        <w:t>]</w:t>
      </w:r>
      <w:r w:rsidR="009205F7">
        <w:rPr>
          <w:noProof/>
          <w:sz w:val="20"/>
          <w:lang w:val="en-US"/>
        </w:rPr>
        <w:t>.</w:t>
      </w:r>
    </w:p>
    <w:p w:rsidR="00B841EB" w:rsidRDefault="00B841EB">
      <w:pPr>
        <w:pStyle w:val="NomenclatureClauseTitle"/>
      </w:pPr>
      <w:r>
        <w:lastRenderedPageBreak/>
        <w:t>RESULTS AND DISCUSSION</w:t>
      </w:r>
    </w:p>
    <w:p w:rsidR="00E07A8D" w:rsidRPr="00E07A8D" w:rsidRDefault="00AB583A" w:rsidP="00E07A8D">
      <w:pPr>
        <w:pStyle w:val="BodyTextIndent"/>
        <w:spacing w:before="240"/>
        <w:ind w:firstLine="0"/>
        <w:rPr>
          <w:b/>
        </w:rPr>
      </w:pPr>
      <w:r>
        <w:rPr>
          <w:b/>
        </w:rPr>
        <w:t>Flow field</w:t>
      </w:r>
    </w:p>
    <w:p w:rsidR="00F94B33" w:rsidRDefault="00E07A8D" w:rsidP="00DB78A3">
      <w:pPr>
        <w:pStyle w:val="BodyTextIndent"/>
      </w:pPr>
      <w:r>
        <w:t>First, t</w:t>
      </w:r>
      <w:r w:rsidR="00195BA3">
        <w:t xml:space="preserve">he </w:t>
      </w:r>
      <w:r w:rsidR="00BA5FF8">
        <w:t xml:space="preserve">isothermal </w:t>
      </w:r>
      <w:r w:rsidR="00195BA3">
        <w:t xml:space="preserve">flow </w:t>
      </w:r>
      <w:r>
        <w:t>distribution</w:t>
      </w:r>
      <w:r w:rsidR="00195BA3">
        <w:t xml:space="preserve"> was studied. </w:t>
      </w:r>
      <w:r w:rsidR="00FD47F4">
        <w:t xml:space="preserve">The uniformity of the flow field is important for </w:t>
      </w:r>
      <w:r w:rsidR="004861C4">
        <w:t xml:space="preserve">a </w:t>
      </w:r>
      <w:r w:rsidR="00FD47F4">
        <w:t>uniform treatment of wood</w:t>
      </w:r>
      <w:r w:rsidR="00BA5FF8">
        <w:t xml:space="preserve"> since the contact between wood and hot gas provides the medium for heat and mass transfer</w:t>
      </w:r>
      <w:r w:rsidR="00FD47F4">
        <w:t xml:space="preserve">. </w:t>
      </w:r>
      <w:r w:rsidR="00195BA3">
        <w:t xml:space="preserve">The flow field was calculated </w:t>
      </w:r>
      <w:r>
        <w:t>in a furnace where</w:t>
      </w:r>
      <w:r w:rsidR="00195BA3">
        <w:t xml:space="preserve"> the wood </w:t>
      </w:r>
      <w:r>
        <w:t>boards were</w:t>
      </w:r>
      <w:r w:rsidR="00195BA3">
        <w:t xml:space="preserve"> placed horizontally</w:t>
      </w:r>
      <w:r>
        <w:t xml:space="preserve"> and the gas is introduced in the same direction</w:t>
      </w:r>
      <w:r w:rsidR="004861C4">
        <w:t>, which is the case</w:t>
      </w:r>
      <w:r w:rsidR="00195BA3">
        <w:t xml:space="preserve"> for most of the commercial wood drying and treatment furnaces.</w:t>
      </w:r>
      <w:r>
        <w:t xml:space="preserve"> The thickness of each wood layer was </w:t>
      </w:r>
      <w:r w:rsidR="00BA5FF8">
        <w:br/>
      </w:r>
      <w:r>
        <w:t>0.05 m.</w:t>
      </w:r>
      <w:r w:rsidR="0013317C">
        <w:t xml:space="preserve"> For different inlet velocities, although the maximum velocities </w:t>
      </w:r>
      <w:r w:rsidR="004861C4">
        <w:t>we</w:t>
      </w:r>
      <w:r w:rsidR="0013317C">
        <w:t>re different, the flow field was always found to be non-</w:t>
      </w:r>
      <w:r w:rsidR="00171E7A">
        <w:t xml:space="preserve">uniform </w:t>
      </w:r>
      <w:r w:rsidR="004861C4">
        <w:t xml:space="preserve">between </w:t>
      </w:r>
      <w:r w:rsidR="00BA5FF8">
        <w:t xml:space="preserve">most of </w:t>
      </w:r>
      <w:r w:rsidR="004861C4">
        <w:t>the wood layers (</w:t>
      </w:r>
      <w:r w:rsidR="004E1ACF">
        <w:t xml:space="preserve">see </w:t>
      </w:r>
      <w:r w:rsidR="004861C4">
        <w:t>Figure</w:t>
      </w:r>
      <w:r w:rsidR="00171E7A">
        <w:t xml:space="preserve"> </w:t>
      </w:r>
      <w:r w:rsidR="004861C4">
        <w:t>5</w:t>
      </w:r>
      <w:r w:rsidR="0013317C">
        <w:t>)</w:t>
      </w:r>
      <w:r w:rsidR="004861C4">
        <w:t>.</w:t>
      </w:r>
    </w:p>
    <w:p w:rsidR="00DB78A3" w:rsidRDefault="00DB78A3" w:rsidP="00DB78A3">
      <w:pPr>
        <w:pStyle w:val="BodyTextIndent"/>
      </w:pPr>
    </w:p>
    <w:p w:rsidR="00E07A8D" w:rsidRDefault="00085FF5" w:rsidP="00085FF5">
      <w:pPr>
        <w:pStyle w:val="BodyTextIndent"/>
        <w:ind w:firstLine="0"/>
        <w:rPr>
          <w:b/>
          <w:color w:val="FF0000"/>
        </w:rPr>
      </w:pPr>
      <w:r>
        <w:rPr>
          <w:noProof/>
          <w:sz w:val="18"/>
        </w:rPr>
        <mc:AlternateContent>
          <mc:Choice Requires="wps">
            <w:drawing>
              <wp:anchor distT="0" distB="0" distL="114300" distR="114300" simplePos="0" relativeHeight="251653120" behindDoc="0" locked="0" layoutInCell="1" allowOverlap="1" wp14:anchorId="7BB81844" wp14:editId="6087D8B8">
                <wp:simplePos x="0" y="0"/>
                <wp:positionH relativeFrom="column">
                  <wp:posOffset>1157663</wp:posOffset>
                </wp:positionH>
                <wp:positionV relativeFrom="paragraph">
                  <wp:posOffset>896678</wp:posOffset>
                </wp:positionV>
                <wp:extent cx="381000" cy="345440"/>
                <wp:effectExtent l="0" t="0" r="19050" b="16510"/>
                <wp:wrapNone/>
                <wp:docPr id="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CF019A">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027" type="#_x0000_t202" style="position:absolute;left:0;text-align:left;margin-left:91.15pt;margin-top:70.6pt;width:30pt;height:2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">
                <v:textbox>
                  <w:txbxContent>
                    <w:p w:rsidR="009124B5" w:rsidRDefault="009124B5" w:rsidP="00CF019A">
                      <w:r>
                        <w:t>(a)</w:t>
                      </w:r>
                    </w:p>
                  </w:txbxContent>
                </v:textbox>
              </v:shape>
            </w:pict>
          </mc:Fallback>
        </mc:AlternateContent>
      </w:r>
      <w:r>
        <w:rPr>
          <w:noProof/>
          <w:sz w:val="18"/>
        </w:rPr>
        <mc:AlternateContent>
          <mc:Choice Requires="wps">
            <w:drawing>
              <wp:anchor distT="0" distB="0" distL="114300" distR="114300" simplePos="0" relativeHeight="251654144" behindDoc="0" locked="0" layoutInCell="1" allowOverlap="1" wp14:anchorId="5691F9F6" wp14:editId="392F3A85">
                <wp:simplePos x="0" y="0"/>
                <wp:positionH relativeFrom="column">
                  <wp:posOffset>2760287</wp:posOffset>
                </wp:positionH>
                <wp:positionV relativeFrom="paragraph">
                  <wp:posOffset>899160</wp:posOffset>
                </wp:positionV>
                <wp:extent cx="381000" cy="345440"/>
                <wp:effectExtent l="0" t="0" r="19050" b="16510"/>
                <wp:wrapNone/>
                <wp:docPr id="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CF019A">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217.35pt;margin-top:70.8pt;width:30pt;height:2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">
                <v:textbox>
                  <w:txbxContent>
                    <w:p w:rsidR="009124B5" w:rsidRDefault="009124B5" w:rsidP="00CF019A">
                      <w:r>
                        <w:t>(b)</w:t>
                      </w:r>
                    </w:p>
                  </w:txbxContent>
                </v:textbox>
              </v:shape>
            </w:pict>
          </mc:Fallback>
        </mc:AlternateContent>
      </w:r>
      <w:r>
        <w:rPr>
          <w:noProof/>
          <w:sz w:val="18"/>
        </w:rPr>
        <mc:AlternateContent>
          <mc:Choice Requires="wps">
            <w:drawing>
              <wp:anchor distT="0" distB="0" distL="114300" distR="114300" simplePos="0" relativeHeight="251655168" behindDoc="0" locked="0" layoutInCell="1" allowOverlap="1" wp14:anchorId="63E4C639" wp14:editId="5A95649A">
                <wp:simplePos x="0" y="0"/>
                <wp:positionH relativeFrom="column">
                  <wp:posOffset>57785</wp:posOffset>
                </wp:positionH>
                <wp:positionV relativeFrom="paragraph">
                  <wp:posOffset>369570</wp:posOffset>
                </wp:positionV>
                <wp:extent cx="334010" cy="245745"/>
                <wp:effectExtent l="0" t="0" r="66040" b="59055"/>
                <wp:wrapNone/>
                <wp:docPr id="3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1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0" o:spid="_x0000_s1026" type="#_x0000_t32" style="position:absolute;margin-left:4.55pt;margin-top:29.1pt;width:26.3pt;height:19.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">
                <v:stroke endarrow="block"/>
              </v:shape>
            </w:pict>
          </mc:Fallback>
        </mc:AlternateContent>
      </w:r>
      <w:r>
        <w:rPr>
          <w:noProof/>
          <w:sz w:val="18"/>
        </w:rPr>
        <mc:AlternateContent>
          <mc:Choice Requires="wps">
            <w:drawing>
              <wp:anchor distT="0" distB="0" distL="114300" distR="114300" simplePos="0" relativeHeight="251656192" behindDoc="0" locked="0" layoutInCell="1" allowOverlap="1" wp14:anchorId="3041575D" wp14:editId="55C16872">
                <wp:simplePos x="0" y="0"/>
                <wp:positionH relativeFrom="column">
                  <wp:posOffset>-49530</wp:posOffset>
                </wp:positionH>
                <wp:positionV relativeFrom="paragraph">
                  <wp:posOffset>719571</wp:posOffset>
                </wp:positionV>
                <wp:extent cx="995680" cy="515390"/>
                <wp:effectExtent l="0" t="0" r="0" b="0"/>
                <wp:wrapNone/>
                <wp:docPr id="3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51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4B5" w:rsidRDefault="009124B5" w:rsidP="00431336">
                            <w:r>
                              <w:t>Flow</w:t>
                            </w:r>
                          </w:p>
                          <w:p w:rsidR="009124B5" w:rsidRDefault="009124B5" w:rsidP="00431336">
                            <w:proofErr w:type="gramStart"/>
                            <w:r>
                              <w:t>direction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left:0;text-align:left;margin-left:-3.9pt;margin-top:56.65pt;width:78.4pt;height:4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7vcugIAAMI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" filled="f" stroked="f">
                <v:textbox>
                  <w:txbxContent>
                    <w:p w:rsidR="009124B5" w:rsidRDefault="009124B5" w:rsidP="00431336">
                      <w:r>
                        <w:t>Flow</w:t>
                      </w:r>
                    </w:p>
                    <w:p w:rsidR="009124B5" w:rsidRDefault="009124B5" w:rsidP="00431336">
                      <w:proofErr w:type="gramStart"/>
                      <w:r>
                        <w:t>direction</w:t>
                      </w:r>
                      <w:proofErr w:type="gramEnd"/>
                    </w:p>
                  </w:txbxContent>
                </v:textbox>
              </v:shape>
            </w:pict>
          </mc:Fallback>
        </mc:AlternateContent>
      </w:r>
      <w:r w:rsidR="003A1C9B">
        <w:rPr>
          <w:b/>
          <w:noProof/>
          <w:color w:val="FF0000"/>
        </w:rPr>
        <w:drawing>
          <wp:inline distT="0" distB="0" distL="0" distR="0" wp14:anchorId="77D0B933" wp14:editId="1D5DC6ED">
            <wp:extent cx="1582751" cy="1363287"/>
            <wp:effectExtent l="0" t="0" r="0" b="8890"/>
            <wp:docPr id="4" name="Image 4" descr="pl_ge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_geo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1882" cy="1379765"/>
                    </a:xfrm>
                    <a:prstGeom prst="rect">
                      <a:avLst/>
                    </a:prstGeom>
                    <a:noFill/>
                    <a:ln>
                      <a:noFill/>
                    </a:ln>
                  </pic:spPr>
                </pic:pic>
              </a:graphicData>
            </a:graphic>
          </wp:inline>
        </w:drawing>
      </w:r>
      <w:r w:rsidR="003A1C9B">
        <w:rPr>
          <w:b/>
          <w:noProof/>
          <w:color w:val="FF0000"/>
        </w:rPr>
        <w:drawing>
          <wp:inline distT="0" distB="0" distL="0" distR="0" wp14:anchorId="31A52D11" wp14:editId="28BEBD25">
            <wp:extent cx="1579418" cy="1366447"/>
            <wp:effectExtent l="0" t="0" r="1905" b="5715"/>
            <wp:docPr id="5" name="Image 5" descr="pl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5_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7515" cy="1373452"/>
                    </a:xfrm>
                    <a:prstGeom prst="rect">
                      <a:avLst/>
                    </a:prstGeom>
                    <a:noFill/>
                    <a:ln>
                      <a:noFill/>
                    </a:ln>
                  </pic:spPr>
                </pic:pic>
              </a:graphicData>
            </a:graphic>
          </wp:inline>
        </w:drawing>
      </w:r>
    </w:p>
    <w:p w:rsidR="00E07A8D" w:rsidRPr="00085FF5" w:rsidRDefault="00085FF5" w:rsidP="00E07A8D">
      <w:pPr>
        <w:pStyle w:val="BodyTextIndent"/>
        <w:ind w:firstLine="0"/>
        <w:rPr>
          <w:b/>
          <w:color w:val="FF0000"/>
        </w:rPr>
      </w:pPr>
      <w:r>
        <w:rPr>
          <w:noProof/>
          <w:sz w:val="18"/>
        </w:rPr>
        <mc:AlternateContent>
          <mc:Choice Requires="wps">
            <w:drawing>
              <wp:anchor distT="0" distB="0" distL="114300" distR="114300" simplePos="0" relativeHeight="251651072" behindDoc="0" locked="0" layoutInCell="1" allowOverlap="1" wp14:anchorId="2D464767" wp14:editId="7C2DFC0D">
                <wp:simplePos x="0" y="0"/>
                <wp:positionH relativeFrom="column">
                  <wp:posOffset>2868295</wp:posOffset>
                </wp:positionH>
                <wp:positionV relativeFrom="paragraph">
                  <wp:posOffset>960755</wp:posOffset>
                </wp:positionV>
                <wp:extent cx="381000" cy="345440"/>
                <wp:effectExtent l="0" t="0" r="19050" b="16510"/>
                <wp:wrapNone/>
                <wp:docPr id="2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CF019A">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0" type="#_x0000_t202" style="position:absolute;left:0;text-align:left;margin-left:225.85pt;margin-top:75.65pt;width:30pt;height:2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">
                <v:textbox>
                  <w:txbxContent>
                    <w:p w:rsidR="009124B5" w:rsidRDefault="009124B5" w:rsidP="00CF019A">
                      <w:r>
                        <w:t>(d)</w:t>
                      </w:r>
                    </w:p>
                  </w:txbxContent>
                </v:textbox>
              </v:shape>
            </w:pict>
          </mc:Fallback>
        </mc:AlternateContent>
      </w:r>
      <w:r w:rsidR="003A1C9B">
        <w:rPr>
          <w:noProof/>
          <w:sz w:val="18"/>
        </w:rPr>
        <mc:AlternateContent>
          <mc:Choice Requires="wps">
            <w:drawing>
              <wp:anchor distT="0" distB="0" distL="114300" distR="114300" simplePos="0" relativeHeight="251652096" behindDoc="0" locked="0" layoutInCell="1" allowOverlap="1" wp14:anchorId="300B1825" wp14:editId="34AA0BE6">
                <wp:simplePos x="0" y="0"/>
                <wp:positionH relativeFrom="column">
                  <wp:posOffset>1214813</wp:posOffset>
                </wp:positionH>
                <wp:positionV relativeFrom="paragraph">
                  <wp:posOffset>957580</wp:posOffset>
                </wp:positionV>
                <wp:extent cx="381000" cy="345440"/>
                <wp:effectExtent l="0" t="0" r="19050" b="16510"/>
                <wp:wrapNone/>
                <wp:docPr id="3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CF019A">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left:0;text-align:left;margin-left:95.65pt;margin-top:75.4pt;width:30pt;height:27.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">
                <v:textbox>
                  <w:txbxContent>
                    <w:p w:rsidR="009124B5" w:rsidRDefault="009124B5" w:rsidP="00CF019A">
                      <w:r>
                        <w:t>(c)</w:t>
                      </w:r>
                    </w:p>
                  </w:txbxContent>
                </v:textbox>
              </v:shape>
            </w:pict>
          </mc:Fallback>
        </mc:AlternateContent>
      </w:r>
      <w:r w:rsidR="003A1C9B">
        <w:rPr>
          <w:b/>
          <w:noProof/>
          <w:color w:val="FF0000"/>
        </w:rPr>
        <w:drawing>
          <wp:inline distT="0" distB="0" distL="0" distR="0" wp14:anchorId="7A9742D4" wp14:editId="17EBBBC6">
            <wp:extent cx="1645920" cy="1417697"/>
            <wp:effectExtent l="0" t="0" r="0" b="0"/>
            <wp:docPr id="6" name="Image 6" descr="pl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_5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5920" cy="1417697"/>
                    </a:xfrm>
                    <a:prstGeom prst="rect">
                      <a:avLst/>
                    </a:prstGeom>
                    <a:noFill/>
                    <a:ln>
                      <a:noFill/>
                    </a:ln>
                  </pic:spPr>
                </pic:pic>
              </a:graphicData>
            </a:graphic>
          </wp:inline>
        </w:drawing>
      </w:r>
      <w:r w:rsidR="003A1C9B">
        <w:rPr>
          <w:b/>
          <w:noProof/>
          <w:color w:val="FF0000"/>
        </w:rPr>
        <w:drawing>
          <wp:inline distT="0" distB="0" distL="0" distR="0" wp14:anchorId="1CB8AF00" wp14:editId="741E5ADA">
            <wp:extent cx="1602568" cy="1429789"/>
            <wp:effectExtent l="0" t="0" r="0" b="0"/>
            <wp:docPr id="7" name="Image 7" descr="pl_5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5_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6462" cy="1433263"/>
                    </a:xfrm>
                    <a:prstGeom prst="rect">
                      <a:avLst/>
                    </a:prstGeom>
                    <a:noFill/>
                    <a:ln>
                      <a:noFill/>
                    </a:ln>
                  </pic:spPr>
                </pic:pic>
              </a:graphicData>
            </a:graphic>
          </wp:inline>
        </w:drawing>
      </w:r>
    </w:p>
    <w:p w:rsidR="00171E7A" w:rsidRDefault="00CF019A" w:rsidP="00DB78A3">
      <w:pPr>
        <w:pStyle w:val="NomenclatureClauseTitle"/>
        <w:rPr>
          <w:rFonts w:ascii="Times New Roman" w:hAnsi="Times New Roman"/>
          <w:b w:val="0"/>
          <w:caps w:val="0"/>
        </w:rPr>
      </w:pPr>
      <w:r w:rsidRPr="00CF019A">
        <w:rPr>
          <w:rFonts w:ascii="Times New Roman" w:hAnsi="Times New Roman"/>
          <w:b w:val="0"/>
          <w:caps w:val="0"/>
        </w:rPr>
        <w:t xml:space="preserve">Figure </w:t>
      </w:r>
      <w:r w:rsidR="004861C4">
        <w:rPr>
          <w:rFonts w:ascii="Times New Roman" w:hAnsi="Times New Roman"/>
          <w:b w:val="0"/>
          <w:caps w:val="0"/>
        </w:rPr>
        <w:t>5</w:t>
      </w:r>
      <w:r w:rsidRPr="00CF019A">
        <w:rPr>
          <w:rFonts w:ascii="Times New Roman" w:hAnsi="Times New Roman"/>
          <w:b w:val="0"/>
          <w:caps w:val="0"/>
        </w:rPr>
        <w:t>:</w:t>
      </w:r>
      <w:r>
        <w:rPr>
          <w:rFonts w:ascii="Times New Roman" w:hAnsi="Times New Roman"/>
          <w:b w:val="0"/>
          <w:caps w:val="0"/>
        </w:rPr>
        <w:t xml:space="preserve"> (a) The vertical section</w:t>
      </w:r>
      <w:r w:rsidR="00171E7A">
        <w:rPr>
          <w:rFonts w:ascii="Times New Roman" w:hAnsi="Times New Roman"/>
          <w:b w:val="0"/>
          <w:caps w:val="0"/>
        </w:rPr>
        <w:t xml:space="preserve"> of a conventional furnace </w:t>
      </w:r>
      <w:r>
        <w:rPr>
          <w:rFonts w:ascii="Times New Roman" w:hAnsi="Times New Roman"/>
          <w:b w:val="0"/>
          <w:caps w:val="0"/>
        </w:rPr>
        <w:t>where the</w:t>
      </w:r>
      <w:r w:rsidR="009F414B">
        <w:rPr>
          <w:rFonts w:ascii="Times New Roman" w:hAnsi="Times New Roman"/>
          <w:b w:val="0"/>
          <w:caps w:val="0"/>
        </w:rPr>
        <w:t xml:space="preserve"> flow distribution is presented.</w:t>
      </w:r>
      <w:r>
        <w:rPr>
          <w:rFonts w:ascii="Times New Roman" w:hAnsi="Times New Roman"/>
          <w:b w:val="0"/>
          <w:caps w:val="0"/>
        </w:rPr>
        <w:t xml:space="preserve"> The maximum velocity </w:t>
      </w:r>
      <w:r w:rsidR="00085FF5">
        <w:rPr>
          <w:rFonts w:ascii="Times New Roman" w:hAnsi="Times New Roman"/>
          <w:b w:val="0"/>
          <w:caps w:val="0"/>
        </w:rPr>
        <w:t>in</w:t>
      </w:r>
      <w:r>
        <w:rPr>
          <w:rFonts w:ascii="Times New Roman" w:hAnsi="Times New Roman"/>
          <w:b w:val="0"/>
          <w:caps w:val="0"/>
        </w:rPr>
        <w:t xml:space="preserve"> the field (b) 1 m/s, (c) 0.5 m/s, (d) 0.2 m/s</w:t>
      </w:r>
    </w:p>
    <w:p w:rsidR="00DB78A3" w:rsidRDefault="00DB78A3" w:rsidP="00DB78A3">
      <w:pPr>
        <w:pStyle w:val="BodyTextIndent"/>
      </w:pPr>
    </w:p>
    <w:p w:rsidR="00DB78A3" w:rsidRDefault="00DB78A3" w:rsidP="00DB78A3">
      <w:pPr>
        <w:pStyle w:val="BodyTextIndent"/>
      </w:pPr>
      <w:r>
        <w:t>The flow field in the prototype furnace based on the new technology is presented in Figures 6 and 7 for different inlet velocities</w:t>
      </w:r>
      <w:r w:rsidR="00BA5FF8">
        <w:t xml:space="preserve"> and different configurations for the arrangement of wood</w:t>
      </w:r>
      <w:r>
        <w:t xml:space="preserve">. </w:t>
      </w:r>
      <w:r w:rsidR="00BA5FF8">
        <w:t>T</w:t>
      </w:r>
      <w:r>
        <w:t>his technology</w:t>
      </w:r>
      <w:r w:rsidR="00BA5FF8">
        <w:t xml:space="preserve"> allows the use of </w:t>
      </w:r>
      <w:r>
        <w:t>different wood configurations. Figure 6 presents the flow field when the wood is placed at a certain inclination. The results show that the flow field</w:t>
      </w:r>
      <w:r w:rsidR="00BA5FF8">
        <w:t xml:space="preserve"> in general</w:t>
      </w:r>
      <w:r>
        <w:t xml:space="preserve"> is more uniform compared to </w:t>
      </w:r>
      <w:r w:rsidR="00BA5FF8">
        <w:t>the one found in</w:t>
      </w:r>
      <w:r>
        <w:t xml:space="preserve"> a conventional furnace.</w:t>
      </w:r>
      <w:r w:rsidR="00BA5FF8">
        <w:t xml:space="preserve"> </w:t>
      </w:r>
      <w:r>
        <w:t xml:space="preserve">Similarly, when wood is placed vertically, the flow distribution is also </w:t>
      </w:r>
      <w:r w:rsidR="00BA5FF8">
        <w:t xml:space="preserve">quite </w:t>
      </w:r>
      <w:r>
        <w:t xml:space="preserve">uniform for different inlet velocities </w:t>
      </w:r>
      <w:r w:rsidR="00BA5FF8">
        <w:t>as illustrated in</w:t>
      </w:r>
      <w:r>
        <w:t xml:space="preserve"> Figure 7.</w:t>
      </w:r>
    </w:p>
    <w:p w:rsidR="00BD56AE" w:rsidRDefault="00696487" w:rsidP="00AD6647">
      <w:pPr>
        <w:pStyle w:val="BodyTextIndent"/>
        <w:ind w:firstLine="357"/>
      </w:pPr>
      <w:r>
        <w:t xml:space="preserve">One of the challenges in the wood heat treatment industry is the treatment of large size boards such as poles of different cross-sections. The heat and mass transfer occurs slowly   </w:t>
      </w:r>
      <w:r w:rsidR="00526E30">
        <w:t xml:space="preserve">creating large gradients and consequently cracking in wood due to thermal and mechanical stresses. A uniform flow around the wood pieces would help alleviate this problem significantly by reducing the gradients. </w:t>
      </w:r>
      <w:r w:rsidR="00DB78A3">
        <w:t xml:space="preserve">Figure </w:t>
      </w:r>
      <w:r w:rsidR="00BA5FF8">
        <w:t>8</w:t>
      </w:r>
      <w:r w:rsidR="00DB78A3">
        <w:t xml:space="preserve"> shows </w:t>
      </w:r>
      <w:r w:rsidR="00526E30">
        <w:t xml:space="preserve">the flow field in a furnace using the new technology (a) and (c) for wooden poles of rectangular and circular cross-sections, respectively, and </w:t>
      </w:r>
      <w:r w:rsidR="00526E30">
        <w:lastRenderedPageBreak/>
        <w:t>compares them with the flow fields in a conventional furnace (b) and (d) for the same cases. Thus</w:t>
      </w:r>
      <w:r w:rsidR="00DB78A3">
        <w:t xml:space="preserve"> it is possible to treat the rectangular and circular wooden poles </w:t>
      </w:r>
      <w:r w:rsidR="00526E30">
        <w:t xml:space="preserve">more uniformly </w:t>
      </w:r>
      <w:r w:rsidR="00DB78A3">
        <w:t xml:space="preserve">using </w:t>
      </w:r>
      <w:r w:rsidR="00526E30">
        <w:t xml:space="preserve">the </w:t>
      </w:r>
      <w:r w:rsidR="00DB78A3">
        <w:t xml:space="preserve">new technology since the flow distribution is more uniform compared to </w:t>
      </w:r>
      <w:r w:rsidR="00526E30">
        <w:t>the one in</w:t>
      </w:r>
      <w:r w:rsidR="00DB78A3">
        <w:t xml:space="preserve"> a conventional furnace (Figure </w:t>
      </w:r>
      <w:r w:rsidR="00526E30">
        <w:t>8</w:t>
      </w:r>
      <w:r w:rsidR="00DB78A3">
        <w:t>).</w:t>
      </w:r>
    </w:p>
    <w:p w:rsidR="00526E30" w:rsidRDefault="00526E30" w:rsidP="00526E30">
      <w:pPr>
        <w:pStyle w:val="BodyTextIndent"/>
      </w:pPr>
    </w:p>
    <w:p w:rsidR="00526E30" w:rsidRDefault="00526E30" w:rsidP="00526E30">
      <w:pPr>
        <w:pStyle w:val="BodyTextIndent"/>
      </w:pPr>
    </w:p>
    <w:p w:rsidR="00BD56AE" w:rsidRPr="003A5636" w:rsidRDefault="00DB78A3" w:rsidP="003A5636">
      <w:pPr>
        <w:pStyle w:val="BodyTextIndent"/>
        <w:ind w:firstLine="0"/>
        <w:rPr>
          <w:b/>
          <w:color w:val="FF0000"/>
        </w:rPr>
      </w:pPr>
      <w:r>
        <w:rPr>
          <w:noProof/>
          <w:color w:val="000000"/>
          <w:sz w:val="18"/>
          <w:szCs w:val="16"/>
        </w:rPr>
        <mc:AlternateContent>
          <mc:Choice Requires="wps">
            <w:drawing>
              <wp:anchor distT="0" distB="0" distL="114300" distR="114300" simplePos="0" relativeHeight="251659264" behindDoc="0" locked="0" layoutInCell="1" allowOverlap="1" wp14:anchorId="1764730A" wp14:editId="039E09EC">
                <wp:simplePos x="0" y="0"/>
                <wp:positionH relativeFrom="column">
                  <wp:posOffset>2850515</wp:posOffset>
                </wp:positionH>
                <wp:positionV relativeFrom="paragraph">
                  <wp:posOffset>2356427</wp:posOffset>
                </wp:positionV>
                <wp:extent cx="381000" cy="345440"/>
                <wp:effectExtent l="0" t="0" r="19050" b="16510"/>
                <wp:wrapNone/>
                <wp:docPr id="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BD56AE">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2" type="#_x0000_t202" style="position:absolute;left:0;text-align:left;margin-left:224.45pt;margin-top:185.55pt;width:30pt;height:2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">
                <v:textbox>
                  <w:txbxContent>
                    <w:p w:rsidR="009124B5" w:rsidRDefault="009124B5" w:rsidP="00BD56AE">
                      <w:r>
                        <w:t>(d)</w:t>
                      </w:r>
                    </w:p>
                  </w:txbxContent>
                </v:textbox>
              </v:shape>
            </w:pict>
          </mc:Fallback>
        </mc:AlternateContent>
      </w:r>
      <w:r w:rsidR="003A5636">
        <w:rPr>
          <w:noProof/>
        </w:rPr>
        <mc:AlternateContent>
          <mc:Choice Requires="wps">
            <w:drawing>
              <wp:anchor distT="0" distB="0" distL="114300" distR="114300" simplePos="0" relativeHeight="251657216" behindDoc="0" locked="0" layoutInCell="1" allowOverlap="1" wp14:anchorId="2D302982" wp14:editId="2BB531D3">
                <wp:simplePos x="0" y="0"/>
                <wp:positionH relativeFrom="column">
                  <wp:posOffset>2844800</wp:posOffset>
                </wp:positionH>
                <wp:positionV relativeFrom="paragraph">
                  <wp:posOffset>953193</wp:posOffset>
                </wp:positionV>
                <wp:extent cx="381000" cy="345440"/>
                <wp:effectExtent l="0" t="0" r="19050" b="16510"/>
                <wp:wrapNone/>
                <wp:docPr id="2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BD56AE">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3" type="#_x0000_t202" style="position:absolute;left:0;text-align:left;margin-left:224pt;margin-top:75.05pt;width:30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">
                <v:textbox>
                  <w:txbxContent>
                    <w:p w:rsidR="009124B5" w:rsidRDefault="009124B5" w:rsidP="00BD56AE">
                      <w:r>
                        <w:t>(b)</w:t>
                      </w:r>
                    </w:p>
                  </w:txbxContent>
                </v:textbox>
              </v:shape>
            </w:pict>
          </mc:Fallback>
        </mc:AlternateContent>
      </w:r>
      <w:r w:rsidR="003A5636">
        <w:rPr>
          <w:noProof/>
        </w:rPr>
        <mc:AlternateContent>
          <mc:Choice Requires="wps">
            <w:drawing>
              <wp:anchor distT="0" distB="0" distL="114300" distR="114300" simplePos="0" relativeHeight="251660288" behindDoc="0" locked="0" layoutInCell="1" allowOverlap="1" wp14:anchorId="61453E12" wp14:editId="386B3140">
                <wp:simplePos x="0" y="0"/>
                <wp:positionH relativeFrom="column">
                  <wp:posOffset>1212215</wp:posOffset>
                </wp:positionH>
                <wp:positionV relativeFrom="paragraph">
                  <wp:posOffset>974148</wp:posOffset>
                </wp:positionV>
                <wp:extent cx="381000" cy="345440"/>
                <wp:effectExtent l="0" t="0" r="19050" b="16510"/>
                <wp:wrapNone/>
                <wp:docPr id="2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BD56AE">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left:0;text-align:left;margin-left:95.45pt;margin-top:76.7pt;width:30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">
                <v:textbox>
                  <w:txbxContent>
                    <w:p w:rsidR="009124B5" w:rsidRDefault="009124B5" w:rsidP="00BD56AE">
                      <w:r>
                        <w:t>(a)</w:t>
                      </w:r>
                    </w:p>
                  </w:txbxContent>
                </v:textbox>
              </v:shape>
            </w:pict>
          </mc:Fallback>
        </mc:AlternateContent>
      </w:r>
      <w:r w:rsidR="003A5636">
        <w:rPr>
          <w:noProof/>
          <w:color w:val="000000"/>
          <w:sz w:val="18"/>
          <w:szCs w:val="16"/>
        </w:rPr>
        <mc:AlternateContent>
          <mc:Choice Requires="wps">
            <w:drawing>
              <wp:anchor distT="0" distB="0" distL="114300" distR="114300" simplePos="0" relativeHeight="251658240" behindDoc="0" locked="0" layoutInCell="1" allowOverlap="1" wp14:anchorId="034D2FA2" wp14:editId="432902FD">
                <wp:simplePos x="0" y="0"/>
                <wp:positionH relativeFrom="column">
                  <wp:posOffset>1223645</wp:posOffset>
                </wp:positionH>
                <wp:positionV relativeFrom="paragraph">
                  <wp:posOffset>2364798</wp:posOffset>
                </wp:positionV>
                <wp:extent cx="381000" cy="345440"/>
                <wp:effectExtent l="0" t="0" r="19050" b="16510"/>
                <wp:wrapNone/>
                <wp:docPr id="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BD56AE">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35" type="#_x0000_t202" style="position:absolute;left:0;text-align:left;margin-left:96.35pt;margin-top:186.2pt;width:30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">
                <v:textbox>
                  <w:txbxContent>
                    <w:p w:rsidR="009124B5" w:rsidRDefault="009124B5" w:rsidP="00BD56AE">
                      <w:r>
                        <w:t>(c)</w:t>
                      </w:r>
                    </w:p>
                  </w:txbxContent>
                </v:textbox>
              </v:shape>
            </w:pict>
          </mc:Fallback>
        </mc:AlternateContent>
      </w:r>
      <w:r w:rsidR="00085FF5">
        <w:rPr>
          <w:noProof/>
        </w:rPr>
        <mc:AlternateContent>
          <mc:Choice Requires="wps">
            <w:drawing>
              <wp:anchor distT="0" distB="0" distL="114300" distR="114300" simplePos="0" relativeHeight="251661312" behindDoc="0" locked="0" layoutInCell="1" allowOverlap="1" wp14:anchorId="463B76BC" wp14:editId="7246D67F">
                <wp:simplePos x="0" y="0"/>
                <wp:positionH relativeFrom="column">
                  <wp:posOffset>713105</wp:posOffset>
                </wp:positionH>
                <wp:positionV relativeFrom="paragraph">
                  <wp:posOffset>1008380</wp:posOffset>
                </wp:positionV>
                <wp:extent cx="635" cy="215900"/>
                <wp:effectExtent l="76200" t="38100" r="75565" b="12700"/>
                <wp:wrapNone/>
                <wp:docPr id="27"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56.15pt;margin-top:79.4pt;width:.05pt;height:1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">
                <v:stroke endarrow="block"/>
              </v:shape>
            </w:pict>
          </mc:Fallback>
        </mc:AlternateContent>
      </w:r>
      <w:r w:rsidR="00085FF5">
        <w:rPr>
          <w:noProof/>
          <w:sz w:val="18"/>
        </w:rPr>
        <mc:AlternateContent>
          <mc:Choice Requires="wps">
            <w:drawing>
              <wp:anchor distT="0" distB="0" distL="114300" distR="114300" simplePos="0" relativeHeight="251662336" behindDoc="0" locked="0" layoutInCell="1" allowOverlap="1" wp14:anchorId="229FBBED" wp14:editId="64F93B40">
                <wp:simplePos x="0" y="0"/>
                <wp:positionH relativeFrom="column">
                  <wp:posOffset>-62865</wp:posOffset>
                </wp:positionH>
                <wp:positionV relativeFrom="paragraph">
                  <wp:posOffset>747337</wp:posOffset>
                </wp:positionV>
                <wp:extent cx="995680" cy="613410"/>
                <wp:effectExtent l="0" t="0" r="0" b="0"/>
                <wp:wrapNone/>
                <wp:docPr id="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4B5" w:rsidRDefault="009124B5" w:rsidP="00BD56AE">
                            <w:r>
                              <w:t>Flow</w:t>
                            </w:r>
                          </w:p>
                          <w:p w:rsidR="009124B5" w:rsidRDefault="009124B5" w:rsidP="00BD56AE">
                            <w:proofErr w:type="gramStart"/>
                            <w:r>
                              <w:t>direction</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6" type="#_x0000_t202" style="position:absolute;left:0;text-align:left;margin-left:-4.95pt;margin-top:58.85pt;width:78.4pt;height:4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" filled="f" stroked="f">
                <v:textbox>
                  <w:txbxContent>
                    <w:p w:rsidR="009124B5" w:rsidRDefault="009124B5" w:rsidP="00BD56AE">
                      <w:r>
                        <w:t>Flow</w:t>
                      </w:r>
                    </w:p>
                    <w:p w:rsidR="009124B5" w:rsidRDefault="009124B5" w:rsidP="00BD56AE">
                      <w:proofErr w:type="gramStart"/>
                      <w:r>
                        <w:t>direction</w:t>
                      </w:r>
                      <w:proofErr w:type="gramEnd"/>
                    </w:p>
                  </w:txbxContent>
                </v:textbox>
              </v:shape>
            </w:pict>
          </mc:Fallback>
        </mc:AlternateContent>
      </w:r>
      <w:r w:rsidR="003A1C9B">
        <w:rPr>
          <w:b/>
          <w:noProof/>
          <w:color w:val="FF0000"/>
        </w:rPr>
        <w:drawing>
          <wp:inline distT="0" distB="0" distL="0" distR="0" wp14:anchorId="54DD95F8" wp14:editId="53CF36FD">
            <wp:extent cx="1612669" cy="1394382"/>
            <wp:effectExtent l="0" t="0" r="6985" b="0"/>
            <wp:docPr id="9" name="Image 9" descr="pl_25_ge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_25_geo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0958" cy="1410195"/>
                    </a:xfrm>
                    <a:prstGeom prst="rect">
                      <a:avLst/>
                    </a:prstGeom>
                    <a:noFill/>
                    <a:ln>
                      <a:noFill/>
                    </a:ln>
                  </pic:spPr>
                </pic:pic>
              </a:graphicData>
            </a:graphic>
          </wp:inline>
        </w:drawing>
      </w:r>
      <w:r w:rsidR="003A1C9B">
        <w:rPr>
          <w:b/>
          <w:noProof/>
          <w:color w:val="FF0000"/>
        </w:rPr>
        <w:drawing>
          <wp:inline distT="0" distB="0" distL="0" distR="0" wp14:anchorId="4F7D7754" wp14:editId="1B57AF2E">
            <wp:extent cx="1619596" cy="1400370"/>
            <wp:effectExtent l="0" t="0" r="0" b="0"/>
            <wp:docPr id="10" name="Image 10" descr="pl_25_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_25_10_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33262" cy="1412186"/>
                    </a:xfrm>
                    <a:prstGeom prst="rect">
                      <a:avLst/>
                    </a:prstGeom>
                    <a:noFill/>
                    <a:ln>
                      <a:noFill/>
                    </a:ln>
                  </pic:spPr>
                </pic:pic>
              </a:graphicData>
            </a:graphic>
          </wp:inline>
        </w:drawing>
      </w:r>
      <w:r w:rsidR="00BD56AE">
        <w:rPr>
          <w:b/>
          <w:color w:val="FF0000"/>
        </w:rPr>
        <w:t xml:space="preserve">  </w:t>
      </w:r>
      <w:r w:rsidR="003A1C9B">
        <w:rPr>
          <w:b/>
          <w:noProof/>
          <w:color w:val="FF0000"/>
        </w:rPr>
        <w:drawing>
          <wp:inline distT="0" distB="0" distL="0" distR="0" wp14:anchorId="0DE82D23" wp14:editId="1F185EC0">
            <wp:extent cx="1624776" cy="1404851"/>
            <wp:effectExtent l="0" t="0" r="0" b="5080"/>
            <wp:docPr id="11" name="Image 11" descr="pl_25_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_25_10_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7465" cy="1407176"/>
                    </a:xfrm>
                    <a:prstGeom prst="rect">
                      <a:avLst/>
                    </a:prstGeom>
                    <a:noFill/>
                    <a:ln>
                      <a:noFill/>
                    </a:ln>
                  </pic:spPr>
                </pic:pic>
              </a:graphicData>
            </a:graphic>
          </wp:inline>
        </w:drawing>
      </w:r>
      <w:r w:rsidR="003A1C9B">
        <w:rPr>
          <w:b/>
          <w:noProof/>
          <w:color w:val="FF0000"/>
        </w:rPr>
        <w:drawing>
          <wp:inline distT="0" distB="0" distL="0" distR="0" wp14:anchorId="61EA9120" wp14:editId="7ECE5C6D">
            <wp:extent cx="1619572" cy="1400350"/>
            <wp:effectExtent l="0" t="0" r="0" b="0"/>
            <wp:docPr id="12" name="Image 12" descr="pl_25_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_25_10_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7177" cy="1406926"/>
                    </a:xfrm>
                    <a:prstGeom prst="rect">
                      <a:avLst/>
                    </a:prstGeom>
                    <a:noFill/>
                    <a:ln>
                      <a:noFill/>
                    </a:ln>
                  </pic:spPr>
                </pic:pic>
              </a:graphicData>
            </a:graphic>
          </wp:inline>
        </w:drawing>
      </w:r>
    </w:p>
    <w:p w:rsidR="004D7637" w:rsidRDefault="004D7637" w:rsidP="00DB78A3">
      <w:pPr>
        <w:pStyle w:val="NomenclatureClauseTitle"/>
        <w:rPr>
          <w:rFonts w:ascii="Times New Roman" w:hAnsi="Times New Roman"/>
          <w:b w:val="0"/>
          <w:caps w:val="0"/>
        </w:rPr>
      </w:pPr>
      <w:r w:rsidRPr="00CF019A">
        <w:rPr>
          <w:rFonts w:ascii="Times New Roman" w:hAnsi="Times New Roman"/>
          <w:b w:val="0"/>
          <w:caps w:val="0"/>
        </w:rPr>
        <w:t>Fi</w:t>
      </w:r>
      <w:r>
        <w:rPr>
          <w:rFonts w:ascii="Times New Roman" w:hAnsi="Times New Roman"/>
          <w:b w:val="0"/>
          <w:caps w:val="0"/>
        </w:rPr>
        <w:t xml:space="preserve">gure </w:t>
      </w:r>
      <w:r w:rsidR="004861C4">
        <w:rPr>
          <w:rFonts w:ascii="Times New Roman" w:hAnsi="Times New Roman"/>
          <w:b w:val="0"/>
          <w:caps w:val="0"/>
        </w:rPr>
        <w:t>6</w:t>
      </w:r>
      <w:r w:rsidRPr="00CF019A">
        <w:rPr>
          <w:rFonts w:ascii="Times New Roman" w:hAnsi="Times New Roman"/>
          <w:b w:val="0"/>
          <w:caps w:val="0"/>
        </w:rPr>
        <w:t>:</w:t>
      </w:r>
      <w:r w:rsidR="00291DBC">
        <w:rPr>
          <w:rFonts w:ascii="Times New Roman" w:hAnsi="Times New Roman"/>
          <w:b w:val="0"/>
          <w:caps w:val="0"/>
        </w:rPr>
        <w:t xml:space="preserve"> (a) The vertical section of</w:t>
      </w:r>
      <w:r>
        <w:rPr>
          <w:rFonts w:ascii="Times New Roman" w:hAnsi="Times New Roman"/>
          <w:b w:val="0"/>
          <w:caps w:val="0"/>
        </w:rPr>
        <w:t xml:space="preserve"> </w:t>
      </w:r>
      <w:r w:rsidR="003A5636">
        <w:rPr>
          <w:rFonts w:ascii="Times New Roman" w:hAnsi="Times New Roman"/>
          <w:b w:val="0"/>
          <w:caps w:val="0"/>
        </w:rPr>
        <w:t xml:space="preserve">the prototype </w:t>
      </w:r>
      <w:r w:rsidR="00DB78A3">
        <w:rPr>
          <w:rFonts w:ascii="Times New Roman" w:hAnsi="Times New Roman"/>
          <w:b w:val="0"/>
          <w:caps w:val="0"/>
        </w:rPr>
        <w:t>furnace</w:t>
      </w:r>
      <w:r>
        <w:rPr>
          <w:rFonts w:ascii="Times New Roman" w:hAnsi="Times New Roman"/>
          <w:b w:val="0"/>
          <w:caps w:val="0"/>
        </w:rPr>
        <w:t xml:space="preserve"> </w:t>
      </w:r>
      <w:r w:rsidR="00BA5FF8">
        <w:rPr>
          <w:rFonts w:ascii="Times New Roman" w:hAnsi="Times New Roman"/>
          <w:b w:val="0"/>
          <w:caps w:val="0"/>
        </w:rPr>
        <w:t>(</w:t>
      </w:r>
      <w:r>
        <w:rPr>
          <w:rFonts w:ascii="Times New Roman" w:hAnsi="Times New Roman"/>
          <w:b w:val="0"/>
          <w:caps w:val="0"/>
        </w:rPr>
        <w:t xml:space="preserve">using </w:t>
      </w:r>
      <w:r w:rsidR="00BA5FF8">
        <w:rPr>
          <w:rFonts w:ascii="Times New Roman" w:hAnsi="Times New Roman"/>
          <w:b w:val="0"/>
          <w:caps w:val="0"/>
        </w:rPr>
        <w:t xml:space="preserve">the </w:t>
      </w:r>
      <w:r>
        <w:rPr>
          <w:rFonts w:ascii="Times New Roman" w:hAnsi="Times New Roman"/>
          <w:b w:val="0"/>
          <w:caps w:val="0"/>
        </w:rPr>
        <w:t>new technology with incline</w:t>
      </w:r>
      <w:r w:rsidR="00291DBC">
        <w:rPr>
          <w:rFonts w:ascii="Times New Roman" w:hAnsi="Times New Roman"/>
          <w:b w:val="0"/>
          <w:caps w:val="0"/>
        </w:rPr>
        <w:t>d</w:t>
      </w:r>
      <w:r>
        <w:rPr>
          <w:rFonts w:ascii="Times New Roman" w:hAnsi="Times New Roman"/>
          <w:b w:val="0"/>
          <w:caps w:val="0"/>
        </w:rPr>
        <w:t xml:space="preserve"> wood configuration</w:t>
      </w:r>
      <w:r w:rsidR="00BA5FF8">
        <w:rPr>
          <w:rFonts w:ascii="Times New Roman" w:hAnsi="Times New Roman"/>
          <w:b w:val="0"/>
          <w:caps w:val="0"/>
        </w:rPr>
        <w:t>)</w:t>
      </w:r>
      <w:r w:rsidR="00DB78A3" w:rsidRPr="00DB78A3">
        <w:rPr>
          <w:rFonts w:ascii="Times New Roman" w:hAnsi="Times New Roman"/>
          <w:b w:val="0"/>
          <w:caps w:val="0"/>
        </w:rPr>
        <w:t xml:space="preserve"> </w:t>
      </w:r>
      <w:r w:rsidR="00DB78A3">
        <w:rPr>
          <w:rFonts w:ascii="Times New Roman" w:hAnsi="Times New Roman"/>
          <w:b w:val="0"/>
          <w:caps w:val="0"/>
        </w:rPr>
        <w:t>where the flow distribution is presented</w:t>
      </w:r>
      <w:r>
        <w:rPr>
          <w:rFonts w:ascii="Times New Roman" w:hAnsi="Times New Roman"/>
          <w:b w:val="0"/>
          <w:caps w:val="0"/>
        </w:rPr>
        <w:t xml:space="preserve">. The maximum velocity </w:t>
      </w:r>
      <w:r w:rsidR="00DB78A3">
        <w:rPr>
          <w:rFonts w:ascii="Times New Roman" w:hAnsi="Times New Roman"/>
          <w:b w:val="0"/>
          <w:caps w:val="0"/>
        </w:rPr>
        <w:t>in</w:t>
      </w:r>
      <w:r>
        <w:rPr>
          <w:rFonts w:ascii="Times New Roman" w:hAnsi="Times New Roman"/>
          <w:b w:val="0"/>
          <w:caps w:val="0"/>
        </w:rPr>
        <w:t xml:space="preserve"> the field (b) 1 m/s, (c) 0.5 m/s, (d) 0.2 m/s</w:t>
      </w:r>
    </w:p>
    <w:p w:rsidR="00526E30" w:rsidRPr="00526E30" w:rsidRDefault="00526E30" w:rsidP="00526E30">
      <w:pPr>
        <w:pStyle w:val="BodyTextIndent"/>
      </w:pPr>
    </w:p>
    <w:p w:rsidR="00DB78A3" w:rsidRPr="00DB78A3" w:rsidRDefault="00DB78A3" w:rsidP="00DB78A3">
      <w:pPr>
        <w:pStyle w:val="BodyTextIndent"/>
      </w:pPr>
    </w:p>
    <w:p w:rsidR="00FD47F4" w:rsidRDefault="00DB78A3" w:rsidP="00DB78A3">
      <w:pPr>
        <w:pStyle w:val="BodyTextIndent"/>
        <w:ind w:firstLine="0"/>
        <w:jc w:val="center"/>
      </w:pPr>
      <w:r>
        <w:rPr>
          <w:noProof/>
          <w:sz w:val="18"/>
        </w:rPr>
        <mc:AlternateContent>
          <mc:Choice Requires="wps">
            <w:drawing>
              <wp:anchor distT="0" distB="0" distL="114300" distR="114300" simplePos="0" relativeHeight="251665408" behindDoc="0" locked="0" layoutInCell="1" allowOverlap="1" wp14:anchorId="5613FA91" wp14:editId="578061F1">
                <wp:simplePos x="0" y="0"/>
                <wp:positionH relativeFrom="column">
                  <wp:posOffset>2049145</wp:posOffset>
                </wp:positionH>
                <wp:positionV relativeFrom="paragraph">
                  <wp:posOffset>2308860</wp:posOffset>
                </wp:positionV>
                <wp:extent cx="381000" cy="345440"/>
                <wp:effectExtent l="0" t="0" r="19050" b="16510"/>
                <wp:wrapNone/>
                <wp:docPr id="2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766FD1">
                            <w:r>
                              <w:t>(</w:t>
                            </w:r>
                            <w:r w:rsidR="00DB78A3">
                              <w:t>c</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37" type="#_x0000_t202" style="position:absolute;left:0;text-align:left;margin-left:161.35pt;margin-top:181.8pt;width:30pt;height:2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">
                <v:textbox>
                  <w:txbxContent>
                    <w:p w:rsidR="009124B5" w:rsidRDefault="009124B5" w:rsidP="00766FD1">
                      <w:r>
                        <w:t>(</w:t>
                      </w:r>
                      <w:r w:rsidR="00DB78A3">
                        <w:t>c</w:t>
                      </w:r>
                      <w: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A341B30" wp14:editId="6C03F6F9">
                <wp:simplePos x="0" y="0"/>
                <wp:positionH relativeFrom="column">
                  <wp:posOffset>2821305</wp:posOffset>
                </wp:positionH>
                <wp:positionV relativeFrom="paragraph">
                  <wp:posOffset>934778</wp:posOffset>
                </wp:positionV>
                <wp:extent cx="381000" cy="345440"/>
                <wp:effectExtent l="0" t="0" r="19050" b="16510"/>
                <wp:wrapNone/>
                <wp:docPr id="2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766FD1">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38" type="#_x0000_t202" style="position:absolute;left:0;text-align:left;margin-left:222.15pt;margin-top:73.6pt;width:30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">
                <v:textbox>
                  <w:txbxContent>
                    <w:p w:rsidR="009124B5" w:rsidRDefault="009124B5" w:rsidP="00766FD1">
                      <w:r>
                        <w:t>(b)</w:t>
                      </w:r>
                    </w:p>
                  </w:txbxContent>
                </v:textbox>
              </v:shape>
            </w:pict>
          </mc:Fallback>
        </mc:AlternateContent>
      </w:r>
      <w:r w:rsidR="003A1C9B">
        <w:rPr>
          <w:b/>
          <w:caps/>
          <w:noProof/>
        </w:rPr>
        <mc:AlternateContent>
          <mc:Choice Requires="wps">
            <w:drawing>
              <wp:anchor distT="0" distB="0" distL="114300" distR="114300" simplePos="0" relativeHeight="251663360" behindDoc="0" locked="0" layoutInCell="1" allowOverlap="1" wp14:anchorId="6F26ACEF" wp14:editId="39C53E0B">
                <wp:simplePos x="0" y="0"/>
                <wp:positionH relativeFrom="column">
                  <wp:posOffset>1215390</wp:posOffset>
                </wp:positionH>
                <wp:positionV relativeFrom="paragraph">
                  <wp:posOffset>945573</wp:posOffset>
                </wp:positionV>
                <wp:extent cx="381000" cy="345440"/>
                <wp:effectExtent l="0" t="0" r="19050" b="16510"/>
                <wp:wrapNone/>
                <wp:docPr id="2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9124B5" w:rsidRDefault="009124B5" w:rsidP="0041737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39" type="#_x0000_t202" style="position:absolute;left:0;text-align:left;margin-left:95.7pt;margin-top:74.45pt;width:30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">
                <v:textbox>
                  <w:txbxContent>
                    <w:p w:rsidR="009124B5" w:rsidRDefault="009124B5" w:rsidP="00417372">
                      <w:r>
                        <w:t>(a)</w:t>
                      </w:r>
                    </w:p>
                  </w:txbxContent>
                </v:textbox>
              </v:shape>
            </w:pict>
          </mc:Fallback>
        </mc:AlternateContent>
      </w:r>
      <w:r w:rsidR="003A1C9B">
        <w:rPr>
          <w:b/>
          <w:noProof/>
          <w:color w:val="FF0000"/>
        </w:rPr>
        <w:drawing>
          <wp:inline distT="0" distB="0" distL="0" distR="0" wp14:anchorId="5EE9F127" wp14:editId="4FD5581B">
            <wp:extent cx="1594658" cy="1373541"/>
            <wp:effectExtent l="0" t="0" r="5715" b="0"/>
            <wp:docPr id="13" name="Image 13" descr="pl_10_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_10_10_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3047" cy="1372153"/>
                    </a:xfrm>
                    <a:prstGeom prst="rect">
                      <a:avLst/>
                    </a:prstGeom>
                    <a:noFill/>
                    <a:ln>
                      <a:noFill/>
                    </a:ln>
                  </pic:spPr>
                </pic:pic>
              </a:graphicData>
            </a:graphic>
          </wp:inline>
        </w:drawing>
      </w:r>
      <w:r w:rsidR="003A1C9B">
        <w:rPr>
          <w:b/>
          <w:noProof/>
          <w:color w:val="FF0000"/>
        </w:rPr>
        <w:drawing>
          <wp:inline distT="0" distB="0" distL="0" distR="0" wp14:anchorId="46A1F613" wp14:editId="4E6A10D1">
            <wp:extent cx="1594658" cy="1373541"/>
            <wp:effectExtent l="0" t="0" r="5715" b="0"/>
            <wp:docPr id="14" name="Image 14" descr="pl_10_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_10_10_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9380" cy="1377608"/>
                    </a:xfrm>
                    <a:prstGeom prst="rect">
                      <a:avLst/>
                    </a:prstGeom>
                    <a:noFill/>
                    <a:ln>
                      <a:noFill/>
                    </a:ln>
                  </pic:spPr>
                </pic:pic>
              </a:graphicData>
            </a:graphic>
          </wp:inline>
        </w:drawing>
      </w:r>
      <w:r w:rsidR="003A1C9B">
        <w:rPr>
          <w:noProof/>
        </w:rPr>
        <w:drawing>
          <wp:inline distT="0" distB="0" distL="0" distR="0" wp14:anchorId="17A9D82E" wp14:editId="69D71A99">
            <wp:extent cx="1611711" cy="1371600"/>
            <wp:effectExtent l="0" t="0" r="7620" b="0"/>
            <wp:docPr id="15" name="Image 15" descr="pl_10_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_10_10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1558" cy="1379980"/>
                    </a:xfrm>
                    <a:prstGeom prst="rect">
                      <a:avLst/>
                    </a:prstGeom>
                    <a:noFill/>
                    <a:ln>
                      <a:noFill/>
                    </a:ln>
                  </pic:spPr>
                </pic:pic>
              </a:graphicData>
            </a:graphic>
          </wp:inline>
        </w:drawing>
      </w:r>
    </w:p>
    <w:p w:rsidR="004D7637" w:rsidRDefault="004D7637" w:rsidP="00FD47F4">
      <w:pPr>
        <w:pStyle w:val="BodyTextIndent"/>
        <w:ind w:firstLine="0"/>
      </w:pPr>
      <w:r w:rsidRPr="00417372">
        <w:t xml:space="preserve">Figure </w:t>
      </w:r>
      <w:r w:rsidR="004861C4">
        <w:t>7</w:t>
      </w:r>
      <w:r w:rsidRPr="00417372">
        <w:t>: Furnace using new technology with vertical wood configuration</w:t>
      </w:r>
      <w:r w:rsidR="00BA5FF8">
        <w:t>.</w:t>
      </w:r>
      <w:r w:rsidRPr="00417372">
        <w:t xml:space="preserve"> </w:t>
      </w:r>
      <w:r w:rsidR="00BA5FF8">
        <w:t>The maximum velocity in</w:t>
      </w:r>
      <w:r w:rsidR="00417372" w:rsidRPr="00417372">
        <w:t xml:space="preserve"> the field (</w:t>
      </w:r>
      <w:r w:rsidR="00DB78A3">
        <w:t>a</w:t>
      </w:r>
      <w:r w:rsidR="00417372" w:rsidRPr="00417372">
        <w:t>) 1 m/s, (</w:t>
      </w:r>
      <w:r w:rsidR="00DB78A3">
        <w:t>b</w:t>
      </w:r>
      <w:r w:rsidR="00417372" w:rsidRPr="00417372">
        <w:t>) 0.5 m/s, (</w:t>
      </w:r>
      <w:r w:rsidR="00DB78A3">
        <w:t>c</w:t>
      </w:r>
      <w:r w:rsidR="00417372" w:rsidRPr="00417372">
        <w:t>) 0.2 m/s</w:t>
      </w:r>
      <w:r w:rsidR="00BA5FF8">
        <w:t xml:space="preserve"> (the velocity fields are presented on the plane shown in Figure 6(a))</w:t>
      </w:r>
    </w:p>
    <w:p w:rsidR="00696487" w:rsidRDefault="00696487" w:rsidP="00696487">
      <w:pPr>
        <w:pStyle w:val="BodyTextIndent"/>
        <w:ind w:firstLine="0"/>
      </w:pPr>
    </w:p>
    <w:p w:rsidR="00696487" w:rsidRPr="00FD47F4" w:rsidRDefault="00696487" w:rsidP="00526E30">
      <w:pPr>
        <w:pStyle w:val="BodyTextIndent"/>
        <w:ind w:firstLine="0"/>
      </w:pPr>
    </w:p>
    <w:p w:rsidR="00696487" w:rsidRDefault="00696487" w:rsidP="00696487">
      <w:pPr>
        <w:pStyle w:val="BodyTextIndent"/>
        <w:ind w:firstLine="0"/>
      </w:pPr>
    </w:p>
    <w:p w:rsidR="00F94B33" w:rsidRDefault="00696487" w:rsidP="00F94B33">
      <w:pPr>
        <w:pStyle w:val="BodyTextIndent"/>
        <w:ind w:firstLine="0"/>
        <w:jc w:val="center"/>
      </w:pPr>
      <w:r>
        <w:rPr>
          <w:b/>
          <w:caps/>
          <w:noProof/>
        </w:rPr>
        <mc:AlternateContent>
          <mc:Choice Requires="wps">
            <w:drawing>
              <wp:anchor distT="0" distB="0" distL="114300" distR="114300" simplePos="0" relativeHeight="251667456" behindDoc="0" locked="0" layoutInCell="1" allowOverlap="1" wp14:anchorId="59ACB0F1" wp14:editId="510CFBEC">
                <wp:simplePos x="0" y="0"/>
                <wp:positionH relativeFrom="column">
                  <wp:posOffset>2299335</wp:posOffset>
                </wp:positionH>
                <wp:positionV relativeFrom="paragraph">
                  <wp:posOffset>1398270</wp:posOffset>
                </wp:positionV>
                <wp:extent cx="381000" cy="345440"/>
                <wp:effectExtent l="0" t="0" r="19050" b="16510"/>
                <wp:wrapNone/>
                <wp:docPr id="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696487" w:rsidRDefault="00696487" w:rsidP="00696487">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81.05pt;margin-top:110.1pt;width:30pt;height: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">
                <v:textbox>
                  <w:txbxContent>
                    <w:p w:rsidR="00696487" w:rsidRDefault="00696487" w:rsidP="00696487">
                      <w:r>
                        <w:t>(a)</w:t>
                      </w:r>
                    </w:p>
                  </w:txbxContent>
                </v:textbox>
              </v:shape>
            </w:pict>
          </mc:Fallback>
        </mc:AlternateContent>
      </w:r>
      <w:r w:rsidR="003A1C9B">
        <w:rPr>
          <w:b/>
          <w:noProof/>
          <w:color w:val="FF0000"/>
        </w:rPr>
        <w:drawing>
          <wp:inline distT="0" distB="0" distL="0" distR="0">
            <wp:extent cx="2153285" cy="1861820"/>
            <wp:effectExtent l="0" t="0" r="0" b="5080"/>
            <wp:docPr id="16" name="Image 16" descr="potcar_1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tcar_10_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3285" cy="1861820"/>
                    </a:xfrm>
                    <a:prstGeom prst="rect">
                      <a:avLst/>
                    </a:prstGeom>
                    <a:noFill/>
                    <a:ln>
                      <a:noFill/>
                    </a:ln>
                  </pic:spPr>
                </pic:pic>
              </a:graphicData>
            </a:graphic>
          </wp:inline>
        </w:drawing>
      </w:r>
    </w:p>
    <w:p w:rsidR="00F94B33" w:rsidRDefault="00696487" w:rsidP="00417372">
      <w:pPr>
        <w:pStyle w:val="BodyTextIndent"/>
        <w:ind w:firstLine="0"/>
        <w:jc w:val="center"/>
        <w:rPr>
          <w:b/>
          <w:color w:val="FF0000"/>
        </w:rPr>
      </w:pPr>
      <w:r>
        <w:rPr>
          <w:b/>
          <w:caps/>
          <w:noProof/>
        </w:rPr>
        <mc:AlternateContent>
          <mc:Choice Requires="wps">
            <w:drawing>
              <wp:anchor distT="0" distB="0" distL="114300" distR="114300" simplePos="0" relativeHeight="251669504" behindDoc="0" locked="0" layoutInCell="1" allowOverlap="1" wp14:anchorId="7CB8D30B" wp14:editId="59854687">
                <wp:simplePos x="0" y="0"/>
                <wp:positionH relativeFrom="column">
                  <wp:posOffset>2301875</wp:posOffset>
                </wp:positionH>
                <wp:positionV relativeFrom="paragraph">
                  <wp:posOffset>1387475</wp:posOffset>
                </wp:positionV>
                <wp:extent cx="381000" cy="345440"/>
                <wp:effectExtent l="0" t="0" r="19050" b="16510"/>
                <wp:wrapNone/>
                <wp:docPr id="39"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696487" w:rsidRDefault="00696487" w:rsidP="00696487">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81.25pt;margin-top:109.25pt;width:30pt;height:2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">
                <v:textbox>
                  <w:txbxContent>
                    <w:p w:rsidR="00696487" w:rsidRDefault="00696487" w:rsidP="00696487">
                      <w:r>
                        <w:t>(</w:t>
                      </w:r>
                      <w:r>
                        <w:t>b</w:t>
                      </w:r>
                      <w:r>
                        <w:t>)</w:t>
                      </w:r>
                    </w:p>
                  </w:txbxContent>
                </v:textbox>
              </v:shape>
            </w:pict>
          </mc:Fallback>
        </mc:AlternateContent>
      </w:r>
      <w:r w:rsidR="003A1C9B">
        <w:rPr>
          <w:b/>
          <w:noProof/>
          <w:color w:val="FF0000"/>
        </w:rPr>
        <w:drawing>
          <wp:inline distT="0" distB="0" distL="0" distR="0" wp14:anchorId="0301D5B2" wp14:editId="786FB2E6">
            <wp:extent cx="2169795" cy="1861820"/>
            <wp:effectExtent l="0" t="0" r="1905" b="5080"/>
            <wp:docPr id="17" name="Image 17" descr="potcar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tcar_5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9795" cy="1861820"/>
                    </a:xfrm>
                    <a:prstGeom prst="rect">
                      <a:avLst/>
                    </a:prstGeom>
                    <a:noFill/>
                    <a:ln>
                      <a:noFill/>
                    </a:ln>
                  </pic:spPr>
                </pic:pic>
              </a:graphicData>
            </a:graphic>
          </wp:inline>
        </w:drawing>
      </w:r>
    </w:p>
    <w:p w:rsidR="00F94B33" w:rsidRDefault="00696487" w:rsidP="00417372">
      <w:pPr>
        <w:pStyle w:val="BodyTextIndent"/>
        <w:ind w:firstLine="0"/>
        <w:jc w:val="center"/>
        <w:rPr>
          <w:b/>
          <w:color w:val="FF0000"/>
        </w:rPr>
      </w:pPr>
      <w:r>
        <w:rPr>
          <w:b/>
          <w:caps/>
          <w:noProof/>
        </w:rPr>
        <mc:AlternateContent>
          <mc:Choice Requires="wps">
            <w:drawing>
              <wp:anchor distT="0" distB="0" distL="114300" distR="114300" simplePos="0" relativeHeight="251671552" behindDoc="0" locked="0" layoutInCell="1" allowOverlap="1" wp14:anchorId="237030C6" wp14:editId="220BE2BD">
                <wp:simplePos x="0" y="0"/>
                <wp:positionH relativeFrom="column">
                  <wp:posOffset>2319655</wp:posOffset>
                </wp:positionH>
                <wp:positionV relativeFrom="paragraph">
                  <wp:posOffset>1424305</wp:posOffset>
                </wp:positionV>
                <wp:extent cx="381000" cy="345440"/>
                <wp:effectExtent l="0" t="0" r="19050" b="16510"/>
                <wp:wrapNone/>
                <wp:docPr id="4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696487" w:rsidRDefault="00696487" w:rsidP="00696487">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82.65pt;margin-top:112.15pt;width:30pt;height:27.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">
                <v:textbox>
                  <w:txbxContent>
                    <w:p w:rsidR="00696487" w:rsidRDefault="00696487" w:rsidP="00696487">
                      <w:r>
                        <w:t>(</w:t>
                      </w:r>
                      <w:r>
                        <w:t>c</w:t>
                      </w:r>
                      <w:r>
                        <w:t>)</w:t>
                      </w:r>
                    </w:p>
                  </w:txbxContent>
                </v:textbox>
              </v:shape>
            </w:pict>
          </mc:Fallback>
        </mc:AlternateContent>
      </w:r>
      <w:r w:rsidR="003A1C9B">
        <w:rPr>
          <w:b/>
          <w:noProof/>
          <w:color w:val="FF0000"/>
        </w:rPr>
        <w:drawing>
          <wp:inline distT="0" distB="0" distL="0" distR="0" wp14:anchorId="3D063916" wp14:editId="32C8E553">
            <wp:extent cx="2153285" cy="1861820"/>
            <wp:effectExtent l="0" t="0" r="0" b="5080"/>
            <wp:docPr id="18" name="Image 18" descr="prot_1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t_10_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3285" cy="1861820"/>
                    </a:xfrm>
                    <a:prstGeom prst="rect">
                      <a:avLst/>
                    </a:prstGeom>
                    <a:noFill/>
                    <a:ln>
                      <a:noFill/>
                    </a:ln>
                  </pic:spPr>
                </pic:pic>
              </a:graphicData>
            </a:graphic>
          </wp:inline>
        </w:drawing>
      </w:r>
    </w:p>
    <w:p w:rsidR="00F94B33" w:rsidRDefault="00696487" w:rsidP="00417372">
      <w:pPr>
        <w:pStyle w:val="BodyTextIndent"/>
        <w:ind w:firstLine="0"/>
        <w:jc w:val="center"/>
        <w:rPr>
          <w:b/>
          <w:color w:val="FF0000"/>
        </w:rPr>
      </w:pPr>
      <w:r>
        <w:rPr>
          <w:b/>
          <w:caps/>
          <w:noProof/>
        </w:rPr>
        <mc:AlternateContent>
          <mc:Choice Requires="wps">
            <w:drawing>
              <wp:anchor distT="0" distB="0" distL="114300" distR="114300" simplePos="0" relativeHeight="251673600" behindDoc="0" locked="0" layoutInCell="1" allowOverlap="1" wp14:anchorId="60125CF2" wp14:editId="3B8487CE">
                <wp:simplePos x="0" y="0"/>
                <wp:positionH relativeFrom="column">
                  <wp:posOffset>2318385</wp:posOffset>
                </wp:positionH>
                <wp:positionV relativeFrom="paragraph">
                  <wp:posOffset>1394806</wp:posOffset>
                </wp:positionV>
                <wp:extent cx="381000" cy="345440"/>
                <wp:effectExtent l="0" t="0" r="19050" b="16510"/>
                <wp:wrapNone/>
                <wp:docPr id="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696487" w:rsidRDefault="00696487" w:rsidP="00696487">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82.55pt;margin-top:109.85pt;width:30pt;height:2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">
                <v:textbox>
                  <w:txbxContent>
                    <w:p w:rsidR="00696487" w:rsidRDefault="00696487" w:rsidP="00696487">
                      <w:r>
                        <w:t>(</w:t>
                      </w:r>
                      <w:r>
                        <w:t>d</w:t>
                      </w:r>
                      <w:r>
                        <w:t>)</w:t>
                      </w:r>
                    </w:p>
                  </w:txbxContent>
                </v:textbox>
              </v:shape>
            </w:pict>
          </mc:Fallback>
        </mc:AlternateContent>
      </w:r>
      <w:r w:rsidR="003A1C9B">
        <w:rPr>
          <w:b/>
          <w:noProof/>
          <w:color w:val="FF0000"/>
        </w:rPr>
        <w:drawing>
          <wp:inline distT="0" distB="0" distL="0" distR="0" wp14:anchorId="665AC625" wp14:editId="43707140">
            <wp:extent cx="2153285" cy="1861820"/>
            <wp:effectExtent l="0" t="0" r="0" b="5080"/>
            <wp:docPr id="19" name="Image 19" descr="ptcir_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tcir_5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3285" cy="1861820"/>
                    </a:xfrm>
                    <a:prstGeom prst="rect">
                      <a:avLst/>
                    </a:prstGeom>
                    <a:noFill/>
                    <a:ln>
                      <a:noFill/>
                    </a:ln>
                  </pic:spPr>
                </pic:pic>
              </a:graphicData>
            </a:graphic>
          </wp:inline>
        </w:drawing>
      </w:r>
    </w:p>
    <w:p w:rsidR="00FD47F4" w:rsidRDefault="00FD47F4" w:rsidP="00417372">
      <w:pPr>
        <w:pStyle w:val="BodyTextIndent"/>
        <w:ind w:firstLine="0"/>
        <w:jc w:val="center"/>
      </w:pPr>
    </w:p>
    <w:p w:rsidR="00F94B33" w:rsidRDefault="00F94B33" w:rsidP="00BA5FF8">
      <w:pPr>
        <w:pStyle w:val="BodyTextIndent"/>
        <w:ind w:firstLine="0"/>
      </w:pPr>
      <w:r w:rsidRPr="00F94B33">
        <w:t xml:space="preserve">Figure </w:t>
      </w:r>
      <w:r w:rsidR="004861C4">
        <w:t>8</w:t>
      </w:r>
      <w:r w:rsidRPr="00F94B33">
        <w:t xml:space="preserve">: </w:t>
      </w:r>
      <w:r w:rsidR="00696487">
        <w:t xml:space="preserve">Velocity field </w:t>
      </w:r>
      <w:r w:rsidR="00696487" w:rsidRPr="00F94B33">
        <w:t xml:space="preserve">in the furnace </w:t>
      </w:r>
      <w:r w:rsidR="00696487">
        <w:t>around the wooden poles with: a r</w:t>
      </w:r>
      <w:r w:rsidRPr="00F94B33">
        <w:t xml:space="preserve">ectangular cross-section (a) </w:t>
      </w:r>
      <w:r w:rsidR="00696487">
        <w:t xml:space="preserve">the </w:t>
      </w:r>
      <w:r w:rsidRPr="00F94B33">
        <w:t xml:space="preserve">new technology, (b) </w:t>
      </w:r>
      <w:r w:rsidR="00696487">
        <w:t xml:space="preserve">the </w:t>
      </w:r>
      <w:r w:rsidRPr="00F94B33">
        <w:t xml:space="preserve">conventional technology; </w:t>
      </w:r>
      <w:r w:rsidR="00696487">
        <w:t xml:space="preserve">a </w:t>
      </w:r>
      <w:r w:rsidRPr="00F94B33">
        <w:t xml:space="preserve">circular cross-section (c) </w:t>
      </w:r>
      <w:r w:rsidR="00696487">
        <w:t xml:space="preserve">the </w:t>
      </w:r>
      <w:r w:rsidRPr="00F94B33">
        <w:t xml:space="preserve">new technology, (d) </w:t>
      </w:r>
      <w:r w:rsidR="00696487">
        <w:t xml:space="preserve">the </w:t>
      </w:r>
      <w:r w:rsidRPr="00F94B33">
        <w:t>c</w:t>
      </w:r>
      <w:r>
        <w:t>onventional technology</w:t>
      </w:r>
    </w:p>
    <w:p w:rsidR="007369DD" w:rsidRDefault="007369DD" w:rsidP="00417372">
      <w:pPr>
        <w:pStyle w:val="BodyTextIndent"/>
        <w:ind w:firstLine="0"/>
        <w:jc w:val="center"/>
      </w:pPr>
    </w:p>
    <w:p w:rsidR="007369DD" w:rsidRDefault="001359DA" w:rsidP="007369DD">
      <w:pPr>
        <w:pStyle w:val="BodyTextIndent"/>
        <w:ind w:firstLine="0"/>
        <w:jc w:val="left"/>
        <w:rPr>
          <w:b/>
        </w:rPr>
      </w:pPr>
      <w:r>
        <w:rPr>
          <w:b/>
        </w:rPr>
        <w:lastRenderedPageBreak/>
        <w:t>3D Model</w:t>
      </w:r>
    </w:p>
    <w:p w:rsidR="00526E30" w:rsidRDefault="00526E30" w:rsidP="007369DD">
      <w:pPr>
        <w:pStyle w:val="BodyTextIndent"/>
        <w:ind w:firstLine="0"/>
        <w:jc w:val="left"/>
        <w:rPr>
          <w:b/>
        </w:rPr>
      </w:pPr>
    </w:p>
    <w:p w:rsidR="00AD6647" w:rsidRDefault="00AD6647" w:rsidP="00AD6647">
      <w:pPr>
        <w:pStyle w:val="BodyTextIndent"/>
        <w:ind w:firstLine="357"/>
      </w:pPr>
      <w:r w:rsidRPr="00AD6647">
        <w:t>Aft</w:t>
      </w:r>
      <w:r>
        <w:t>er the isothermal flow study for flow uniformity, the temperature and moisture content profiles in the furnace (both in gas and wood) were calculated using the global 3D model. Some of the results are presented in Figures 9 to 1</w:t>
      </w:r>
      <w:r w:rsidR="00F93CDD">
        <w:t>1</w:t>
      </w:r>
      <w:r>
        <w:t xml:space="preserve">. </w:t>
      </w:r>
    </w:p>
    <w:p w:rsidR="00AD6647" w:rsidRPr="00AD6647" w:rsidRDefault="00AD6647" w:rsidP="00AD6647">
      <w:pPr>
        <w:pStyle w:val="BodyTextIndent"/>
        <w:ind w:firstLine="357"/>
      </w:pPr>
      <w:r>
        <w:t>In Figure 9</w:t>
      </w:r>
      <w:r w:rsidR="00F93CDD">
        <w:t xml:space="preserve"> (a) and (b)</w:t>
      </w:r>
      <w:r>
        <w:t xml:space="preserve">, </w:t>
      </w:r>
      <w:r w:rsidR="00F93CDD">
        <w:t>the temperature profiles are</w:t>
      </w:r>
      <w:r>
        <w:t xml:space="preserve"> shown after </w:t>
      </w:r>
      <w:r w:rsidR="00F93CDD">
        <w:t xml:space="preserve">8 and </w:t>
      </w:r>
      <w:r>
        <w:t>12 hours of heat treatment</w:t>
      </w:r>
      <w:r w:rsidR="00F93CDD">
        <w:t>, respectively</w:t>
      </w:r>
      <w:r>
        <w:t xml:space="preserve">. </w:t>
      </w:r>
      <w:r w:rsidR="00F93CDD">
        <w:t>In general, the profiles are similar, but the scales are different. As the treatment process continues, the temperatures increase in the furnace. The gas temperature decreases in the vertical direction due to heat transfer from hot gas to wood.</w:t>
      </w:r>
      <w:r w:rsidR="006C418C">
        <w:t xml:space="preserve"> </w:t>
      </w:r>
      <w:r w:rsidR="00F93CDD">
        <w:t xml:space="preserve"> </w:t>
      </w:r>
    </w:p>
    <w:p w:rsidR="007369DD" w:rsidRDefault="007369DD" w:rsidP="007369DD">
      <w:pPr>
        <w:pStyle w:val="BodyTextIndent"/>
        <w:ind w:firstLine="0"/>
        <w:jc w:val="left"/>
        <w:rPr>
          <w:b/>
        </w:rPr>
      </w:pPr>
    </w:p>
    <w:p w:rsidR="00F93CDD" w:rsidRDefault="00F93CDD" w:rsidP="00F93CDD">
      <w:pPr>
        <w:pStyle w:val="BodyTextIndent"/>
        <w:ind w:firstLine="0"/>
        <w:jc w:val="center"/>
        <w:rPr>
          <w:b/>
        </w:rPr>
      </w:pPr>
      <w:r>
        <w:rPr>
          <w:b/>
          <w:caps/>
          <w:noProof/>
        </w:rPr>
        <mc:AlternateContent>
          <mc:Choice Requires="wps">
            <w:drawing>
              <wp:anchor distT="0" distB="0" distL="114300" distR="114300" simplePos="0" relativeHeight="251675648" behindDoc="0" locked="0" layoutInCell="1" allowOverlap="1" wp14:anchorId="652E225C" wp14:editId="35E9213A">
                <wp:simplePos x="0" y="0"/>
                <wp:positionH relativeFrom="column">
                  <wp:posOffset>2742565</wp:posOffset>
                </wp:positionH>
                <wp:positionV relativeFrom="paragraph">
                  <wp:posOffset>1886585</wp:posOffset>
                </wp:positionV>
                <wp:extent cx="381000" cy="345440"/>
                <wp:effectExtent l="0" t="0" r="19050" b="16510"/>
                <wp:wrapNone/>
                <wp:docPr id="4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F93CDD" w:rsidRDefault="00F93CDD" w:rsidP="00F93CDD">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15.95pt;margin-top:148.55pt;width:30pt;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">
                <v:textbox>
                  <w:txbxContent>
                    <w:p w:rsidR="00F93CDD" w:rsidRDefault="00F93CDD" w:rsidP="00F93CDD">
                      <w:r>
                        <w:t>(a)</w:t>
                      </w:r>
                    </w:p>
                  </w:txbxContent>
                </v:textbox>
              </v:shape>
            </w:pict>
          </mc:Fallback>
        </mc:AlternateContent>
      </w:r>
      <w:r w:rsidRPr="00F93CDD">
        <w:rPr>
          <w:b/>
          <w:noProof/>
        </w:rPr>
        <w:drawing>
          <wp:inline distT="0" distB="0" distL="0" distR="0" wp14:anchorId="79FB42ED" wp14:editId="3743827F">
            <wp:extent cx="3000895" cy="2313700"/>
            <wp:effectExtent l="0" t="0" r="9525" b="0"/>
            <wp:docPr id="1027" name="Picture 3" descr="C:\Noura\Gm0.4\BoisV1p5SymQM_gintZ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Noura\Gm0.4\BoisV1p5SymQM_gintZ8h.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864"/>
                    <a:stretch/>
                  </pic:blipFill>
                  <pic:spPr bwMode="auto">
                    <a:xfrm>
                      <a:off x="0" y="0"/>
                      <a:ext cx="2999938" cy="2312962"/>
                    </a:xfrm>
                    <a:prstGeom prst="rect">
                      <a:avLst/>
                    </a:prstGeom>
                    <a:noFill/>
                    <a:extLst/>
                  </pic:spPr>
                </pic:pic>
              </a:graphicData>
            </a:graphic>
          </wp:inline>
        </w:drawing>
      </w:r>
    </w:p>
    <w:p w:rsidR="007369DD" w:rsidRDefault="00F93CDD" w:rsidP="00F93CDD">
      <w:pPr>
        <w:pStyle w:val="BodyTextIndent"/>
        <w:ind w:firstLine="0"/>
        <w:jc w:val="center"/>
        <w:rPr>
          <w:b/>
        </w:rPr>
      </w:pPr>
      <w:r>
        <w:rPr>
          <w:b/>
          <w:caps/>
          <w:noProof/>
        </w:rPr>
        <mc:AlternateContent>
          <mc:Choice Requires="wps">
            <w:drawing>
              <wp:anchor distT="0" distB="0" distL="114300" distR="114300" simplePos="0" relativeHeight="251677696" behindDoc="0" locked="0" layoutInCell="1" allowOverlap="1" wp14:anchorId="79ABE7BA" wp14:editId="52E5C886">
                <wp:simplePos x="0" y="0"/>
                <wp:positionH relativeFrom="column">
                  <wp:posOffset>2787015</wp:posOffset>
                </wp:positionH>
                <wp:positionV relativeFrom="paragraph">
                  <wp:posOffset>1894840</wp:posOffset>
                </wp:positionV>
                <wp:extent cx="381000" cy="345440"/>
                <wp:effectExtent l="0" t="0" r="19050" b="16510"/>
                <wp:wrapNone/>
                <wp:docPr id="4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5440"/>
                        </a:xfrm>
                        <a:prstGeom prst="rect">
                          <a:avLst/>
                        </a:prstGeom>
                        <a:solidFill>
                          <a:srgbClr val="FFFFFF"/>
                        </a:solidFill>
                        <a:ln w="9525">
                          <a:solidFill>
                            <a:srgbClr val="000000"/>
                          </a:solidFill>
                          <a:miter lim="800000"/>
                          <a:headEnd/>
                          <a:tailEnd/>
                        </a:ln>
                      </wps:spPr>
                      <wps:txbx>
                        <w:txbxContent>
                          <w:p w:rsidR="00F93CDD" w:rsidRDefault="00F93CDD" w:rsidP="00F93CDD">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219.45pt;margin-top:149.2pt;width:30pt;height:27.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">
                <v:textbox>
                  <w:txbxContent>
                    <w:p w:rsidR="00F93CDD" w:rsidRDefault="00F93CDD" w:rsidP="00F93CDD">
                      <w:r>
                        <w:t>(b)</w:t>
                      </w:r>
                    </w:p>
                  </w:txbxContent>
                </v:textbox>
              </v:shape>
            </w:pict>
          </mc:Fallback>
        </mc:AlternateContent>
      </w:r>
      <w:r w:rsidR="007369DD" w:rsidRPr="007369DD">
        <w:rPr>
          <w:b/>
          <w:noProof/>
        </w:rPr>
        <w:drawing>
          <wp:inline distT="0" distB="0" distL="0" distR="0" wp14:anchorId="5865E83E" wp14:editId="588B78F3">
            <wp:extent cx="3082381" cy="2387990"/>
            <wp:effectExtent l="0" t="0" r="3810" b="0"/>
            <wp:docPr id="2051" name="Picture 3" descr="C:\Noura\Gm0.4\BoisV1p5SymQM_gintZ1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Noura\Gm0.4\BoisV1p5SymQM_gintZ12h.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2281"/>
                    <a:stretch/>
                  </pic:blipFill>
                  <pic:spPr bwMode="auto">
                    <a:xfrm>
                      <a:off x="0" y="0"/>
                      <a:ext cx="3083138" cy="2388576"/>
                    </a:xfrm>
                    <a:prstGeom prst="rect">
                      <a:avLst/>
                    </a:prstGeom>
                    <a:noFill/>
                    <a:extLst/>
                  </pic:spPr>
                </pic:pic>
              </a:graphicData>
            </a:graphic>
          </wp:inline>
        </w:drawing>
      </w:r>
    </w:p>
    <w:p w:rsidR="007369DD" w:rsidRDefault="007369DD" w:rsidP="007369DD">
      <w:pPr>
        <w:pStyle w:val="BodyTextIndent"/>
        <w:ind w:firstLine="0"/>
        <w:jc w:val="center"/>
      </w:pPr>
      <w:r w:rsidRPr="007369DD">
        <w:t xml:space="preserve">Figure </w:t>
      </w:r>
      <w:r w:rsidR="004861C4">
        <w:t>9</w:t>
      </w:r>
      <w:r w:rsidRPr="007369DD">
        <w:t xml:space="preserve">: </w:t>
      </w:r>
      <w:r w:rsidR="00AD6647">
        <w:t>Temperature</w:t>
      </w:r>
      <w:r>
        <w:t xml:space="preserve"> distribution </w:t>
      </w:r>
      <w:r w:rsidR="00AD6647">
        <w:t xml:space="preserve">in gas </w:t>
      </w:r>
      <w:r>
        <w:t xml:space="preserve">after </w:t>
      </w:r>
      <w:r w:rsidR="00F93CDD">
        <w:t xml:space="preserve">(a) 8 hours, </w:t>
      </w:r>
      <w:r w:rsidR="00F93CDD">
        <w:br/>
        <w:t xml:space="preserve">(b) after </w:t>
      </w:r>
      <w:r>
        <w:t>12 hours</w:t>
      </w:r>
    </w:p>
    <w:p w:rsidR="00C15FFA" w:rsidRDefault="00C15FFA" w:rsidP="00742A08">
      <w:pPr>
        <w:pStyle w:val="BodyTextIndent"/>
        <w:ind w:firstLine="0"/>
      </w:pPr>
    </w:p>
    <w:p w:rsidR="00805FB2" w:rsidRDefault="006C418C" w:rsidP="00805FB2">
      <w:pPr>
        <w:pStyle w:val="BodyTextIndent"/>
        <w:ind w:firstLine="357"/>
      </w:pPr>
      <w:r>
        <w:t xml:space="preserve">Figure 10 shows the temperature variation in wood as a function of time at the center and on the surface. As expected, the surface temperature is higher due to the contact </w:t>
      </w:r>
      <w:r w:rsidR="00805FB2">
        <w:t xml:space="preserve">with hot gas. The center lags because of the additional heat transfer between the surface and the center. Around 8 hours, when the wood temperatures reaches </w:t>
      </w:r>
      <w:r w:rsidR="00A62C23">
        <w:t>10</w:t>
      </w:r>
      <w:r w:rsidR="00805FB2">
        <w:t>0-120</w:t>
      </w:r>
      <w:r w:rsidR="00805FB2">
        <w:sym w:font="Symbol" w:char="F0B0"/>
      </w:r>
      <w:r w:rsidR="00805FB2">
        <w:t>C, there is considerable moisture loss from the wood, and most of the heat supplied is used for vaporization. The temperature remains more or less constant during this period and allows the center temperature approach the surface temperature.</w:t>
      </w:r>
    </w:p>
    <w:p w:rsidR="007369DD" w:rsidRDefault="007369DD" w:rsidP="007D3323">
      <w:pPr>
        <w:pStyle w:val="BodyTextIndent"/>
        <w:ind w:firstLine="0"/>
        <w:jc w:val="center"/>
      </w:pPr>
      <w:r w:rsidRPr="007369DD">
        <w:rPr>
          <w:noProof/>
        </w:rPr>
        <w:lastRenderedPageBreak/>
        <w:drawing>
          <wp:inline distT="0" distB="0" distL="0" distR="0" wp14:anchorId="02E4BC02" wp14:editId="1C0D51F9">
            <wp:extent cx="3092334" cy="1695796"/>
            <wp:effectExtent l="0" t="0" r="13335" b="19050"/>
            <wp:docPr id="38" name="Graphique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369DD">
        <w:t xml:space="preserve"> </w:t>
      </w:r>
    </w:p>
    <w:p w:rsidR="007369DD" w:rsidRDefault="007369DD" w:rsidP="007369DD">
      <w:pPr>
        <w:pStyle w:val="BodyTextIndent"/>
        <w:ind w:firstLine="0"/>
        <w:jc w:val="center"/>
      </w:pPr>
      <w:r>
        <w:t xml:space="preserve">Figure </w:t>
      </w:r>
      <w:r w:rsidR="00F93CDD">
        <w:t>10</w:t>
      </w:r>
      <w:r>
        <w:t>: Evolution of wood temperature as a function of time</w:t>
      </w:r>
    </w:p>
    <w:p w:rsidR="00805FB2" w:rsidRDefault="00805FB2" w:rsidP="007369DD">
      <w:pPr>
        <w:pStyle w:val="BodyTextIndent"/>
        <w:ind w:firstLine="0"/>
        <w:jc w:val="center"/>
      </w:pPr>
    </w:p>
    <w:p w:rsidR="00805FB2" w:rsidRDefault="00805FB2" w:rsidP="00805FB2">
      <w:pPr>
        <w:pStyle w:val="BodyTextIndent"/>
        <w:ind w:firstLine="357"/>
      </w:pPr>
      <w:r>
        <w:t>Figure 11 shows the variation in the wood moisture content as a function of time at the center and on the surface of the wood. The surface moisture content decreases rapidly due the proximity to the hot gas medium which also helps remove moisture from the surface. At the center, the</w:t>
      </w:r>
      <w:r w:rsidR="00A62C23">
        <w:t>re is not much change until the wood temperatures are around 100</w:t>
      </w:r>
      <w:r w:rsidR="00A62C23">
        <w:sym w:font="Symbol" w:char="F0B0"/>
      </w:r>
      <w:r w:rsidR="00A62C23">
        <w:t>C. The moisture transfer increases in this range and causes a rapid decrease in the moisture content of wood in the center. Also, in this period, the high mass flux of moisture to the surface becomes greater than the moisture removal by the hot gas from the surface. This results in a slight increase in the surface moisture content between 6 and 10 hours. The final moisture content is slightly below 4%. It is important to note that the final moisture content depends on the treatment duration, initial moisture content, and the wood properties.</w:t>
      </w:r>
    </w:p>
    <w:p w:rsidR="00C73F83" w:rsidRDefault="00C73F83" w:rsidP="007369DD">
      <w:pPr>
        <w:pStyle w:val="BodyTextIndent"/>
        <w:ind w:firstLine="0"/>
        <w:jc w:val="center"/>
      </w:pPr>
    </w:p>
    <w:p w:rsidR="00C73F83" w:rsidRPr="007369DD" w:rsidRDefault="00C73F83" w:rsidP="007D3323">
      <w:pPr>
        <w:pStyle w:val="BodyTextIndent"/>
        <w:ind w:firstLine="0"/>
        <w:jc w:val="center"/>
      </w:pPr>
      <w:r w:rsidRPr="00C73F83">
        <w:rPr>
          <w:noProof/>
        </w:rPr>
        <w:drawing>
          <wp:inline distT="0" distB="0" distL="0" distR="0" wp14:anchorId="68E513F3" wp14:editId="373B3083">
            <wp:extent cx="3257550" cy="1954153"/>
            <wp:effectExtent l="0" t="0" r="19050" b="27305"/>
            <wp:docPr id="40" name="Graphique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94B33" w:rsidRDefault="00C73F83" w:rsidP="00417372">
      <w:pPr>
        <w:pStyle w:val="BodyTextIndent"/>
        <w:ind w:firstLine="0"/>
        <w:jc w:val="center"/>
      </w:pPr>
      <w:r>
        <w:t xml:space="preserve">Figure </w:t>
      </w:r>
      <w:r w:rsidR="004861C4">
        <w:t>1</w:t>
      </w:r>
      <w:r w:rsidR="00F93CDD">
        <w:t>1</w:t>
      </w:r>
      <w:r>
        <w:t xml:space="preserve">: Variation of moisture content as a function of time </w:t>
      </w:r>
      <w:r>
        <w:br/>
        <w:t>in the wood</w:t>
      </w:r>
    </w:p>
    <w:p w:rsidR="007D3323" w:rsidRDefault="007D3323" w:rsidP="00417372">
      <w:pPr>
        <w:pStyle w:val="BodyTextIndent"/>
        <w:ind w:firstLine="0"/>
        <w:jc w:val="center"/>
      </w:pPr>
    </w:p>
    <w:p w:rsidR="00E55370" w:rsidRPr="00E55370" w:rsidRDefault="00E55370" w:rsidP="00E55370">
      <w:pPr>
        <w:pStyle w:val="BodyTextIndent"/>
        <w:ind w:firstLine="0"/>
        <w:rPr>
          <w:b/>
        </w:rPr>
      </w:pPr>
      <w:r w:rsidRPr="00E55370">
        <w:rPr>
          <w:b/>
        </w:rPr>
        <w:t>Measurements</w:t>
      </w:r>
    </w:p>
    <w:p w:rsidR="00E55370" w:rsidRDefault="00A62C23" w:rsidP="00E55370">
      <w:pPr>
        <w:pStyle w:val="BodyTextIndent"/>
        <w:ind w:firstLine="0"/>
      </w:pPr>
      <w:r>
        <w:tab/>
      </w:r>
    </w:p>
    <w:p w:rsidR="00E55370" w:rsidRDefault="00E55370" w:rsidP="00A62C23">
      <w:pPr>
        <w:pStyle w:val="BodyTextIndent"/>
        <w:ind w:firstLine="357"/>
      </w:pPr>
      <w:r>
        <w:t>A number of tests and measurements were carried out in the prototype furnace. Velocities were measured under isothermal conditions using a hot-wire anemometer. Thermocouples were placed in gas and in wood throughout the furnace, and the temperatures were monitored during treatment</w:t>
      </w:r>
      <w:r w:rsidR="003C49B5">
        <w:t xml:space="preserve"> in both media</w:t>
      </w:r>
      <w:r>
        <w:t xml:space="preserve">. Cracks were measured before and after the treatment to verify if any new cracks are created due to treatment. </w:t>
      </w:r>
      <w:r w:rsidR="003C49B5">
        <w:t>Wood moisture content was measured before and after the treatment as well.</w:t>
      </w:r>
    </w:p>
    <w:p w:rsidR="00A62C23" w:rsidRDefault="00A62C23" w:rsidP="00A62C23">
      <w:pPr>
        <w:pStyle w:val="BodyTextIndent"/>
        <w:ind w:firstLine="357"/>
      </w:pPr>
      <w:r>
        <w:lastRenderedPageBreak/>
        <w:t>Figure 12 shows an example of a wood product</w:t>
      </w:r>
      <w:r w:rsidR="00E55370" w:rsidRPr="00E55370">
        <w:t xml:space="preserve"> </w:t>
      </w:r>
      <w:r w:rsidR="00E55370">
        <w:t>that was heat-treated at high temperature in the prototype furnace</w:t>
      </w:r>
      <w:r>
        <w:t xml:space="preserve">. The color is relatively uniform. </w:t>
      </w:r>
      <w:r w:rsidR="00E55370">
        <w:t xml:space="preserve">The variation in color of the entire charge is within 12.2%. Wood is a heterogeneous material, and such variation is normal. Non-uniform treatment of wood would result in much greater variation. </w:t>
      </w:r>
      <w:r w:rsidR="003C49B5">
        <w:t>The temperatures vary about 20</w:t>
      </w:r>
      <w:r w:rsidR="003C49B5">
        <w:sym w:font="Symbol" w:char="F0B0"/>
      </w:r>
      <w:r w:rsidR="003C49B5">
        <w:t>C within the gas and 10</w:t>
      </w:r>
      <w:r w:rsidR="003C49B5">
        <w:sym w:font="Symbol" w:char="F0B0"/>
      </w:r>
      <w:r w:rsidR="003C49B5">
        <w:t xml:space="preserve">C within the wood in the furnace. Near the end of heat treatment, the soaking period helps homogenize the wood temperature. </w:t>
      </w:r>
    </w:p>
    <w:p w:rsidR="003C49B5" w:rsidRDefault="003C49B5" w:rsidP="00A62C23">
      <w:pPr>
        <w:pStyle w:val="BodyTextIndent"/>
        <w:ind w:firstLine="357"/>
      </w:pPr>
      <w:r>
        <w:t xml:space="preserve">The treatment did not create any cracks. Less than 3% of the wood had cracks. This value would be higher if the treatment is carried out non-uniformly, creating large thermal and mechanical gradients in wood. </w:t>
      </w:r>
    </w:p>
    <w:p w:rsidR="003C49B5" w:rsidRDefault="003C49B5" w:rsidP="00A62C23">
      <w:pPr>
        <w:pStyle w:val="BodyTextIndent"/>
        <w:ind w:firstLine="357"/>
      </w:pPr>
      <w:r>
        <w:t>The velocities measured at the entrance of gas into the wood charge indicated that there is a small variation of less than 5% (in one case, the average entrance velocity was 0.97</w:t>
      </w:r>
      <w:r>
        <w:sym w:font="Symbol" w:char="F0B1"/>
      </w:r>
      <w:r>
        <w:t xml:space="preserve">0.04 m/s). </w:t>
      </w:r>
      <w:r w:rsidR="00DC687F">
        <w:t>The average velocity between the wood layers was 0.415</w:t>
      </w:r>
      <w:r w:rsidR="00DC687F">
        <w:sym w:font="Symbol" w:char="F0B1"/>
      </w:r>
      <w:r w:rsidR="00DC687F">
        <w:t xml:space="preserve">0.057 m/s, a variation of less than 15%. </w:t>
      </w:r>
    </w:p>
    <w:p w:rsidR="00DC687F" w:rsidRDefault="00DC687F" w:rsidP="00A62C23">
      <w:pPr>
        <w:pStyle w:val="BodyTextIndent"/>
        <w:ind w:firstLine="357"/>
      </w:pPr>
      <w:r>
        <w:t>The uniform wood treatment also helps reduce the energy consumption. It was found 0.3-0.4 kWh/</w:t>
      </w:r>
      <w:proofErr w:type="spellStart"/>
      <w:r>
        <w:t>pmp</w:t>
      </w:r>
      <w:proofErr w:type="spellEnd"/>
      <w:r>
        <w:t xml:space="preserve"> of wood, which is the lowest among all treatment technologies. </w:t>
      </w:r>
    </w:p>
    <w:p w:rsidR="003C49B5" w:rsidRDefault="003C49B5" w:rsidP="00A62C23">
      <w:pPr>
        <w:pStyle w:val="BodyTextIndent"/>
        <w:ind w:firstLine="357"/>
      </w:pPr>
    </w:p>
    <w:p w:rsidR="00C76115" w:rsidRDefault="0097469F" w:rsidP="00417372">
      <w:pPr>
        <w:pStyle w:val="BodyTextIndent"/>
        <w:ind w:firstLine="0"/>
        <w:jc w:val="center"/>
      </w:pPr>
      <w:r>
        <w:rPr>
          <w:noProof/>
        </w:rPr>
        <w:drawing>
          <wp:inline distT="0" distB="0" distL="0" distR="0">
            <wp:extent cx="2937185" cy="1629295"/>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2627" cy="1632314"/>
                    </a:xfrm>
                    <a:prstGeom prst="rect">
                      <a:avLst/>
                    </a:prstGeom>
                    <a:noFill/>
                    <a:ln>
                      <a:noFill/>
                    </a:ln>
                  </pic:spPr>
                </pic:pic>
              </a:graphicData>
            </a:graphic>
          </wp:inline>
        </w:drawing>
      </w:r>
    </w:p>
    <w:p w:rsidR="0097469F" w:rsidRPr="00417372" w:rsidRDefault="0097469F" w:rsidP="00417372">
      <w:pPr>
        <w:pStyle w:val="BodyTextIndent"/>
        <w:ind w:firstLine="0"/>
        <w:jc w:val="center"/>
      </w:pPr>
      <w:r>
        <w:t xml:space="preserve">Figure </w:t>
      </w:r>
      <w:r w:rsidR="00F93CDD">
        <w:t>12</w:t>
      </w:r>
      <w:r>
        <w:t>: Wood product heat-treated at high temperature</w:t>
      </w:r>
    </w:p>
    <w:p w:rsidR="00EF2CDC" w:rsidRDefault="00B841EB" w:rsidP="00171E7A">
      <w:pPr>
        <w:pStyle w:val="NomenclatureClauseTitle"/>
        <w:jc w:val="left"/>
      </w:pPr>
      <w:r>
        <w:t>CONCLUSIONS</w:t>
      </w:r>
    </w:p>
    <w:p w:rsidR="00DC687F" w:rsidRDefault="00DC687F" w:rsidP="00DC687F">
      <w:pPr>
        <w:pStyle w:val="BodyTextIndent"/>
        <w:ind w:firstLine="0"/>
      </w:pPr>
    </w:p>
    <w:p w:rsidR="00DC687F" w:rsidRDefault="00DC687F" w:rsidP="00424F61">
      <w:pPr>
        <w:pStyle w:val="BodyTextIndent"/>
        <w:ind w:firstLine="357"/>
      </w:pPr>
      <w:r>
        <w:t>A new high-temperature heat treatment technology for wood has been developed. A prototype furnace has been built, and a number of tests have been carried out. The results predicted by the mathematical model as well as those measured in the prototype furnace indicate that this new process would allow a relatively uniform heat treatment of wood. Consequently, a better wood product would be obtained with uniform properties. There wou</w:t>
      </w:r>
      <w:r w:rsidR="000C7F65">
        <w:t xml:space="preserve">ld also be less loss due to the prevention of crack formation. The design of different capacity furnaces is also simpler due to the flow configuration.  </w:t>
      </w:r>
    </w:p>
    <w:p w:rsidR="00DC687F" w:rsidRDefault="00DC687F" w:rsidP="00DC687F">
      <w:pPr>
        <w:pStyle w:val="BodyTextIndent"/>
        <w:ind w:firstLine="0"/>
      </w:pPr>
    </w:p>
    <w:p w:rsidR="00DC687F" w:rsidRPr="00424F61" w:rsidRDefault="00DC687F" w:rsidP="00DC687F">
      <w:pPr>
        <w:pStyle w:val="BodyTextIndent"/>
        <w:ind w:firstLine="0"/>
        <w:rPr>
          <w:rFonts w:ascii="Arial" w:hAnsi="Arial" w:cs="Arial"/>
          <w:b/>
        </w:rPr>
      </w:pPr>
      <w:r w:rsidRPr="00424F61">
        <w:rPr>
          <w:rFonts w:ascii="Arial" w:hAnsi="Arial" w:cs="Arial"/>
          <w:b/>
        </w:rPr>
        <w:t>ACKNOWLEDGEMENTS</w:t>
      </w:r>
    </w:p>
    <w:p w:rsidR="00424F61" w:rsidRPr="00C34116" w:rsidRDefault="00424F61" w:rsidP="00DC687F">
      <w:pPr>
        <w:pStyle w:val="BodyTextIndent"/>
        <w:ind w:firstLine="0"/>
        <w:rPr>
          <w:rFonts w:ascii="Arial" w:hAnsi="Arial" w:cs="Arial"/>
          <w:b/>
          <w:color w:val="FF0000"/>
        </w:rPr>
      </w:pPr>
    </w:p>
    <w:p w:rsidR="00424F61" w:rsidRPr="001164AB" w:rsidRDefault="00424F61" w:rsidP="00424F61">
      <w:pPr>
        <w:autoSpaceDE w:val="0"/>
        <w:autoSpaceDN w:val="0"/>
        <w:adjustRightInd w:val="0"/>
        <w:jc w:val="both"/>
        <w:rPr>
          <w:sz w:val="20"/>
          <w:lang w:val="en-US"/>
        </w:rPr>
      </w:pPr>
      <w:r w:rsidRPr="001164AB">
        <w:rPr>
          <w:sz w:val="20"/>
        </w:rPr>
        <w:t xml:space="preserve">The authors would like to thank the administration of the University of Quebec at Chicoutimi (UQAC), the Foundation of the University (FUQAC), </w:t>
      </w:r>
      <w:r w:rsidRPr="001164AB">
        <w:rPr>
          <w:rStyle w:val="st1"/>
          <w:sz w:val="20"/>
          <w:lang w:val="en-US"/>
        </w:rPr>
        <w:t xml:space="preserve">The </w:t>
      </w:r>
      <w:r w:rsidRPr="001164AB">
        <w:rPr>
          <w:rStyle w:val="st1"/>
          <w:bCs/>
          <w:sz w:val="20"/>
          <w:lang w:val="en-US"/>
        </w:rPr>
        <w:t>Natural Sciences and Engineering Research Council</w:t>
      </w:r>
      <w:r w:rsidRPr="001164AB">
        <w:rPr>
          <w:rStyle w:val="st1"/>
          <w:sz w:val="20"/>
          <w:lang w:val="en-US"/>
        </w:rPr>
        <w:t xml:space="preserve"> of Canada (</w:t>
      </w:r>
      <w:r w:rsidRPr="001164AB">
        <w:rPr>
          <w:rStyle w:val="st1"/>
          <w:bCs/>
          <w:sz w:val="20"/>
          <w:lang w:val="en-US"/>
        </w:rPr>
        <w:t>NSERC</w:t>
      </w:r>
      <w:r w:rsidRPr="001164AB">
        <w:rPr>
          <w:rStyle w:val="st1"/>
          <w:sz w:val="20"/>
          <w:lang w:val="en-US"/>
        </w:rPr>
        <w:t>),</w:t>
      </w:r>
      <w:r w:rsidRPr="001164AB">
        <w:rPr>
          <w:rStyle w:val="st1"/>
          <w:sz w:val="20"/>
        </w:rPr>
        <w:t xml:space="preserve"> </w:t>
      </w:r>
      <w:hyperlink r:id="rId34" w:history="1">
        <w:r w:rsidRPr="001164AB">
          <w:rPr>
            <w:rStyle w:val="Hyperlink"/>
            <w:color w:val="auto"/>
            <w:sz w:val="20"/>
            <w:u w:val="none"/>
            <w:lang w:val="en"/>
          </w:rPr>
          <w:t>Canada Economic Development for Quebec Regions</w:t>
        </w:r>
      </w:hyperlink>
      <w:r w:rsidRPr="001164AB">
        <w:rPr>
          <w:sz w:val="20"/>
          <w:lang w:val="en"/>
        </w:rPr>
        <w:t xml:space="preserve"> (CED)</w:t>
      </w:r>
      <w:r w:rsidRPr="001164AB">
        <w:rPr>
          <w:sz w:val="20"/>
          <w:lang w:val="en-US"/>
        </w:rPr>
        <w:t>,</w:t>
      </w:r>
      <w:r w:rsidRPr="001164AB">
        <w:rPr>
          <w:sz w:val="20"/>
        </w:rPr>
        <w:t xml:space="preserve"> </w:t>
      </w:r>
      <w:proofErr w:type="spellStart"/>
      <w:r w:rsidRPr="001164AB">
        <w:rPr>
          <w:sz w:val="20"/>
        </w:rPr>
        <w:t>Ministère</w:t>
      </w:r>
      <w:proofErr w:type="spellEnd"/>
      <w:r w:rsidRPr="001164AB">
        <w:rPr>
          <w:sz w:val="20"/>
        </w:rPr>
        <w:t xml:space="preserve"> de </w:t>
      </w:r>
      <w:proofErr w:type="spellStart"/>
      <w:r w:rsidRPr="001164AB">
        <w:rPr>
          <w:sz w:val="20"/>
        </w:rPr>
        <w:t>l’Économie</w:t>
      </w:r>
      <w:proofErr w:type="spellEnd"/>
      <w:r w:rsidRPr="001164AB">
        <w:rPr>
          <w:sz w:val="20"/>
        </w:rPr>
        <w:t xml:space="preserve">, de </w:t>
      </w:r>
      <w:proofErr w:type="spellStart"/>
      <w:r w:rsidRPr="001164AB">
        <w:rPr>
          <w:sz w:val="20"/>
        </w:rPr>
        <w:t>l’Innovation</w:t>
      </w:r>
      <w:proofErr w:type="spellEnd"/>
      <w:r w:rsidRPr="001164AB">
        <w:rPr>
          <w:sz w:val="20"/>
        </w:rPr>
        <w:t xml:space="preserve"> et des </w:t>
      </w:r>
      <w:r w:rsidR="00181DFE">
        <w:rPr>
          <w:sz w:val="20"/>
        </w:rPr>
        <w:t>E</w:t>
      </w:r>
      <w:r w:rsidRPr="001164AB">
        <w:rPr>
          <w:sz w:val="20"/>
        </w:rPr>
        <w:t>xportations (MEIE, previously MDEIE)</w:t>
      </w:r>
      <w:r w:rsidR="00704F36">
        <w:rPr>
          <w:sz w:val="20"/>
        </w:rPr>
        <w:t xml:space="preserve"> and</w:t>
      </w:r>
      <w:r w:rsidRPr="001164AB">
        <w:rPr>
          <w:sz w:val="20"/>
        </w:rPr>
        <w:t xml:space="preserve"> SOVAR</w:t>
      </w:r>
      <w:r>
        <w:rPr>
          <w:sz w:val="20"/>
        </w:rPr>
        <w:t>.</w:t>
      </w:r>
      <w:bookmarkStart w:id="2" w:name="_GoBack"/>
      <w:bookmarkEnd w:id="2"/>
    </w:p>
    <w:p w:rsidR="00EF2CDC" w:rsidRPr="00FE2E68" w:rsidRDefault="00EF2CDC">
      <w:pPr>
        <w:pStyle w:val="NomenclatureClauseTitle"/>
        <w:rPr>
          <w:rFonts w:cs="Arial"/>
        </w:rPr>
      </w:pPr>
      <w:r w:rsidRPr="00FE2E68">
        <w:rPr>
          <w:rFonts w:cs="Arial"/>
        </w:rPr>
        <w:lastRenderedPageBreak/>
        <w:t>References</w:t>
      </w:r>
    </w:p>
    <w:p w:rsidR="005446B1" w:rsidRDefault="00642925" w:rsidP="00C77ECB">
      <w:pPr>
        <w:pStyle w:val="HTMLPreformatted"/>
        <w:ind w:left="142" w:hanging="142"/>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[1] </w:t>
      </w:r>
      <w:r w:rsidR="00C1370E" w:rsidRPr="00C1370E">
        <w:rPr>
          <w:rFonts w:ascii="Times New Roman" w:hAnsi="Times New Roman" w:cs="Times New Roman"/>
          <w:color w:val="000000"/>
          <w:sz w:val="18"/>
          <w:szCs w:val="18"/>
        </w:rPr>
        <w:t>Pon</w:t>
      </w:r>
      <w:r w:rsidR="009806E7">
        <w:rPr>
          <w:rFonts w:ascii="Times New Roman" w:hAnsi="Times New Roman" w:cs="Times New Roman"/>
          <w:color w:val="000000"/>
          <w:sz w:val="18"/>
          <w:szCs w:val="18"/>
        </w:rPr>
        <w:t xml:space="preserve">csak S, Kocaefe, D., Simard, F. and Pichette, A., </w:t>
      </w:r>
      <w:r w:rsidR="00C1370E" w:rsidRPr="00C1370E">
        <w:rPr>
          <w:rFonts w:ascii="Times New Roman" w:hAnsi="Times New Roman" w:cs="Times New Roman"/>
          <w:color w:val="000000"/>
          <w:sz w:val="18"/>
          <w:szCs w:val="18"/>
        </w:rPr>
        <w:t>Evolution of Extractive Composition During Th</w:t>
      </w:r>
      <w:r w:rsidR="009806E7">
        <w:rPr>
          <w:rFonts w:ascii="Times New Roman" w:hAnsi="Times New Roman" w:cs="Times New Roman"/>
          <w:color w:val="000000"/>
          <w:sz w:val="18"/>
          <w:szCs w:val="18"/>
        </w:rPr>
        <w:t>ermal Treatment of Jack Pine</w:t>
      </w:r>
      <w:r w:rsidR="00C1370E" w:rsidRPr="00C1370E">
        <w:rPr>
          <w:rFonts w:ascii="Times New Roman" w:hAnsi="Times New Roman" w:cs="Times New Roman"/>
          <w:color w:val="000000"/>
          <w:sz w:val="18"/>
          <w:szCs w:val="18"/>
        </w:rPr>
        <w:t xml:space="preserve">, </w:t>
      </w:r>
      <w:r w:rsidR="00C1370E" w:rsidRPr="009806E7">
        <w:rPr>
          <w:rFonts w:ascii="Times New Roman" w:hAnsi="Times New Roman" w:cs="Times New Roman"/>
          <w:i/>
          <w:color w:val="000000"/>
          <w:sz w:val="18"/>
          <w:szCs w:val="18"/>
        </w:rPr>
        <w:t>Journal of Wood Chemistry and Technology,</w:t>
      </w:r>
      <w:r w:rsidR="00C1370E" w:rsidRPr="00C1370E">
        <w:rPr>
          <w:rFonts w:ascii="Times New Roman" w:hAnsi="Times New Roman" w:cs="Times New Roman"/>
          <w:color w:val="000000"/>
          <w:sz w:val="18"/>
          <w:szCs w:val="18"/>
        </w:rPr>
        <w:t xml:space="preserve"> </w:t>
      </w:r>
      <w:r w:rsidR="009806E7">
        <w:rPr>
          <w:rFonts w:ascii="Times New Roman" w:hAnsi="Times New Roman" w:cs="Times New Roman"/>
          <w:color w:val="000000"/>
          <w:sz w:val="18"/>
          <w:szCs w:val="18"/>
        </w:rPr>
        <w:t>Vol</w:t>
      </w:r>
      <w:r w:rsidR="000E4F4A">
        <w:rPr>
          <w:rFonts w:ascii="Times New Roman" w:hAnsi="Times New Roman" w:cs="Times New Roman"/>
          <w:color w:val="000000"/>
          <w:sz w:val="18"/>
          <w:szCs w:val="18"/>
        </w:rPr>
        <w:t>.</w:t>
      </w:r>
      <w:r w:rsidR="009806E7">
        <w:rPr>
          <w:rFonts w:ascii="Times New Roman" w:hAnsi="Times New Roman" w:cs="Times New Roman"/>
          <w:color w:val="000000"/>
          <w:sz w:val="18"/>
          <w:szCs w:val="18"/>
        </w:rPr>
        <w:t xml:space="preserve"> 79, No 3, 2009, pp. 251-264</w:t>
      </w:r>
      <w:r w:rsidR="00C1370E" w:rsidRPr="00C1370E">
        <w:rPr>
          <w:rFonts w:ascii="Times New Roman" w:hAnsi="Times New Roman" w:cs="Times New Roman"/>
          <w:color w:val="000000"/>
          <w:sz w:val="18"/>
          <w:szCs w:val="18"/>
        </w:rPr>
        <w:t>.</w:t>
      </w:r>
    </w:p>
    <w:p w:rsidR="007F654F" w:rsidRDefault="00642925" w:rsidP="00C77ECB">
      <w:pPr>
        <w:pStyle w:val="HTMLPreformatted"/>
        <w:ind w:left="142" w:hanging="142"/>
        <w:jc w:val="both"/>
        <w:rPr>
          <w:sz w:val="22"/>
          <w:szCs w:val="22"/>
        </w:rPr>
      </w:pPr>
      <w:r>
        <w:rPr>
          <w:rFonts w:ascii="Times New Roman" w:hAnsi="Times New Roman" w:cs="Times New Roman"/>
          <w:color w:val="000000"/>
          <w:sz w:val="18"/>
          <w:szCs w:val="18"/>
        </w:rPr>
        <w:t xml:space="preserve">[2] </w:t>
      </w:r>
      <w:r w:rsidR="007F654F" w:rsidRPr="007F654F">
        <w:rPr>
          <w:rFonts w:ascii="Times New Roman" w:hAnsi="Times New Roman" w:cs="Times New Roman"/>
          <w:sz w:val="18"/>
          <w:szCs w:val="18"/>
        </w:rPr>
        <w:t xml:space="preserve">Kocaefe, D., Poncsak, S. and </w:t>
      </w:r>
      <w:proofErr w:type="spellStart"/>
      <w:r w:rsidR="007F654F" w:rsidRPr="007F654F">
        <w:rPr>
          <w:rFonts w:ascii="Times New Roman" w:hAnsi="Times New Roman" w:cs="Times New Roman"/>
          <w:sz w:val="18"/>
          <w:szCs w:val="18"/>
        </w:rPr>
        <w:t>Boluk</w:t>
      </w:r>
      <w:proofErr w:type="spellEnd"/>
      <w:r w:rsidR="007F654F" w:rsidRPr="007F654F">
        <w:rPr>
          <w:rFonts w:ascii="Times New Roman" w:hAnsi="Times New Roman" w:cs="Times New Roman"/>
          <w:sz w:val="18"/>
          <w:szCs w:val="18"/>
        </w:rPr>
        <w:t xml:space="preserve">, </w:t>
      </w:r>
      <w:proofErr w:type="spellStart"/>
      <w:r w:rsidR="007F654F" w:rsidRPr="007F654F">
        <w:rPr>
          <w:rFonts w:ascii="Times New Roman" w:hAnsi="Times New Roman" w:cs="Times New Roman"/>
          <w:sz w:val="18"/>
          <w:szCs w:val="18"/>
        </w:rPr>
        <w:t>Y.,Effect</w:t>
      </w:r>
      <w:proofErr w:type="spellEnd"/>
      <w:r w:rsidR="007F654F" w:rsidRPr="007F654F">
        <w:rPr>
          <w:rFonts w:ascii="Times New Roman" w:hAnsi="Times New Roman" w:cs="Times New Roman"/>
          <w:sz w:val="18"/>
          <w:szCs w:val="18"/>
        </w:rPr>
        <w:t xml:space="preserve"> of Thermal Treatment on the Chemical Composition and Mechanical Properties of  Wood, </w:t>
      </w:r>
      <w:proofErr w:type="spellStart"/>
      <w:r w:rsidR="007F654F" w:rsidRPr="007F654F">
        <w:rPr>
          <w:rFonts w:ascii="Times New Roman" w:hAnsi="Times New Roman" w:cs="Times New Roman"/>
          <w:i/>
          <w:sz w:val="18"/>
          <w:szCs w:val="18"/>
        </w:rPr>
        <w:t>BioResources</w:t>
      </w:r>
      <w:proofErr w:type="spellEnd"/>
      <w:r w:rsidR="007F654F" w:rsidRPr="007F654F">
        <w:rPr>
          <w:rFonts w:ascii="Times New Roman" w:hAnsi="Times New Roman" w:cs="Times New Roman"/>
          <w:sz w:val="18"/>
          <w:szCs w:val="18"/>
        </w:rPr>
        <w:t>, Vol. 3, No 2,2008, pp. 517-537</w:t>
      </w:r>
      <w:r w:rsidR="007F654F">
        <w:rPr>
          <w:sz w:val="22"/>
          <w:szCs w:val="22"/>
        </w:rPr>
        <w:t>.</w:t>
      </w:r>
    </w:p>
    <w:p w:rsidR="000E4F4A" w:rsidRPr="005446B1" w:rsidRDefault="007F654F" w:rsidP="00C77ECB">
      <w:pPr>
        <w:pStyle w:val="HTMLPreformatted"/>
        <w:ind w:left="142" w:hanging="142"/>
        <w:jc w:val="both"/>
        <w:rPr>
          <w:rFonts w:ascii="Times New Roman" w:hAnsi="Times New Roman" w:cs="Times New Roman"/>
          <w:color w:val="000000"/>
          <w:sz w:val="18"/>
          <w:szCs w:val="18"/>
        </w:rPr>
      </w:pPr>
      <w:r w:rsidRPr="007F654F">
        <w:rPr>
          <w:rFonts w:ascii="Times New Roman" w:hAnsi="Times New Roman" w:cs="Times New Roman"/>
          <w:sz w:val="18"/>
          <w:szCs w:val="18"/>
        </w:rPr>
        <w:t>[3]</w:t>
      </w:r>
      <w:proofErr w:type="spellStart"/>
      <w:r w:rsidR="000E4F4A" w:rsidRPr="000E4F4A">
        <w:rPr>
          <w:rFonts w:ascii="Times New Roman" w:hAnsi="Times New Roman" w:cs="Times New Roman"/>
          <w:sz w:val="18"/>
          <w:szCs w:val="18"/>
          <w:lang w:val="en-CA"/>
        </w:rPr>
        <w:t>Alén</w:t>
      </w:r>
      <w:proofErr w:type="spellEnd"/>
      <w:r w:rsidR="000E4F4A" w:rsidRPr="000E4F4A">
        <w:rPr>
          <w:rFonts w:ascii="Times New Roman" w:hAnsi="Times New Roman" w:cs="Times New Roman"/>
          <w:sz w:val="18"/>
          <w:szCs w:val="18"/>
          <w:lang w:val="en-CA"/>
        </w:rPr>
        <w:t xml:space="preserve"> R</w:t>
      </w:r>
      <w:r w:rsidR="005C3682">
        <w:rPr>
          <w:rFonts w:ascii="Times New Roman" w:hAnsi="Times New Roman" w:cs="Times New Roman"/>
          <w:sz w:val="18"/>
          <w:szCs w:val="18"/>
          <w:lang w:val="en-CA"/>
        </w:rPr>
        <w:t>.</w:t>
      </w:r>
      <w:r w:rsidR="000E4F4A" w:rsidRPr="000E4F4A">
        <w:rPr>
          <w:rFonts w:ascii="Times New Roman" w:hAnsi="Times New Roman" w:cs="Times New Roman"/>
          <w:sz w:val="18"/>
          <w:szCs w:val="18"/>
          <w:lang w:val="en-CA"/>
        </w:rPr>
        <w:t xml:space="preserve">, </w:t>
      </w:r>
      <w:proofErr w:type="spellStart"/>
      <w:r w:rsidR="000E4F4A" w:rsidRPr="000E4F4A">
        <w:rPr>
          <w:rFonts w:ascii="Times New Roman" w:hAnsi="Times New Roman" w:cs="Times New Roman"/>
          <w:sz w:val="18"/>
          <w:szCs w:val="18"/>
          <w:lang w:val="en-CA"/>
        </w:rPr>
        <w:t>Kotilainen</w:t>
      </w:r>
      <w:proofErr w:type="spellEnd"/>
      <w:r w:rsidR="000E4F4A" w:rsidRPr="000E4F4A">
        <w:rPr>
          <w:rFonts w:ascii="Times New Roman" w:hAnsi="Times New Roman" w:cs="Times New Roman"/>
          <w:sz w:val="18"/>
          <w:szCs w:val="18"/>
          <w:lang w:val="en-CA"/>
        </w:rPr>
        <w:t xml:space="preserve"> R</w:t>
      </w:r>
      <w:r w:rsidR="000E4F4A">
        <w:rPr>
          <w:rFonts w:ascii="Times New Roman" w:hAnsi="Times New Roman" w:cs="Times New Roman"/>
          <w:sz w:val="18"/>
          <w:szCs w:val="18"/>
          <w:lang w:val="en-CA"/>
        </w:rPr>
        <w:t xml:space="preserve">. and </w:t>
      </w:r>
      <w:r w:rsidR="000E4F4A" w:rsidRPr="000E4F4A">
        <w:rPr>
          <w:rFonts w:ascii="Times New Roman" w:hAnsi="Times New Roman" w:cs="Times New Roman"/>
          <w:sz w:val="18"/>
          <w:szCs w:val="18"/>
          <w:lang w:val="en-CA"/>
        </w:rPr>
        <w:t>Zaman A.</w:t>
      </w:r>
      <w:r w:rsidR="000E4F4A">
        <w:rPr>
          <w:rFonts w:ascii="Times New Roman" w:hAnsi="Times New Roman" w:cs="Times New Roman"/>
          <w:sz w:val="18"/>
          <w:szCs w:val="18"/>
          <w:lang w:val="en-CA"/>
        </w:rPr>
        <w:t xml:space="preserve">, </w:t>
      </w:r>
      <w:r w:rsidR="000E4F4A" w:rsidRPr="000E4F4A">
        <w:rPr>
          <w:rFonts w:ascii="Times New Roman" w:hAnsi="Times New Roman" w:cs="Times New Roman"/>
          <w:sz w:val="18"/>
          <w:szCs w:val="18"/>
          <w:lang w:val="en-CA"/>
        </w:rPr>
        <w:t>Thermochemical Behavior of  Norway Spruce (</w:t>
      </w:r>
      <w:proofErr w:type="spellStart"/>
      <w:r w:rsidR="000E4F4A" w:rsidRPr="000E4F4A">
        <w:rPr>
          <w:rFonts w:ascii="Times New Roman" w:hAnsi="Times New Roman" w:cs="Times New Roman"/>
          <w:sz w:val="18"/>
          <w:szCs w:val="18"/>
          <w:lang w:val="en-CA"/>
        </w:rPr>
        <w:t>Picea</w:t>
      </w:r>
      <w:proofErr w:type="spellEnd"/>
      <w:r w:rsidR="000E4F4A" w:rsidRPr="000E4F4A">
        <w:rPr>
          <w:rFonts w:ascii="Times New Roman" w:hAnsi="Times New Roman" w:cs="Times New Roman"/>
          <w:sz w:val="18"/>
          <w:szCs w:val="18"/>
          <w:lang w:val="en-CA"/>
        </w:rPr>
        <w:t xml:space="preserve"> </w:t>
      </w:r>
      <w:proofErr w:type="spellStart"/>
      <w:r w:rsidR="000E4F4A" w:rsidRPr="000E4F4A">
        <w:rPr>
          <w:rFonts w:ascii="Times New Roman" w:hAnsi="Times New Roman" w:cs="Times New Roman"/>
          <w:sz w:val="18"/>
          <w:szCs w:val="18"/>
          <w:lang w:val="en-CA"/>
        </w:rPr>
        <w:t>abies</w:t>
      </w:r>
      <w:proofErr w:type="spellEnd"/>
      <w:r w:rsidR="000E4F4A" w:rsidRPr="000E4F4A">
        <w:rPr>
          <w:rFonts w:ascii="Times New Roman" w:hAnsi="Times New Roman" w:cs="Times New Roman"/>
          <w:sz w:val="18"/>
          <w:szCs w:val="18"/>
          <w:lang w:val="en-CA"/>
        </w:rPr>
        <w:t>) at 180-225°C</w:t>
      </w:r>
      <w:r w:rsidR="000E4F4A">
        <w:rPr>
          <w:rFonts w:ascii="Times New Roman" w:hAnsi="Times New Roman" w:cs="Times New Roman"/>
          <w:sz w:val="18"/>
          <w:szCs w:val="18"/>
          <w:lang w:val="en-CA"/>
        </w:rPr>
        <w:t>,</w:t>
      </w:r>
      <w:r w:rsidR="000E4F4A" w:rsidRPr="000E4F4A">
        <w:rPr>
          <w:rFonts w:ascii="Times New Roman" w:hAnsi="Times New Roman" w:cs="Times New Roman"/>
          <w:sz w:val="18"/>
          <w:szCs w:val="18"/>
          <w:lang w:val="en-CA"/>
        </w:rPr>
        <w:t xml:space="preserve"> </w:t>
      </w:r>
      <w:r w:rsidR="000E4F4A" w:rsidRPr="000E4F4A">
        <w:rPr>
          <w:rFonts w:ascii="Times New Roman" w:hAnsi="Times New Roman" w:cs="Times New Roman"/>
          <w:i/>
          <w:sz w:val="18"/>
          <w:szCs w:val="18"/>
          <w:lang w:val="en-CA"/>
        </w:rPr>
        <w:t xml:space="preserve">Wood Sci. </w:t>
      </w:r>
      <w:r w:rsidR="000E4F4A" w:rsidRPr="000E4F4A">
        <w:rPr>
          <w:rFonts w:ascii="Times New Roman" w:hAnsi="Times New Roman" w:cs="Times New Roman"/>
          <w:i/>
          <w:sz w:val="18"/>
          <w:szCs w:val="18"/>
        </w:rPr>
        <w:t>Technol</w:t>
      </w:r>
      <w:r w:rsidR="000E4F4A">
        <w:rPr>
          <w:rFonts w:ascii="Times New Roman" w:hAnsi="Times New Roman" w:cs="Times New Roman"/>
          <w:sz w:val="18"/>
          <w:szCs w:val="18"/>
        </w:rPr>
        <w:t>., Vol.</w:t>
      </w:r>
      <w:r w:rsidR="000E4F4A" w:rsidRPr="000E4F4A">
        <w:rPr>
          <w:rFonts w:ascii="Times New Roman" w:hAnsi="Times New Roman" w:cs="Times New Roman"/>
          <w:sz w:val="18"/>
          <w:szCs w:val="18"/>
        </w:rPr>
        <w:t xml:space="preserve"> 36</w:t>
      </w:r>
      <w:r w:rsidR="000E4F4A">
        <w:rPr>
          <w:rFonts w:ascii="Times New Roman" w:hAnsi="Times New Roman" w:cs="Times New Roman"/>
          <w:sz w:val="18"/>
          <w:szCs w:val="18"/>
        </w:rPr>
        <w:t>, 2002, pp.</w:t>
      </w:r>
      <w:r w:rsidR="000E4F4A" w:rsidRPr="000E4F4A">
        <w:rPr>
          <w:rFonts w:ascii="Times New Roman" w:hAnsi="Times New Roman" w:cs="Times New Roman"/>
          <w:sz w:val="18"/>
          <w:szCs w:val="18"/>
        </w:rPr>
        <w:t>163-171</w:t>
      </w:r>
      <w:r>
        <w:rPr>
          <w:rFonts w:ascii="Times New Roman" w:hAnsi="Times New Roman" w:cs="Times New Roman"/>
          <w:sz w:val="18"/>
          <w:szCs w:val="18"/>
        </w:rPr>
        <w:t>.</w:t>
      </w:r>
    </w:p>
    <w:p w:rsidR="000E4F4A" w:rsidRDefault="007F654F" w:rsidP="00C77ECB">
      <w:pPr>
        <w:pStyle w:val="HTMLPreformatted"/>
        <w:ind w:left="142" w:hanging="142"/>
        <w:jc w:val="both"/>
        <w:rPr>
          <w:rFonts w:ascii="Times New Roman" w:hAnsi="Times New Roman" w:cs="Times New Roman"/>
          <w:sz w:val="18"/>
          <w:szCs w:val="18"/>
          <w:lang w:val="en-CA"/>
        </w:rPr>
      </w:pPr>
      <w:r>
        <w:rPr>
          <w:rFonts w:ascii="Times New Roman" w:hAnsi="Times New Roman" w:cs="Times New Roman"/>
          <w:color w:val="000000"/>
          <w:sz w:val="18"/>
          <w:szCs w:val="18"/>
        </w:rPr>
        <w:t>[4</w:t>
      </w:r>
      <w:r w:rsidR="00642925">
        <w:rPr>
          <w:rFonts w:ascii="Times New Roman" w:hAnsi="Times New Roman" w:cs="Times New Roman"/>
          <w:color w:val="000000"/>
          <w:sz w:val="18"/>
          <w:szCs w:val="18"/>
        </w:rPr>
        <w:t xml:space="preserve">] </w:t>
      </w:r>
      <w:proofErr w:type="spellStart"/>
      <w:r w:rsidR="000E4F4A" w:rsidRPr="000E4F4A">
        <w:rPr>
          <w:rFonts w:ascii="Times New Roman" w:hAnsi="Times New Roman" w:cs="Times New Roman"/>
          <w:sz w:val="18"/>
          <w:szCs w:val="18"/>
          <w:lang w:val="en-CA"/>
        </w:rPr>
        <w:t>Pavlo</w:t>
      </w:r>
      <w:proofErr w:type="spellEnd"/>
      <w:r w:rsidR="000E4F4A" w:rsidRPr="000E4F4A">
        <w:rPr>
          <w:rFonts w:ascii="Times New Roman" w:hAnsi="Times New Roman" w:cs="Times New Roman"/>
          <w:sz w:val="18"/>
          <w:szCs w:val="18"/>
          <w:lang w:val="en-CA"/>
        </w:rPr>
        <w:t xml:space="preserve"> B</w:t>
      </w:r>
      <w:r w:rsidR="005C3682">
        <w:rPr>
          <w:rFonts w:ascii="Times New Roman" w:hAnsi="Times New Roman" w:cs="Times New Roman"/>
          <w:sz w:val="18"/>
          <w:szCs w:val="18"/>
          <w:lang w:val="en-CA"/>
        </w:rPr>
        <w:t>. and</w:t>
      </w:r>
      <w:r w:rsidR="000E4F4A" w:rsidRPr="000E4F4A">
        <w:rPr>
          <w:rFonts w:ascii="Times New Roman" w:hAnsi="Times New Roman" w:cs="Times New Roman"/>
          <w:sz w:val="18"/>
          <w:szCs w:val="18"/>
          <w:lang w:val="en-CA"/>
        </w:rPr>
        <w:t xml:space="preserve"> </w:t>
      </w:r>
      <w:proofErr w:type="spellStart"/>
      <w:r w:rsidR="000E4F4A" w:rsidRPr="000E4F4A">
        <w:rPr>
          <w:rFonts w:ascii="Times New Roman" w:hAnsi="Times New Roman" w:cs="Times New Roman"/>
          <w:sz w:val="18"/>
          <w:szCs w:val="18"/>
          <w:lang w:val="en-CA"/>
        </w:rPr>
        <w:t>Niemz</w:t>
      </w:r>
      <w:proofErr w:type="spellEnd"/>
      <w:r w:rsidR="000E4F4A" w:rsidRPr="000E4F4A">
        <w:rPr>
          <w:rFonts w:ascii="Times New Roman" w:hAnsi="Times New Roman" w:cs="Times New Roman"/>
          <w:sz w:val="18"/>
          <w:szCs w:val="18"/>
          <w:lang w:val="en-CA"/>
        </w:rPr>
        <w:t xml:space="preserve"> </w:t>
      </w:r>
      <w:r w:rsidR="005C3682">
        <w:rPr>
          <w:rFonts w:ascii="Times New Roman" w:hAnsi="Times New Roman" w:cs="Times New Roman"/>
          <w:sz w:val="18"/>
          <w:szCs w:val="18"/>
          <w:lang w:val="en-CA"/>
        </w:rPr>
        <w:t>P.,</w:t>
      </w:r>
      <w:r w:rsidR="000E4F4A" w:rsidRPr="000E4F4A">
        <w:rPr>
          <w:rFonts w:ascii="Times New Roman" w:hAnsi="Times New Roman" w:cs="Times New Roman"/>
          <w:sz w:val="18"/>
          <w:szCs w:val="18"/>
          <w:lang w:val="en-CA"/>
        </w:rPr>
        <w:t xml:space="preserve"> Effect of Temperature on Color and Strength of Spruce</w:t>
      </w:r>
      <w:r w:rsidR="005C3682">
        <w:rPr>
          <w:rFonts w:ascii="Times New Roman" w:hAnsi="Times New Roman" w:cs="Times New Roman"/>
          <w:sz w:val="18"/>
          <w:szCs w:val="18"/>
          <w:lang w:val="en-CA"/>
        </w:rPr>
        <w:t>,</w:t>
      </w:r>
      <w:r w:rsidR="000E4F4A" w:rsidRPr="000E4F4A">
        <w:rPr>
          <w:rFonts w:ascii="Times New Roman" w:hAnsi="Times New Roman" w:cs="Times New Roman"/>
          <w:sz w:val="18"/>
          <w:szCs w:val="18"/>
          <w:lang w:val="en-CA"/>
        </w:rPr>
        <w:t xml:space="preserve"> </w:t>
      </w:r>
      <w:r w:rsidR="000E4F4A" w:rsidRPr="005C3682">
        <w:rPr>
          <w:rFonts w:ascii="Times New Roman" w:hAnsi="Times New Roman" w:cs="Times New Roman"/>
          <w:i/>
          <w:sz w:val="18"/>
          <w:szCs w:val="18"/>
          <w:lang w:val="en-CA"/>
        </w:rPr>
        <w:t>Wood.</w:t>
      </w:r>
      <w:r w:rsidR="000E4F4A" w:rsidRPr="005C3682">
        <w:rPr>
          <w:rFonts w:ascii="Times New Roman" w:hAnsi="Times New Roman" w:cs="Times New Roman"/>
          <w:i/>
          <w:sz w:val="18"/>
          <w:szCs w:val="18"/>
          <w:lang w:val="en-CA" w:eastAsia="fr-FR"/>
        </w:rPr>
        <w:t xml:space="preserve"> </w:t>
      </w:r>
      <w:proofErr w:type="spellStart"/>
      <w:r w:rsidR="005C3682" w:rsidRPr="005C3682">
        <w:rPr>
          <w:rFonts w:ascii="Times New Roman" w:hAnsi="Times New Roman" w:cs="Times New Roman"/>
          <w:i/>
          <w:sz w:val="18"/>
          <w:szCs w:val="18"/>
          <w:lang w:val="en-CA"/>
        </w:rPr>
        <w:t>Holzforschung</w:t>
      </w:r>
      <w:proofErr w:type="spellEnd"/>
      <w:proofErr w:type="gramStart"/>
      <w:r w:rsidR="005C3682">
        <w:rPr>
          <w:rFonts w:ascii="Times New Roman" w:hAnsi="Times New Roman" w:cs="Times New Roman"/>
          <w:sz w:val="18"/>
          <w:szCs w:val="18"/>
          <w:lang w:val="en-CA"/>
        </w:rPr>
        <w:t>,,</w:t>
      </w:r>
      <w:proofErr w:type="gramEnd"/>
      <w:r w:rsidR="005C3682">
        <w:rPr>
          <w:rFonts w:ascii="Times New Roman" w:hAnsi="Times New Roman" w:cs="Times New Roman"/>
          <w:sz w:val="18"/>
          <w:szCs w:val="18"/>
          <w:lang w:val="en-CA"/>
        </w:rPr>
        <w:t xml:space="preserve"> Vol.</w:t>
      </w:r>
      <w:r w:rsidR="000E4F4A" w:rsidRPr="000E4F4A">
        <w:rPr>
          <w:rFonts w:ascii="Times New Roman" w:hAnsi="Times New Roman" w:cs="Times New Roman"/>
          <w:sz w:val="18"/>
          <w:szCs w:val="18"/>
          <w:lang w:val="en-CA"/>
        </w:rPr>
        <w:t>57</w:t>
      </w:r>
      <w:r w:rsidR="000E4F4A">
        <w:rPr>
          <w:rFonts w:ascii="Times New Roman" w:hAnsi="Times New Roman" w:cs="Times New Roman"/>
          <w:sz w:val="18"/>
          <w:szCs w:val="18"/>
          <w:lang w:val="en-CA"/>
        </w:rPr>
        <w:t xml:space="preserve">, 2003, pp. </w:t>
      </w:r>
      <w:r w:rsidR="000E4F4A" w:rsidRPr="000E4F4A">
        <w:rPr>
          <w:rFonts w:ascii="Times New Roman" w:hAnsi="Times New Roman" w:cs="Times New Roman"/>
          <w:sz w:val="18"/>
          <w:szCs w:val="18"/>
          <w:lang w:val="en-CA"/>
        </w:rPr>
        <w:t>539–546</w:t>
      </w:r>
      <w:r w:rsidR="004854CA">
        <w:rPr>
          <w:rFonts w:ascii="Times New Roman" w:hAnsi="Times New Roman" w:cs="Times New Roman"/>
          <w:sz w:val="18"/>
          <w:szCs w:val="18"/>
          <w:lang w:val="en-CA"/>
        </w:rPr>
        <w:t>.</w:t>
      </w:r>
    </w:p>
    <w:p w:rsidR="000E4F4A" w:rsidRDefault="007F654F" w:rsidP="00C77ECB">
      <w:pPr>
        <w:pStyle w:val="HTMLPreformatted"/>
        <w:ind w:left="142" w:hanging="142"/>
        <w:jc w:val="both"/>
        <w:rPr>
          <w:rFonts w:ascii="Times New Roman" w:hAnsi="Times New Roman" w:cs="Times New Roman"/>
          <w:noProof/>
          <w:sz w:val="18"/>
          <w:szCs w:val="18"/>
          <w:lang w:eastAsia="en-CA"/>
        </w:rPr>
      </w:pPr>
      <w:r>
        <w:rPr>
          <w:rFonts w:ascii="Times New Roman" w:hAnsi="Times New Roman" w:cs="Times New Roman"/>
          <w:color w:val="000000"/>
          <w:sz w:val="18"/>
          <w:szCs w:val="18"/>
        </w:rPr>
        <w:t>[5</w:t>
      </w:r>
      <w:r w:rsidR="00642925">
        <w:rPr>
          <w:rFonts w:ascii="Times New Roman" w:hAnsi="Times New Roman" w:cs="Times New Roman"/>
          <w:color w:val="000000"/>
          <w:sz w:val="18"/>
          <w:szCs w:val="18"/>
        </w:rPr>
        <w:t xml:space="preserve">] </w:t>
      </w:r>
      <w:r w:rsidR="000E4F4A" w:rsidRPr="000E4F4A">
        <w:rPr>
          <w:rFonts w:ascii="Times New Roman" w:hAnsi="Times New Roman" w:cs="Times New Roman"/>
          <w:noProof/>
          <w:sz w:val="18"/>
          <w:szCs w:val="18"/>
          <w:lang w:eastAsia="en-CA"/>
        </w:rPr>
        <w:t>Aydemir</w:t>
      </w:r>
      <w:r w:rsidR="005C3682">
        <w:rPr>
          <w:rFonts w:ascii="Times New Roman" w:hAnsi="Times New Roman" w:cs="Times New Roman"/>
          <w:noProof/>
          <w:sz w:val="18"/>
          <w:szCs w:val="18"/>
          <w:lang w:eastAsia="en-CA"/>
        </w:rPr>
        <w:t xml:space="preserve"> D., </w:t>
      </w:r>
      <w:r w:rsidR="000E4F4A" w:rsidRPr="000E4F4A">
        <w:rPr>
          <w:rFonts w:ascii="Times New Roman" w:hAnsi="Times New Roman" w:cs="Times New Roman"/>
          <w:noProof/>
          <w:sz w:val="18"/>
          <w:szCs w:val="18"/>
          <w:lang w:eastAsia="en-CA"/>
        </w:rPr>
        <w:t>Gunduz,</w:t>
      </w:r>
      <w:r w:rsidR="005C3682">
        <w:rPr>
          <w:rFonts w:ascii="Times New Roman" w:hAnsi="Times New Roman" w:cs="Times New Roman"/>
          <w:noProof/>
          <w:sz w:val="18"/>
          <w:szCs w:val="18"/>
          <w:lang w:eastAsia="en-CA"/>
        </w:rPr>
        <w:t xml:space="preserve"> G., </w:t>
      </w:r>
      <w:r w:rsidR="000E4F4A" w:rsidRPr="000E4F4A">
        <w:rPr>
          <w:rFonts w:ascii="Times New Roman" w:hAnsi="Times New Roman" w:cs="Times New Roman"/>
          <w:noProof/>
          <w:sz w:val="18"/>
          <w:szCs w:val="18"/>
          <w:lang w:eastAsia="en-CA"/>
        </w:rPr>
        <w:t>Altuntaş,</w:t>
      </w:r>
      <w:r w:rsidR="001802BF">
        <w:rPr>
          <w:rFonts w:ascii="Times New Roman" w:hAnsi="Times New Roman" w:cs="Times New Roman"/>
          <w:noProof/>
          <w:sz w:val="18"/>
          <w:szCs w:val="18"/>
          <w:lang w:eastAsia="en-CA"/>
        </w:rPr>
        <w:t xml:space="preserve"> </w:t>
      </w:r>
      <w:r w:rsidR="005C3682">
        <w:rPr>
          <w:rFonts w:ascii="Times New Roman" w:hAnsi="Times New Roman" w:cs="Times New Roman"/>
          <w:noProof/>
          <w:sz w:val="18"/>
          <w:szCs w:val="18"/>
          <w:lang w:eastAsia="en-CA"/>
        </w:rPr>
        <w:t xml:space="preserve">E.,  </w:t>
      </w:r>
      <w:r w:rsidR="000E4F4A" w:rsidRPr="000E4F4A">
        <w:rPr>
          <w:rFonts w:ascii="Times New Roman" w:hAnsi="Times New Roman" w:cs="Times New Roman"/>
          <w:noProof/>
          <w:sz w:val="18"/>
          <w:szCs w:val="18"/>
          <w:lang w:eastAsia="en-CA"/>
        </w:rPr>
        <w:t>Ertas,</w:t>
      </w:r>
      <w:r w:rsidR="005C3682">
        <w:rPr>
          <w:rFonts w:ascii="Times New Roman" w:hAnsi="Times New Roman" w:cs="Times New Roman"/>
          <w:noProof/>
          <w:sz w:val="18"/>
          <w:szCs w:val="18"/>
          <w:lang w:eastAsia="en-CA"/>
        </w:rPr>
        <w:t xml:space="preserve"> M.,  </w:t>
      </w:r>
      <w:r w:rsidR="000E4F4A" w:rsidRPr="000E4F4A">
        <w:rPr>
          <w:rFonts w:ascii="Times New Roman" w:hAnsi="Times New Roman" w:cs="Times New Roman"/>
          <w:noProof/>
          <w:sz w:val="18"/>
          <w:szCs w:val="18"/>
          <w:lang w:eastAsia="en-CA"/>
        </w:rPr>
        <w:t>Şahin,</w:t>
      </w:r>
      <w:r w:rsidR="005C3682">
        <w:rPr>
          <w:rFonts w:ascii="Times New Roman" w:hAnsi="Times New Roman" w:cs="Times New Roman"/>
          <w:noProof/>
          <w:sz w:val="18"/>
          <w:szCs w:val="18"/>
          <w:lang w:eastAsia="en-CA"/>
        </w:rPr>
        <w:t xml:space="preserve">  </w:t>
      </w:r>
      <w:r w:rsidR="001802BF">
        <w:rPr>
          <w:rFonts w:ascii="Times New Roman" w:hAnsi="Times New Roman" w:cs="Times New Roman"/>
          <w:noProof/>
          <w:sz w:val="18"/>
          <w:szCs w:val="18"/>
          <w:lang w:eastAsia="en-CA"/>
        </w:rPr>
        <w:t xml:space="preserve">T. </w:t>
      </w:r>
      <w:r w:rsidR="005C3682">
        <w:rPr>
          <w:rFonts w:ascii="Times New Roman" w:hAnsi="Times New Roman" w:cs="Times New Roman"/>
          <w:noProof/>
          <w:sz w:val="18"/>
          <w:szCs w:val="18"/>
          <w:lang w:eastAsia="en-CA"/>
        </w:rPr>
        <w:t>H. and</w:t>
      </w:r>
      <w:r w:rsidR="001802BF">
        <w:rPr>
          <w:rFonts w:ascii="Times New Roman" w:hAnsi="Times New Roman" w:cs="Times New Roman"/>
          <w:noProof/>
          <w:sz w:val="18"/>
          <w:szCs w:val="18"/>
          <w:lang w:eastAsia="en-CA"/>
        </w:rPr>
        <w:t xml:space="preserve"> </w:t>
      </w:r>
      <w:r w:rsidR="000E4F4A" w:rsidRPr="000E4F4A">
        <w:rPr>
          <w:rFonts w:ascii="Times New Roman" w:hAnsi="Times New Roman" w:cs="Times New Roman"/>
          <w:noProof/>
          <w:sz w:val="18"/>
          <w:szCs w:val="18"/>
          <w:lang w:eastAsia="en-CA"/>
        </w:rPr>
        <w:t>Alma,</w:t>
      </w:r>
      <w:r w:rsidR="005C3682">
        <w:rPr>
          <w:rFonts w:ascii="Times New Roman" w:hAnsi="Times New Roman" w:cs="Times New Roman"/>
          <w:noProof/>
          <w:sz w:val="18"/>
          <w:szCs w:val="18"/>
          <w:lang w:eastAsia="en-CA"/>
        </w:rPr>
        <w:t xml:space="preserve"> M.</w:t>
      </w:r>
      <w:r w:rsidR="001802BF">
        <w:rPr>
          <w:rFonts w:ascii="Times New Roman" w:hAnsi="Times New Roman" w:cs="Times New Roman"/>
          <w:noProof/>
          <w:sz w:val="18"/>
          <w:szCs w:val="18"/>
          <w:lang w:eastAsia="en-CA"/>
        </w:rPr>
        <w:t xml:space="preserve"> H.</w:t>
      </w:r>
      <w:r w:rsidR="005C3682">
        <w:rPr>
          <w:rFonts w:ascii="Times New Roman" w:hAnsi="Times New Roman" w:cs="Times New Roman"/>
          <w:noProof/>
          <w:sz w:val="18"/>
          <w:szCs w:val="18"/>
          <w:lang w:eastAsia="en-CA"/>
        </w:rPr>
        <w:t>,</w:t>
      </w:r>
      <w:r w:rsidR="000E4F4A" w:rsidRPr="000E4F4A">
        <w:rPr>
          <w:rFonts w:ascii="Times New Roman" w:hAnsi="Times New Roman" w:cs="Times New Roman"/>
          <w:noProof/>
          <w:sz w:val="18"/>
          <w:szCs w:val="18"/>
          <w:lang w:eastAsia="en-CA"/>
        </w:rPr>
        <w:t xml:space="preserve"> Investigating changes in the chemical constituents and dimensional stability of heat-treated hornbeam and uludag fir wood,</w:t>
      </w:r>
      <w:r w:rsidR="000E4F4A" w:rsidRPr="005C3682">
        <w:rPr>
          <w:rFonts w:ascii="Times New Roman" w:hAnsi="Times New Roman" w:cs="Times New Roman"/>
          <w:i/>
          <w:noProof/>
          <w:sz w:val="18"/>
          <w:szCs w:val="18"/>
          <w:lang w:eastAsia="en-CA"/>
        </w:rPr>
        <w:t xml:space="preserve"> BioResources,</w:t>
      </w:r>
      <w:r w:rsidR="000E4F4A" w:rsidRPr="000E4F4A">
        <w:rPr>
          <w:rFonts w:ascii="Times New Roman" w:hAnsi="Times New Roman" w:cs="Times New Roman"/>
          <w:noProof/>
          <w:sz w:val="18"/>
          <w:szCs w:val="18"/>
          <w:lang w:eastAsia="en-CA"/>
        </w:rPr>
        <w:t xml:space="preserve"> </w:t>
      </w:r>
      <w:r w:rsidR="005C3682">
        <w:rPr>
          <w:rFonts w:ascii="Times New Roman" w:hAnsi="Times New Roman" w:cs="Times New Roman"/>
          <w:noProof/>
          <w:sz w:val="18"/>
          <w:szCs w:val="18"/>
          <w:lang w:eastAsia="en-CA"/>
        </w:rPr>
        <w:t>Vol. 6, 2011, pp.</w:t>
      </w:r>
      <w:r w:rsidR="000E4F4A" w:rsidRPr="000E4F4A">
        <w:rPr>
          <w:rFonts w:ascii="Times New Roman" w:hAnsi="Times New Roman" w:cs="Times New Roman"/>
          <w:noProof/>
          <w:sz w:val="18"/>
          <w:szCs w:val="18"/>
          <w:lang w:eastAsia="en-CA"/>
        </w:rPr>
        <w:t xml:space="preserve"> 1308-1321.</w:t>
      </w:r>
      <w:bookmarkStart w:id="3" w:name="_ENREF_7"/>
    </w:p>
    <w:p w:rsidR="000E4F4A" w:rsidRDefault="007F654F" w:rsidP="00C77ECB">
      <w:pPr>
        <w:pStyle w:val="HTMLPreformatted"/>
        <w:ind w:left="142" w:hanging="142"/>
        <w:jc w:val="both"/>
        <w:rPr>
          <w:rFonts w:ascii="Times New Roman" w:hAnsi="Times New Roman" w:cs="Times New Roman"/>
          <w:noProof/>
          <w:sz w:val="18"/>
          <w:szCs w:val="18"/>
          <w:lang w:eastAsia="en-CA"/>
        </w:rPr>
      </w:pPr>
      <w:r>
        <w:rPr>
          <w:rFonts w:ascii="Times New Roman" w:hAnsi="Times New Roman" w:cs="Times New Roman"/>
          <w:color w:val="000000"/>
          <w:sz w:val="18"/>
          <w:szCs w:val="18"/>
        </w:rPr>
        <w:t>[6</w:t>
      </w:r>
      <w:r w:rsidR="00642925">
        <w:rPr>
          <w:rFonts w:ascii="Times New Roman" w:hAnsi="Times New Roman" w:cs="Times New Roman"/>
          <w:color w:val="000000"/>
          <w:sz w:val="18"/>
          <w:szCs w:val="18"/>
        </w:rPr>
        <w:t xml:space="preserve">] </w:t>
      </w:r>
      <w:r w:rsidR="000E4F4A" w:rsidRPr="001802BF">
        <w:rPr>
          <w:rFonts w:ascii="Times New Roman" w:hAnsi="Times New Roman" w:cs="Times New Roman"/>
          <w:noProof/>
          <w:sz w:val="18"/>
          <w:szCs w:val="18"/>
          <w:lang w:eastAsia="en-CA"/>
        </w:rPr>
        <w:t>Brosse,</w:t>
      </w:r>
      <w:r w:rsidR="001802BF" w:rsidRPr="001802BF">
        <w:rPr>
          <w:rFonts w:ascii="Times New Roman" w:hAnsi="Times New Roman" w:cs="Times New Roman"/>
          <w:noProof/>
          <w:sz w:val="18"/>
          <w:szCs w:val="18"/>
          <w:lang w:eastAsia="en-CA"/>
        </w:rPr>
        <w:t xml:space="preserve"> N.,  </w:t>
      </w:r>
      <w:r w:rsidR="000E4F4A" w:rsidRPr="001802BF">
        <w:rPr>
          <w:rFonts w:ascii="Times New Roman" w:hAnsi="Times New Roman" w:cs="Times New Roman"/>
          <w:noProof/>
          <w:sz w:val="18"/>
          <w:szCs w:val="18"/>
          <w:lang w:eastAsia="en-CA"/>
        </w:rPr>
        <w:t>El Hage,</w:t>
      </w:r>
      <w:r w:rsidR="001802BF" w:rsidRPr="001802BF">
        <w:rPr>
          <w:rFonts w:ascii="Times New Roman" w:hAnsi="Times New Roman" w:cs="Times New Roman"/>
          <w:noProof/>
          <w:sz w:val="18"/>
          <w:szCs w:val="18"/>
          <w:lang w:eastAsia="en-CA"/>
        </w:rPr>
        <w:t xml:space="preserve"> R,,  </w:t>
      </w:r>
      <w:r w:rsidR="000E4F4A" w:rsidRPr="001802BF">
        <w:rPr>
          <w:rFonts w:ascii="Times New Roman" w:hAnsi="Times New Roman" w:cs="Times New Roman"/>
          <w:noProof/>
          <w:sz w:val="18"/>
          <w:szCs w:val="18"/>
          <w:lang w:eastAsia="en-CA"/>
        </w:rPr>
        <w:t>Chaouch,</w:t>
      </w:r>
      <w:r w:rsidR="001802BF" w:rsidRPr="001802BF">
        <w:rPr>
          <w:rFonts w:ascii="Times New Roman" w:hAnsi="Times New Roman" w:cs="Times New Roman"/>
          <w:noProof/>
          <w:sz w:val="18"/>
          <w:szCs w:val="18"/>
          <w:lang w:eastAsia="en-CA"/>
        </w:rPr>
        <w:t xml:space="preserve"> M.,  </w:t>
      </w:r>
      <w:r w:rsidR="000E4F4A" w:rsidRPr="001802BF">
        <w:rPr>
          <w:rFonts w:ascii="Times New Roman" w:hAnsi="Times New Roman" w:cs="Times New Roman"/>
          <w:noProof/>
          <w:sz w:val="18"/>
          <w:szCs w:val="18"/>
          <w:lang w:eastAsia="en-CA"/>
        </w:rPr>
        <w:t>Pétrissans,</w:t>
      </w:r>
      <w:r w:rsidR="001802BF" w:rsidRPr="001802BF">
        <w:rPr>
          <w:rFonts w:ascii="Times New Roman" w:hAnsi="Times New Roman" w:cs="Times New Roman"/>
          <w:noProof/>
          <w:sz w:val="18"/>
          <w:szCs w:val="18"/>
          <w:lang w:eastAsia="en-CA"/>
        </w:rPr>
        <w:t xml:space="preserve"> M.,  </w:t>
      </w:r>
      <w:r w:rsidR="000E4F4A" w:rsidRPr="001802BF">
        <w:rPr>
          <w:rFonts w:ascii="Times New Roman" w:hAnsi="Times New Roman" w:cs="Times New Roman"/>
          <w:noProof/>
          <w:sz w:val="18"/>
          <w:szCs w:val="18"/>
          <w:lang w:eastAsia="en-CA"/>
        </w:rPr>
        <w:t>Dumarçay,</w:t>
      </w:r>
      <w:r w:rsidR="001802BF" w:rsidRPr="001802BF">
        <w:rPr>
          <w:rFonts w:ascii="Times New Roman" w:hAnsi="Times New Roman" w:cs="Times New Roman"/>
          <w:noProof/>
          <w:sz w:val="18"/>
          <w:szCs w:val="18"/>
          <w:lang w:eastAsia="en-CA"/>
        </w:rPr>
        <w:t xml:space="preserve"> S. a</w:t>
      </w:r>
      <w:r w:rsidR="001802BF">
        <w:rPr>
          <w:rFonts w:ascii="Times New Roman" w:hAnsi="Times New Roman" w:cs="Times New Roman"/>
          <w:noProof/>
          <w:sz w:val="18"/>
          <w:szCs w:val="18"/>
          <w:lang w:eastAsia="en-CA"/>
        </w:rPr>
        <w:t>nd</w:t>
      </w:r>
      <w:r w:rsidR="001802BF" w:rsidRPr="001802BF">
        <w:rPr>
          <w:rFonts w:ascii="Times New Roman" w:hAnsi="Times New Roman" w:cs="Times New Roman"/>
          <w:noProof/>
          <w:sz w:val="18"/>
          <w:szCs w:val="18"/>
          <w:lang w:eastAsia="en-CA"/>
        </w:rPr>
        <w:t xml:space="preserve">  </w:t>
      </w:r>
      <w:r w:rsidR="000E4F4A" w:rsidRPr="000E4F4A">
        <w:rPr>
          <w:rFonts w:ascii="Times New Roman" w:hAnsi="Times New Roman" w:cs="Times New Roman"/>
          <w:noProof/>
          <w:sz w:val="18"/>
          <w:szCs w:val="18"/>
          <w:lang w:eastAsia="en-CA"/>
        </w:rPr>
        <w:t xml:space="preserve">Gérardin, </w:t>
      </w:r>
      <w:r w:rsidR="001802BF">
        <w:rPr>
          <w:rFonts w:ascii="Times New Roman" w:hAnsi="Times New Roman" w:cs="Times New Roman"/>
          <w:noProof/>
          <w:sz w:val="18"/>
          <w:szCs w:val="18"/>
          <w:lang w:eastAsia="en-CA"/>
        </w:rPr>
        <w:t xml:space="preserve">P., </w:t>
      </w:r>
      <w:r w:rsidR="000E4F4A" w:rsidRPr="000E4F4A">
        <w:rPr>
          <w:rFonts w:ascii="Times New Roman" w:hAnsi="Times New Roman" w:cs="Times New Roman"/>
          <w:noProof/>
          <w:sz w:val="18"/>
          <w:szCs w:val="18"/>
          <w:lang w:eastAsia="en-CA"/>
        </w:rPr>
        <w:t xml:space="preserve">Investigation of the chemical modifications of beech wood lignin during heat treatment, </w:t>
      </w:r>
      <w:r w:rsidR="000E4F4A" w:rsidRPr="001802BF">
        <w:rPr>
          <w:rFonts w:ascii="Times New Roman" w:hAnsi="Times New Roman" w:cs="Times New Roman"/>
          <w:i/>
          <w:noProof/>
          <w:sz w:val="18"/>
          <w:szCs w:val="18"/>
          <w:lang w:eastAsia="en-CA"/>
        </w:rPr>
        <w:t>Polymer Degradation and Stability</w:t>
      </w:r>
      <w:r w:rsidR="000E4F4A" w:rsidRPr="000E4F4A">
        <w:rPr>
          <w:rFonts w:ascii="Times New Roman" w:hAnsi="Times New Roman" w:cs="Times New Roman"/>
          <w:noProof/>
          <w:sz w:val="18"/>
          <w:szCs w:val="18"/>
          <w:lang w:eastAsia="en-CA"/>
        </w:rPr>
        <w:t xml:space="preserve">, </w:t>
      </w:r>
      <w:r w:rsidR="001802BF">
        <w:rPr>
          <w:rFonts w:ascii="Times New Roman" w:hAnsi="Times New Roman" w:cs="Times New Roman"/>
          <w:noProof/>
          <w:sz w:val="18"/>
          <w:szCs w:val="18"/>
          <w:lang w:eastAsia="en-CA"/>
        </w:rPr>
        <w:t>Vol. 95, 2010, pp.</w:t>
      </w:r>
      <w:r w:rsidR="000E4F4A" w:rsidRPr="000E4F4A">
        <w:rPr>
          <w:rFonts w:ascii="Times New Roman" w:hAnsi="Times New Roman" w:cs="Times New Roman"/>
          <w:noProof/>
          <w:sz w:val="18"/>
          <w:szCs w:val="18"/>
          <w:lang w:eastAsia="en-CA"/>
        </w:rPr>
        <w:t xml:space="preserve"> 1721-1726.</w:t>
      </w:r>
      <w:bookmarkStart w:id="4" w:name="_ENREF_8"/>
      <w:bookmarkEnd w:id="3"/>
    </w:p>
    <w:p w:rsidR="005F7DB0" w:rsidRDefault="007F654F" w:rsidP="005F7DB0">
      <w:pPr>
        <w:pStyle w:val="HTMLPreformatted"/>
        <w:ind w:left="142" w:hanging="142"/>
        <w:jc w:val="both"/>
        <w:rPr>
          <w:rFonts w:ascii="Times New Roman" w:hAnsi="Times New Roman" w:cs="Times New Roman"/>
          <w:noProof/>
          <w:sz w:val="18"/>
          <w:szCs w:val="18"/>
          <w:lang w:eastAsia="en-CA"/>
        </w:rPr>
      </w:pPr>
      <w:r>
        <w:rPr>
          <w:rFonts w:ascii="Times New Roman" w:hAnsi="Times New Roman" w:cs="Times New Roman"/>
          <w:color w:val="000000"/>
          <w:sz w:val="18"/>
          <w:szCs w:val="18"/>
        </w:rPr>
        <w:t>[7</w:t>
      </w:r>
      <w:r w:rsidR="00642925">
        <w:rPr>
          <w:rFonts w:ascii="Times New Roman" w:hAnsi="Times New Roman" w:cs="Times New Roman"/>
          <w:color w:val="000000"/>
          <w:sz w:val="18"/>
          <w:szCs w:val="18"/>
        </w:rPr>
        <w:t xml:space="preserve">] </w:t>
      </w:r>
      <w:r w:rsidR="000E4F4A" w:rsidRPr="000E4F4A">
        <w:rPr>
          <w:rFonts w:ascii="Times New Roman" w:hAnsi="Times New Roman" w:cs="Times New Roman"/>
          <w:noProof/>
          <w:sz w:val="18"/>
          <w:szCs w:val="18"/>
          <w:lang w:eastAsia="en-CA"/>
        </w:rPr>
        <w:t>Tumen,</w:t>
      </w:r>
      <w:r w:rsidR="001802BF">
        <w:rPr>
          <w:rFonts w:ascii="Times New Roman" w:hAnsi="Times New Roman" w:cs="Times New Roman"/>
          <w:noProof/>
          <w:sz w:val="18"/>
          <w:szCs w:val="18"/>
          <w:lang w:eastAsia="en-CA"/>
        </w:rPr>
        <w:t xml:space="preserve"> I.,  </w:t>
      </w:r>
      <w:r w:rsidR="000E4F4A" w:rsidRPr="000E4F4A">
        <w:rPr>
          <w:rFonts w:ascii="Times New Roman" w:hAnsi="Times New Roman" w:cs="Times New Roman"/>
          <w:noProof/>
          <w:sz w:val="18"/>
          <w:szCs w:val="18"/>
          <w:lang w:eastAsia="en-CA"/>
        </w:rPr>
        <w:t xml:space="preserve">Aydemir, </w:t>
      </w:r>
      <w:r w:rsidR="001802BF">
        <w:rPr>
          <w:rFonts w:ascii="Times New Roman" w:hAnsi="Times New Roman" w:cs="Times New Roman"/>
          <w:noProof/>
          <w:sz w:val="18"/>
          <w:szCs w:val="18"/>
          <w:lang w:eastAsia="en-CA"/>
        </w:rPr>
        <w:t xml:space="preserve">D., </w:t>
      </w:r>
      <w:r w:rsidR="000E4F4A" w:rsidRPr="000E4F4A">
        <w:rPr>
          <w:rFonts w:ascii="Times New Roman" w:hAnsi="Times New Roman" w:cs="Times New Roman"/>
          <w:noProof/>
          <w:sz w:val="18"/>
          <w:szCs w:val="18"/>
          <w:lang w:eastAsia="en-CA"/>
        </w:rPr>
        <w:t>Gunduz,</w:t>
      </w:r>
      <w:r w:rsidR="001802BF">
        <w:rPr>
          <w:rFonts w:ascii="Times New Roman" w:hAnsi="Times New Roman" w:cs="Times New Roman"/>
          <w:noProof/>
          <w:sz w:val="18"/>
          <w:szCs w:val="18"/>
          <w:lang w:eastAsia="en-CA"/>
        </w:rPr>
        <w:t xml:space="preserve"> G.,  </w:t>
      </w:r>
      <w:r w:rsidR="000E4F4A" w:rsidRPr="000E4F4A">
        <w:rPr>
          <w:rFonts w:ascii="Times New Roman" w:hAnsi="Times New Roman" w:cs="Times New Roman"/>
          <w:noProof/>
          <w:sz w:val="18"/>
          <w:szCs w:val="18"/>
          <w:lang w:eastAsia="en-CA"/>
        </w:rPr>
        <w:t>Uner,</w:t>
      </w:r>
      <w:r w:rsidR="001802BF">
        <w:rPr>
          <w:rFonts w:ascii="Times New Roman" w:hAnsi="Times New Roman" w:cs="Times New Roman"/>
          <w:noProof/>
          <w:sz w:val="18"/>
          <w:szCs w:val="18"/>
          <w:lang w:eastAsia="en-CA"/>
        </w:rPr>
        <w:t xml:space="preserve"> B. and  </w:t>
      </w:r>
      <w:r w:rsidR="000E4F4A" w:rsidRPr="000E4F4A">
        <w:rPr>
          <w:rFonts w:ascii="Times New Roman" w:hAnsi="Times New Roman" w:cs="Times New Roman"/>
          <w:noProof/>
          <w:sz w:val="18"/>
          <w:szCs w:val="18"/>
          <w:lang w:eastAsia="en-CA"/>
        </w:rPr>
        <w:t xml:space="preserve">Cetin, </w:t>
      </w:r>
      <w:r w:rsidR="001802BF">
        <w:rPr>
          <w:rFonts w:ascii="Times New Roman" w:hAnsi="Times New Roman" w:cs="Times New Roman"/>
          <w:noProof/>
          <w:sz w:val="18"/>
          <w:szCs w:val="18"/>
          <w:lang w:eastAsia="en-CA"/>
        </w:rPr>
        <w:t xml:space="preserve">H., </w:t>
      </w:r>
      <w:r w:rsidR="000E4F4A" w:rsidRPr="000E4F4A">
        <w:rPr>
          <w:rFonts w:ascii="Times New Roman" w:hAnsi="Times New Roman" w:cs="Times New Roman"/>
          <w:noProof/>
          <w:sz w:val="18"/>
          <w:szCs w:val="18"/>
          <w:lang w:eastAsia="en-CA"/>
        </w:rPr>
        <w:t xml:space="preserve">Changes in the chemical structure of thermally treated wood, </w:t>
      </w:r>
      <w:r w:rsidR="000E4F4A" w:rsidRPr="001802BF">
        <w:rPr>
          <w:rFonts w:ascii="Times New Roman" w:hAnsi="Times New Roman" w:cs="Times New Roman"/>
          <w:i/>
          <w:noProof/>
          <w:sz w:val="18"/>
          <w:szCs w:val="18"/>
          <w:lang w:eastAsia="en-CA"/>
        </w:rPr>
        <w:t>BioResources</w:t>
      </w:r>
      <w:r w:rsidR="000E4F4A" w:rsidRPr="000E4F4A">
        <w:rPr>
          <w:rFonts w:ascii="Times New Roman" w:hAnsi="Times New Roman" w:cs="Times New Roman"/>
          <w:noProof/>
          <w:sz w:val="18"/>
          <w:szCs w:val="18"/>
          <w:lang w:eastAsia="en-CA"/>
        </w:rPr>
        <w:t xml:space="preserve">, </w:t>
      </w:r>
      <w:r w:rsidR="001802BF">
        <w:rPr>
          <w:rFonts w:ascii="Times New Roman" w:hAnsi="Times New Roman" w:cs="Times New Roman"/>
          <w:noProof/>
          <w:sz w:val="18"/>
          <w:szCs w:val="18"/>
          <w:lang w:eastAsia="en-CA"/>
        </w:rPr>
        <w:t>Vol. 5, 2010, pp.</w:t>
      </w:r>
      <w:r w:rsidR="000E4F4A" w:rsidRPr="000E4F4A">
        <w:rPr>
          <w:rFonts w:ascii="Times New Roman" w:hAnsi="Times New Roman" w:cs="Times New Roman"/>
          <w:noProof/>
          <w:sz w:val="18"/>
          <w:szCs w:val="18"/>
          <w:lang w:eastAsia="en-CA"/>
        </w:rPr>
        <w:t xml:space="preserve"> 1936-1944.</w:t>
      </w:r>
      <w:bookmarkEnd w:id="4"/>
    </w:p>
    <w:p w:rsidR="005F7DB0" w:rsidRPr="005F7DB0" w:rsidRDefault="007F654F" w:rsidP="005F7DB0">
      <w:pPr>
        <w:pStyle w:val="HTMLPreformatted"/>
        <w:ind w:left="142" w:hanging="142"/>
        <w:jc w:val="both"/>
        <w:rPr>
          <w:rFonts w:ascii="Times New Roman" w:hAnsi="Times New Roman" w:cs="Times New Roman"/>
          <w:sz w:val="18"/>
          <w:szCs w:val="18"/>
          <w:lang w:val="en" w:eastAsia="fr-CA"/>
        </w:rPr>
      </w:pPr>
      <w:r>
        <w:rPr>
          <w:rFonts w:ascii="Times New Roman" w:hAnsi="Times New Roman" w:cs="Times New Roman"/>
          <w:noProof/>
          <w:sz w:val="18"/>
          <w:szCs w:val="18"/>
          <w:lang w:eastAsia="en-CA"/>
        </w:rPr>
        <w:t>[8</w:t>
      </w:r>
      <w:r w:rsidR="005F7DB0">
        <w:rPr>
          <w:rFonts w:ascii="Times New Roman" w:hAnsi="Times New Roman" w:cs="Times New Roman"/>
          <w:noProof/>
          <w:sz w:val="18"/>
          <w:szCs w:val="18"/>
          <w:lang w:eastAsia="en-CA"/>
        </w:rPr>
        <w:t xml:space="preserve">] </w:t>
      </w:r>
      <w:proofErr w:type="spellStart"/>
      <w:r w:rsidR="005F7DB0" w:rsidRPr="005F7DB0">
        <w:rPr>
          <w:rFonts w:ascii="Times New Roman" w:hAnsi="Times New Roman" w:cs="Times New Roman"/>
          <w:sz w:val="18"/>
          <w:szCs w:val="18"/>
        </w:rPr>
        <w:t>Lekounougou</w:t>
      </w:r>
      <w:proofErr w:type="spellEnd"/>
      <w:r w:rsidR="005F7DB0" w:rsidRPr="005F7DB0">
        <w:rPr>
          <w:rFonts w:ascii="Times New Roman" w:hAnsi="Times New Roman" w:cs="Times New Roman"/>
          <w:sz w:val="18"/>
          <w:szCs w:val="18"/>
        </w:rPr>
        <w:t xml:space="preserve">, S. and Kocaefe, D., </w:t>
      </w:r>
      <w:r w:rsidR="005F7DB0" w:rsidRPr="005F7DB0">
        <w:rPr>
          <w:rFonts w:ascii="Times New Roman" w:hAnsi="Times New Roman" w:cs="Times New Roman"/>
          <w:sz w:val="18"/>
          <w:szCs w:val="18"/>
          <w:lang w:val="en-CA"/>
        </w:rPr>
        <w:t>Effect of thermal modification temperature</w:t>
      </w:r>
      <w:r w:rsidR="005F7DB0" w:rsidRPr="005F7DB0">
        <w:rPr>
          <w:rFonts w:ascii="Times New Roman" w:hAnsi="Times New Roman" w:cs="Times New Roman"/>
          <w:i/>
          <w:sz w:val="18"/>
          <w:szCs w:val="18"/>
          <w:lang w:val="en-CA"/>
        </w:rPr>
        <w:t xml:space="preserve"> </w:t>
      </w:r>
      <w:r w:rsidR="005F7DB0" w:rsidRPr="005F7DB0">
        <w:rPr>
          <w:rFonts w:ascii="Times New Roman" w:hAnsi="Times New Roman" w:cs="Times New Roman"/>
          <w:sz w:val="18"/>
          <w:szCs w:val="18"/>
          <w:lang w:val="en-CA"/>
        </w:rPr>
        <w:t>on the mechanical properties, dimensional stability and biological durability of Black spruce (</w:t>
      </w:r>
      <w:proofErr w:type="spellStart"/>
      <w:r w:rsidR="005F7DB0" w:rsidRPr="005F7DB0">
        <w:rPr>
          <w:rFonts w:ascii="Times New Roman" w:hAnsi="Times New Roman" w:cs="Times New Roman"/>
          <w:i/>
          <w:sz w:val="18"/>
          <w:szCs w:val="18"/>
          <w:lang w:val="en-CA"/>
        </w:rPr>
        <w:t>Picea</w:t>
      </w:r>
      <w:proofErr w:type="spellEnd"/>
      <w:r w:rsidR="005F7DB0" w:rsidRPr="005F7DB0">
        <w:rPr>
          <w:rFonts w:ascii="Times New Roman" w:hAnsi="Times New Roman" w:cs="Times New Roman"/>
          <w:i/>
          <w:sz w:val="18"/>
          <w:szCs w:val="18"/>
          <w:lang w:val="en-CA"/>
        </w:rPr>
        <w:t xml:space="preserve"> </w:t>
      </w:r>
      <w:proofErr w:type="spellStart"/>
      <w:r w:rsidR="005F7DB0" w:rsidRPr="005F7DB0">
        <w:rPr>
          <w:rFonts w:ascii="Times New Roman" w:hAnsi="Times New Roman" w:cs="Times New Roman"/>
          <w:i/>
          <w:sz w:val="18"/>
          <w:szCs w:val="18"/>
          <w:lang w:val="en-CA"/>
        </w:rPr>
        <w:t>mariana</w:t>
      </w:r>
      <w:proofErr w:type="spellEnd"/>
      <w:r w:rsidR="005F7DB0" w:rsidRPr="005F7DB0">
        <w:rPr>
          <w:rFonts w:ascii="Times New Roman" w:hAnsi="Times New Roman" w:cs="Times New Roman"/>
          <w:sz w:val="18"/>
          <w:szCs w:val="18"/>
          <w:lang w:val="en-CA"/>
        </w:rPr>
        <w:t xml:space="preserve">), </w:t>
      </w:r>
      <w:r w:rsidR="005F7DB0" w:rsidRPr="005F7DB0">
        <w:rPr>
          <w:rFonts w:ascii="Times New Roman" w:hAnsi="Times New Roman" w:cs="Times New Roman"/>
          <w:i/>
          <w:sz w:val="18"/>
          <w:szCs w:val="18"/>
          <w:lang w:val="en-CA" w:eastAsia="fr-CA"/>
        </w:rPr>
        <w:t>Wood Material Science and Engineering</w:t>
      </w:r>
      <w:r w:rsidR="005F7DB0" w:rsidRPr="005F7DB0">
        <w:rPr>
          <w:rFonts w:ascii="Times New Roman" w:hAnsi="Times New Roman" w:cs="Times New Roman"/>
          <w:sz w:val="18"/>
          <w:szCs w:val="18"/>
          <w:lang w:val="en-CA"/>
        </w:rPr>
        <w:t xml:space="preserve">, Vol. </w:t>
      </w:r>
      <w:r w:rsidR="005F7DB0" w:rsidRPr="005F7DB0">
        <w:rPr>
          <w:rFonts w:ascii="Times New Roman" w:hAnsi="Times New Roman" w:cs="Times New Roman"/>
          <w:sz w:val="18"/>
          <w:szCs w:val="18"/>
          <w:lang w:val="en" w:eastAsia="fr-CA"/>
        </w:rPr>
        <w:t>9, No 2, 2014, pp. 59-66.</w:t>
      </w:r>
    </w:p>
    <w:p w:rsidR="00474F24" w:rsidRDefault="007F654F" w:rsidP="00474F24">
      <w:pPr>
        <w:pStyle w:val="HTMLPreformatted"/>
        <w:ind w:left="142" w:hanging="142"/>
        <w:jc w:val="both"/>
        <w:rPr>
          <w:rFonts w:ascii="Times New Roman" w:hAnsi="Times New Roman" w:cs="Times New Roman"/>
          <w:noProof/>
          <w:sz w:val="18"/>
          <w:szCs w:val="18"/>
          <w:lang w:eastAsia="en-CA"/>
        </w:rPr>
      </w:pPr>
      <w:r>
        <w:rPr>
          <w:rFonts w:ascii="Times New Roman" w:hAnsi="Times New Roman" w:cs="Times New Roman"/>
          <w:sz w:val="18"/>
          <w:szCs w:val="18"/>
          <w:lang w:val="en" w:eastAsia="fr-CA"/>
        </w:rPr>
        <w:t>[9</w:t>
      </w:r>
      <w:r w:rsidR="005F7DB0" w:rsidRPr="005F7DB0">
        <w:rPr>
          <w:rFonts w:ascii="Times New Roman" w:hAnsi="Times New Roman" w:cs="Times New Roman"/>
          <w:sz w:val="18"/>
          <w:szCs w:val="18"/>
          <w:lang w:val="en" w:eastAsia="fr-CA"/>
        </w:rPr>
        <w:t>]</w:t>
      </w:r>
      <w:proofErr w:type="spellStart"/>
      <w:r w:rsidR="005F7DB0" w:rsidRPr="005F7DB0">
        <w:rPr>
          <w:rFonts w:ascii="Times New Roman" w:hAnsi="Times New Roman" w:cs="Times New Roman"/>
          <w:sz w:val="18"/>
          <w:szCs w:val="18"/>
        </w:rPr>
        <w:t>Lekounougou</w:t>
      </w:r>
      <w:proofErr w:type="spellEnd"/>
      <w:r w:rsidR="005F7DB0" w:rsidRPr="005F7DB0">
        <w:rPr>
          <w:rFonts w:ascii="Times New Roman" w:hAnsi="Times New Roman" w:cs="Times New Roman"/>
          <w:sz w:val="18"/>
          <w:szCs w:val="18"/>
        </w:rPr>
        <w:t xml:space="preserve">, S. and Kocaefe, D.,  </w:t>
      </w:r>
      <w:r w:rsidR="005F7DB0" w:rsidRPr="005F7DB0">
        <w:rPr>
          <w:rFonts w:ascii="Times New Roman" w:hAnsi="Times New Roman" w:cs="Times New Roman"/>
          <w:bCs/>
          <w:sz w:val="18"/>
          <w:szCs w:val="18"/>
          <w:lang w:val="en-CA"/>
        </w:rPr>
        <w:t xml:space="preserve">Impact of thermal modification on </w:t>
      </w:r>
      <w:proofErr w:type="spellStart"/>
      <w:r w:rsidR="005F7DB0" w:rsidRPr="005F7DB0">
        <w:rPr>
          <w:rFonts w:ascii="Times New Roman" w:hAnsi="Times New Roman" w:cs="Times New Roman"/>
          <w:bCs/>
          <w:sz w:val="18"/>
          <w:szCs w:val="18"/>
          <w:lang w:val="en-CA"/>
        </w:rPr>
        <w:t>bioresistance</w:t>
      </w:r>
      <w:proofErr w:type="spellEnd"/>
      <w:r w:rsidR="005F7DB0" w:rsidRPr="005F7DB0">
        <w:rPr>
          <w:rFonts w:ascii="Times New Roman" w:hAnsi="Times New Roman" w:cs="Times New Roman"/>
          <w:bCs/>
          <w:sz w:val="18"/>
          <w:szCs w:val="18"/>
          <w:lang w:val="en-CA"/>
        </w:rPr>
        <w:t xml:space="preserve"> of North American wood species, </w:t>
      </w:r>
      <w:proofErr w:type="spellStart"/>
      <w:r w:rsidR="005F7DB0" w:rsidRPr="005F7DB0">
        <w:rPr>
          <w:rFonts w:ascii="Times New Roman" w:hAnsi="Times New Roman" w:cs="Times New Roman"/>
          <w:bCs/>
          <w:i/>
          <w:iCs/>
          <w:sz w:val="18"/>
          <w:szCs w:val="18"/>
          <w:lang w:val="en-CA"/>
        </w:rPr>
        <w:t>Pinus</w:t>
      </w:r>
      <w:proofErr w:type="spellEnd"/>
      <w:r w:rsidR="005F7DB0" w:rsidRPr="005F7DB0">
        <w:rPr>
          <w:rFonts w:ascii="Times New Roman" w:hAnsi="Times New Roman" w:cs="Times New Roman"/>
          <w:bCs/>
          <w:i/>
          <w:iCs/>
          <w:sz w:val="18"/>
          <w:szCs w:val="18"/>
          <w:lang w:val="en-CA"/>
        </w:rPr>
        <w:t xml:space="preserve"> </w:t>
      </w:r>
      <w:proofErr w:type="spellStart"/>
      <w:r w:rsidR="005F7DB0" w:rsidRPr="005F7DB0">
        <w:rPr>
          <w:rFonts w:ascii="Times New Roman" w:hAnsi="Times New Roman" w:cs="Times New Roman"/>
          <w:bCs/>
          <w:i/>
          <w:iCs/>
          <w:sz w:val="18"/>
          <w:szCs w:val="18"/>
          <w:lang w:val="en-CA"/>
        </w:rPr>
        <w:t>banksiana</w:t>
      </w:r>
      <w:proofErr w:type="spellEnd"/>
      <w:r w:rsidR="005F7DB0" w:rsidRPr="005F7DB0">
        <w:rPr>
          <w:rFonts w:ascii="Times New Roman" w:hAnsi="Times New Roman" w:cs="Times New Roman"/>
          <w:bCs/>
          <w:sz w:val="18"/>
          <w:szCs w:val="18"/>
          <w:lang w:val="en-CA"/>
        </w:rPr>
        <w:t xml:space="preserve">, </w:t>
      </w:r>
      <w:proofErr w:type="spellStart"/>
      <w:r w:rsidR="005F7DB0" w:rsidRPr="005F7DB0">
        <w:rPr>
          <w:rFonts w:ascii="Times New Roman" w:hAnsi="Times New Roman" w:cs="Times New Roman"/>
          <w:bCs/>
          <w:i/>
          <w:iCs/>
          <w:sz w:val="18"/>
          <w:szCs w:val="18"/>
          <w:lang w:val="en-CA"/>
        </w:rPr>
        <w:t>Populus</w:t>
      </w:r>
      <w:proofErr w:type="spellEnd"/>
      <w:r w:rsidR="005F7DB0" w:rsidRPr="005F7DB0">
        <w:rPr>
          <w:rFonts w:ascii="Times New Roman" w:hAnsi="Times New Roman" w:cs="Times New Roman"/>
          <w:bCs/>
          <w:i/>
          <w:iCs/>
          <w:sz w:val="18"/>
          <w:szCs w:val="18"/>
          <w:lang w:val="en-CA"/>
        </w:rPr>
        <w:t xml:space="preserve"> </w:t>
      </w:r>
      <w:proofErr w:type="spellStart"/>
      <w:r w:rsidR="005F7DB0" w:rsidRPr="005F7DB0">
        <w:rPr>
          <w:rFonts w:ascii="Times New Roman" w:hAnsi="Times New Roman" w:cs="Times New Roman"/>
          <w:bCs/>
          <w:i/>
          <w:iCs/>
          <w:sz w:val="18"/>
          <w:szCs w:val="18"/>
          <w:lang w:val="en-CA"/>
        </w:rPr>
        <w:t>tremuloides</w:t>
      </w:r>
      <w:proofErr w:type="spellEnd"/>
      <w:r w:rsidR="005F7DB0" w:rsidRPr="005F7DB0">
        <w:rPr>
          <w:rFonts w:ascii="Times New Roman" w:hAnsi="Times New Roman" w:cs="Times New Roman"/>
          <w:bCs/>
          <w:sz w:val="18"/>
          <w:szCs w:val="18"/>
          <w:lang w:val="en-CA"/>
        </w:rPr>
        <w:t xml:space="preserve"> and </w:t>
      </w:r>
      <w:proofErr w:type="spellStart"/>
      <w:r w:rsidR="005F7DB0" w:rsidRPr="005F7DB0">
        <w:rPr>
          <w:rFonts w:ascii="Times New Roman" w:hAnsi="Times New Roman" w:cs="Times New Roman"/>
          <w:bCs/>
          <w:i/>
          <w:iCs/>
          <w:sz w:val="18"/>
          <w:szCs w:val="18"/>
          <w:lang w:val="en-CA"/>
        </w:rPr>
        <w:t>Betula</w:t>
      </w:r>
      <w:proofErr w:type="spellEnd"/>
      <w:r w:rsidR="005F7DB0" w:rsidRPr="005F7DB0">
        <w:rPr>
          <w:rFonts w:ascii="Times New Roman" w:hAnsi="Times New Roman" w:cs="Times New Roman"/>
          <w:bCs/>
          <w:i/>
          <w:iCs/>
          <w:sz w:val="18"/>
          <w:szCs w:val="18"/>
          <w:lang w:val="en-CA"/>
        </w:rPr>
        <w:t xml:space="preserve"> </w:t>
      </w:r>
      <w:proofErr w:type="spellStart"/>
      <w:r w:rsidR="005F7DB0" w:rsidRPr="005F7DB0">
        <w:rPr>
          <w:rFonts w:ascii="Times New Roman" w:hAnsi="Times New Roman" w:cs="Times New Roman"/>
          <w:bCs/>
          <w:i/>
          <w:iCs/>
          <w:sz w:val="18"/>
          <w:szCs w:val="18"/>
          <w:lang w:val="en-CA"/>
        </w:rPr>
        <w:t>papyrifera</w:t>
      </w:r>
      <w:proofErr w:type="spellEnd"/>
      <w:r w:rsidR="005F7DB0" w:rsidRPr="005F7DB0">
        <w:rPr>
          <w:rFonts w:ascii="Times New Roman" w:hAnsi="Times New Roman" w:cs="Times New Roman"/>
          <w:bCs/>
          <w:i/>
          <w:iCs/>
          <w:sz w:val="18"/>
          <w:szCs w:val="18"/>
          <w:lang w:val="en-CA"/>
        </w:rPr>
        <w:t>,</w:t>
      </w:r>
      <w:r w:rsidR="005F7DB0" w:rsidRPr="005F7DB0">
        <w:rPr>
          <w:rFonts w:ascii="Times New Roman" w:hAnsi="Times New Roman" w:cs="Times New Roman"/>
          <w:sz w:val="18"/>
          <w:szCs w:val="18"/>
          <w:lang w:val="en-CA"/>
        </w:rPr>
        <w:t xml:space="preserve"> </w:t>
      </w:r>
      <w:r w:rsidR="005F7DB0" w:rsidRPr="005F7DB0">
        <w:rPr>
          <w:rFonts w:ascii="Times New Roman" w:hAnsi="Times New Roman" w:cs="Times New Roman"/>
          <w:bCs/>
          <w:sz w:val="18"/>
          <w:szCs w:val="18"/>
          <w:lang w:val="en-CA"/>
        </w:rPr>
        <w:t xml:space="preserve">against wood-rotting basidiomycete fungi, </w:t>
      </w:r>
      <w:r w:rsidR="005F7DB0" w:rsidRPr="005F7DB0">
        <w:rPr>
          <w:rFonts w:ascii="Times New Roman" w:hAnsi="Times New Roman" w:cs="Times New Roman"/>
          <w:i/>
          <w:sz w:val="18"/>
          <w:szCs w:val="18"/>
        </w:rPr>
        <w:t>Wood Material Science and Engineering</w:t>
      </w:r>
      <w:r w:rsidR="005F7DB0" w:rsidRPr="005F7DB0">
        <w:rPr>
          <w:rFonts w:ascii="Times New Roman" w:hAnsi="Times New Roman" w:cs="Times New Roman"/>
          <w:sz w:val="18"/>
          <w:szCs w:val="18"/>
        </w:rPr>
        <w:t>, Vol. 9, No 2, 2014, pp. 67-75.</w:t>
      </w:r>
    </w:p>
    <w:p w:rsidR="005F7DB0" w:rsidRPr="00474F24" w:rsidRDefault="00474F24" w:rsidP="00474F24">
      <w:pPr>
        <w:pStyle w:val="HTMLPreformatted"/>
        <w:ind w:left="142" w:hanging="142"/>
        <w:jc w:val="both"/>
        <w:rPr>
          <w:rFonts w:ascii="Times New Roman" w:hAnsi="Times New Roman" w:cs="Times New Roman"/>
          <w:noProof/>
          <w:sz w:val="18"/>
          <w:szCs w:val="18"/>
          <w:lang w:eastAsia="en-CA"/>
        </w:rPr>
      </w:pPr>
      <w:r w:rsidRPr="00474F24">
        <w:rPr>
          <w:rFonts w:ascii="Times New Roman" w:hAnsi="Times New Roman" w:cs="Times New Roman"/>
          <w:noProof/>
          <w:sz w:val="18"/>
          <w:szCs w:val="18"/>
          <w:lang w:eastAsia="en-CA"/>
        </w:rPr>
        <w:t xml:space="preserve">[10] </w:t>
      </w:r>
      <w:r w:rsidRPr="00474F24">
        <w:rPr>
          <w:rFonts w:ascii="Times New Roman" w:eastAsia="MS Mincho" w:hAnsi="Times New Roman"/>
          <w:sz w:val="18"/>
          <w:szCs w:val="18"/>
          <w:lang w:eastAsia="ja-JP"/>
        </w:rPr>
        <w:t>Huang</w:t>
      </w:r>
      <w:r>
        <w:rPr>
          <w:rFonts w:ascii="Times New Roman" w:eastAsia="MS Mincho" w:hAnsi="Times New Roman"/>
          <w:sz w:val="18"/>
          <w:szCs w:val="18"/>
          <w:lang w:eastAsia="ja-JP"/>
        </w:rPr>
        <w:t>,</w:t>
      </w:r>
      <w:r w:rsidRPr="00474F24">
        <w:rPr>
          <w:rFonts w:ascii="Times New Roman" w:eastAsia="MS Mincho" w:hAnsi="Times New Roman"/>
          <w:sz w:val="18"/>
          <w:szCs w:val="18"/>
          <w:lang w:eastAsia="ja-JP"/>
        </w:rPr>
        <w:t xml:space="preserve"> X., Kocaefe, D., Kocaefe, Y.,</w:t>
      </w:r>
      <w:r>
        <w:rPr>
          <w:rFonts w:ascii="Times New Roman" w:eastAsia="MS Mincho" w:hAnsi="Times New Roman"/>
          <w:sz w:val="18"/>
          <w:szCs w:val="18"/>
          <w:lang w:eastAsia="ja-JP"/>
        </w:rPr>
        <w:t xml:space="preserve"> </w:t>
      </w:r>
      <w:proofErr w:type="spellStart"/>
      <w:r>
        <w:rPr>
          <w:rFonts w:ascii="Times New Roman" w:eastAsia="MS Mincho" w:hAnsi="Times New Roman"/>
          <w:sz w:val="18"/>
          <w:szCs w:val="18"/>
          <w:lang w:eastAsia="ja-JP"/>
        </w:rPr>
        <w:t>Boluk</w:t>
      </w:r>
      <w:proofErr w:type="spellEnd"/>
      <w:r>
        <w:rPr>
          <w:rFonts w:ascii="Times New Roman" w:eastAsia="MS Mincho" w:hAnsi="Times New Roman"/>
          <w:sz w:val="18"/>
          <w:szCs w:val="18"/>
          <w:lang w:eastAsia="ja-JP"/>
        </w:rPr>
        <w:t xml:space="preserve">, Y. and </w:t>
      </w:r>
      <w:r w:rsidRPr="00474F24">
        <w:rPr>
          <w:rFonts w:ascii="Times New Roman" w:eastAsia="MS Mincho" w:hAnsi="Times New Roman"/>
          <w:sz w:val="18"/>
          <w:szCs w:val="18"/>
          <w:lang w:eastAsia="ja-JP"/>
        </w:rPr>
        <w:t>Pichette, A.,</w:t>
      </w:r>
      <w:r>
        <w:rPr>
          <w:rFonts w:ascii="Times New Roman" w:hAnsi="Times New Roman"/>
          <w:bCs/>
          <w:sz w:val="18"/>
          <w:szCs w:val="18"/>
        </w:rPr>
        <w:t xml:space="preserve"> </w:t>
      </w:r>
      <w:r w:rsidRPr="00474F24">
        <w:rPr>
          <w:rFonts w:ascii="Times New Roman" w:hAnsi="Times New Roman"/>
          <w:bCs/>
          <w:sz w:val="18"/>
          <w:szCs w:val="18"/>
          <w:lang w:eastAsia="en-CA"/>
        </w:rPr>
        <w:t xml:space="preserve">A </w:t>
      </w:r>
      <w:proofErr w:type="spellStart"/>
      <w:r w:rsidRPr="00474F24">
        <w:rPr>
          <w:rFonts w:ascii="Times New Roman" w:hAnsi="Times New Roman"/>
          <w:bCs/>
          <w:sz w:val="18"/>
          <w:szCs w:val="18"/>
          <w:lang w:eastAsia="en-CA"/>
        </w:rPr>
        <w:t>spectrocolorimetric</w:t>
      </w:r>
      <w:proofErr w:type="spellEnd"/>
      <w:r w:rsidRPr="00474F24">
        <w:rPr>
          <w:rFonts w:ascii="Times New Roman" w:hAnsi="Times New Roman"/>
          <w:bCs/>
          <w:sz w:val="18"/>
          <w:szCs w:val="18"/>
          <w:lang w:eastAsia="en-CA"/>
        </w:rPr>
        <w:t xml:space="preserve"> study on color modification of heat-treated wood during artificial weathering</w:t>
      </w:r>
      <w:r w:rsidRPr="00474F24">
        <w:rPr>
          <w:rFonts w:ascii="Times New Roman" w:eastAsia="MS Mincho" w:hAnsi="Times New Roman"/>
          <w:sz w:val="18"/>
          <w:szCs w:val="18"/>
          <w:lang w:eastAsia="ja-JP"/>
        </w:rPr>
        <w:t xml:space="preserve">, </w:t>
      </w:r>
      <w:r w:rsidRPr="00474F24">
        <w:rPr>
          <w:rFonts w:ascii="Times New Roman" w:hAnsi="Times New Roman"/>
          <w:i/>
          <w:iCs/>
          <w:sz w:val="18"/>
          <w:szCs w:val="18"/>
        </w:rPr>
        <w:t>Applied Surface Science</w:t>
      </w:r>
      <w:r w:rsidRPr="00474F24">
        <w:rPr>
          <w:rFonts w:ascii="Times New Roman" w:hAnsi="Times New Roman"/>
          <w:iCs/>
          <w:sz w:val="18"/>
          <w:szCs w:val="18"/>
        </w:rPr>
        <w:t>,</w:t>
      </w:r>
      <w:r w:rsidRPr="00474F24">
        <w:rPr>
          <w:rFonts w:ascii="Times New Roman" w:hAnsi="Times New Roman"/>
          <w:sz w:val="18"/>
          <w:szCs w:val="18"/>
        </w:rPr>
        <w:t xml:space="preserve"> </w:t>
      </w:r>
      <w:r>
        <w:rPr>
          <w:rFonts w:ascii="Times New Roman" w:hAnsi="Times New Roman"/>
          <w:sz w:val="18"/>
          <w:szCs w:val="18"/>
        </w:rPr>
        <w:t xml:space="preserve">Vol. </w:t>
      </w:r>
      <w:r w:rsidRPr="00474F24">
        <w:rPr>
          <w:rFonts w:ascii="Times New Roman" w:hAnsi="Times New Roman"/>
          <w:sz w:val="18"/>
          <w:szCs w:val="18"/>
        </w:rPr>
        <w:t>258</w:t>
      </w:r>
      <w:r>
        <w:rPr>
          <w:rFonts w:ascii="Times New Roman" w:hAnsi="Times New Roman"/>
          <w:sz w:val="18"/>
          <w:szCs w:val="18"/>
        </w:rPr>
        <w:t>, No 14</w:t>
      </w:r>
      <w:r w:rsidRPr="00474F24">
        <w:rPr>
          <w:rFonts w:ascii="Times New Roman" w:hAnsi="Times New Roman"/>
          <w:sz w:val="18"/>
          <w:szCs w:val="18"/>
        </w:rPr>
        <w:t xml:space="preserve">, </w:t>
      </w:r>
      <w:r>
        <w:rPr>
          <w:rFonts w:ascii="Times New Roman" w:hAnsi="Times New Roman"/>
          <w:sz w:val="18"/>
          <w:szCs w:val="18"/>
        </w:rPr>
        <w:t xml:space="preserve">2012, pp. </w:t>
      </w:r>
      <w:r w:rsidRPr="00474F24">
        <w:rPr>
          <w:rFonts w:ascii="Times New Roman" w:hAnsi="Times New Roman"/>
          <w:sz w:val="18"/>
          <w:szCs w:val="18"/>
        </w:rPr>
        <w:t>5360</w:t>
      </w:r>
      <w:r>
        <w:rPr>
          <w:rFonts w:ascii="Times New Roman" w:hAnsi="Times New Roman"/>
          <w:sz w:val="18"/>
          <w:szCs w:val="18"/>
        </w:rPr>
        <w:t>-5369</w:t>
      </w:r>
      <w:r w:rsidRPr="00474F24">
        <w:rPr>
          <w:rFonts w:ascii="Times New Roman" w:hAnsi="Times New Roman"/>
          <w:sz w:val="18"/>
          <w:szCs w:val="18"/>
        </w:rPr>
        <w:t>.</w:t>
      </w:r>
    </w:p>
    <w:p w:rsidR="00552337" w:rsidRDefault="00474F24" w:rsidP="00552337">
      <w:pPr>
        <w:pStyle w:val="HTMLPreformatted"/>
        <w:ind w:left="142" w:hanging="142"/>
        <w:jc w:val="both"/>
        <w:rPr>
          <w:rFonts w:ascii="Times New Roman" w:hAnsi="Times New Roman"/>
          <w:sz w:val="18"/>
          <w:szCs w:val="18"/>
        </w:rPr>
      </w:pPr>
      <w:r w:rsidRPr="00474F24">
        <w:rPr>
          <w:rFonts w:ascii="Times New Roman" w:hAnsi="Times New Roman"/>
          <w:sz w:val="18"/>
          <w:szCs w:val="18"/>
        </w:rPr>
        <w:t>[11] Saha, S.</w:t>
      </w:r>
      <w:r>
        <w:rPr>
          <w:rFonts w:ascii="Times New Roman" w:hAnsi="Times New Roman"/>
          <w:sz w:val="18"/>
          <w:szCs w:val="18"/>
        </w:rPr>
        <w:t xml:space="preserve">, Kocaefe, D., </w:t>
      </w:r>
      <w:proofErr w:type="spellStart"/>
      <w:r>
        <w:rPr>
          <w:rFonts w:ascii="Times New Roman" w:hAnsi="Times New Roman"/>
          <w:sz w:val="18"/>
          <w:szCs w:val="18"/>
        </w:rPr>
        <w:t>Boluk</w:t>
      </w:r>
      <w:proofErr w:type="spellEnd"/>
      <w:r>
        <w:rPr>
          <w:rFonts w:ascii="Times New Roman" w:hAnsi="Times New Roman"/>
          <w:sz w:val="18"/>
          <w:szCs w:val="18"/>
        </w:rPr>
        <w:t>, Y. and</w:t>
      </w:r>
      <w:r w:rsidRPr="00474F24">
        <w:rPr>
          <w:rFonts w:ascii="Times New Roman" w:hAnsi="Times New Roman"/>
          <w:sz w:val="18"/>
          <w:szCs w:val="18"/>
        </w:rPr>
        <w:t xml:space="preserve"> Pichette, A.,</w:t>
      </w:r>
      <w:r w:rsidRPr="00474F24">
        <w:rPr>
          <w:rFonts w:ascii="Times New Roman" w:hAnsi="Times New Roman"/>
          <w:b/>
          <w:sz w:val="18"/>
          <w:szCs w:val="18"/>
        </w:rPr>
        <w:t xml:space="preserve"> </w:t>
      </w:r>
      <w:r w:rsidRPr="00474F24">
        <w:rPr>
          <w:rFonts w:ascii="Times New Roman" w:hAnsi="Times New Roman"/>
          <w:sz w:val="18"/>
          <w:szCs w:val="18"/>
        </w:rPr>
        <w:t>Enhancing Exterior Durability of Jack Pine by Photo-Stabilization of Acrylic Polyurethane Coating using Bark Extract: Part 1- Effect of UV on Colo</w:t>
      </w:r>
      <w:r w:rsidR="005D67B9">
        <w:rPr>
          <w:rFonts w:ascii="Times New Roman" w:hAnsi="Times New Roman"/>
          <w:sz w:val="18"/>
          <w:szCs w:val="18"/>
        </w:rPr>
        <w:t>r Change and ATR-FTIR Analysis</w:t>
      </w:r>
      <w:r>
        <w:rPr>
          <w:rFonts w:ascii="Times New Roman" w:hAnsi="Times New Roman"/>
          <w:sz w:val="18"/>
          <w:szCs w:val="18"/>
        </w:rPr>
        <w:t>,</w:t>
      </w:r>
      <w:r w:rsidR="005D67B9">
        <w:rPr>
          <w:rFonts w:ascii="Times New Roman" w:hAnsi="Times New Roman"/>
          <w:sz w:val="18"/>
          <w:szCs w:val="18"/>
        </w:rPr>
        <w:t xml:space="preserve"> </w:t>
      </w:r>
      <w:r w:rsidRPr="00474F24">
        <w:rPr>
          <w:rFonts w:ascii="Times New Roman" w:hAnsi="Times New Roman"/>
          <w:bCs/>
          <w:i/>
          <w:sz w:val="18"/>
          <w:szCs w:val="18"/>
        </w:rPr>
        <w:t>Progress in Organic Coatings</w:t>
      </w:r>
      <w:r w:rsidRPr="00474F24">
        <w:rPr>
          <w:rFonts w:ascii="Times New Roman" w:hAnsi="Times New Roman"/>
          <w:bCs/>
          <w:sz w:val="18"/>
          <w:szCs w:val="18"/>
        </w:rPr>
        <w:t>,</w:t>
      </w:r>
      <w:r w:rsidRPr="00474F24">
        <w:rPr>
          <w:rFonts w:ascii="Times New Roman" w:hAnsi="Times New Roman"/>
          <w:sz w:val="18"/>
          <w:szCs w:val="18"/>
        </w:rPr>
        <w:t xml:space="preserve"> </w:t>
      </w:r>
      <w:r>
        <w:rPr>
          <w:rFonts w:ascii="Times New Roman" w:hAnsi="Times New Roman"/>
          <w:sz w:val="18"/>
          <w:szCs w:val="18"/>
        </w:rPr>
        <w:t xml:space="preserve">Vol. </w:t>
      </w:r>
      <w:r w:rsidRPr="00474F24">
        <w:rPr>
          <w:rFonts w:ascii="Times New Roman" w:hAnsi="Times New Roman"/>
          <w:sz w:val="18"/>
          <w:szCs w:val="18"/>
        </w:rPr>
        <w:t>70</w:t>
      </w:r>
      <w:r>
        <w:rPr>
          <w:rFonts w:ascii="Times New Roman" w:hAnsi="Times New Roman"/>
          <w:sz w:val="18"/>
          <w:szCs w:val="18"/>
        </w:rPr>
        <w:t>, No 4</w:t>
      </w:r>
      <w:r w:rsidRPr="00474F24">
        <w:rPr>
          <w:rFonts w:ascii="Times New Roman" w:hAnsi="Times New Roman"/>
          <w:sz w:val="18"/>
          <w:szCs w:val="18"/>
        </w:rPr>
        <w:t xml:space="preserve">, </w:t>
      </w:r>
      <w:r>
        <w:rPr>
          <w:rFonts w:ascii="Times New Roman" w:hAnsi="Times New Roman"/>
          <w:sz w:val="18"/>
          <w:szCs w:val="18"/>
        </w:rPr>
        <w:t>2011, pp. 376-82</w:t>
      </w:r>
      <w:r w:rsidRPr="00474F24">
        <w:rPr>
          <w:rFonts w:ascii="Times New Roman" w:hAnsi="Times New Roman"/>
          <w:sz w:val="18"/>
          <w:szCs w:val="18"/>
        </w:rPr>
        <w:t>.</w:t>
      </w:r>
    </w:p>
    <w:p w:rsidR="00DF4B60" w:rsidRDefault="00552337" w:rsidP="00DF4B60">
      <w:pPr>
        <w:pStyle w:val="HTMLPreformatted"/>
        <w:ind w:left="142" w:hanging="142"/>
        <w:jc w:val="both"/>
        <w:rPr>
          <w:color w:val="000000"/>
          <w:lang w:val="en-CA"/>
        </w:rPr>
      </w:pPr>
      <w:r w:rsidRPr="00552337">
        <w:rPr>
          <w:rFonts w:ascii="Times New Roman" w:hAnsi="Times New Roman"/>
          <w:sz w:val="18"/>
          <w:szCs w:val="18"/>
        </w:rPr>
        <w:t>[12]</w:t>
      </w:r>
      <w:r>
        <w:rPr>
          <w:rFonts w:ascii="Times New Roman" w:hAnsi="Times New Roman"/>
          <w:sz w:val="18"/>
          <w:szCs w:val="18"/>
        </w:rPr>
        <w:t xml:space="preserve"> </w:t>
      </w:r>
      <w:proofErr w:type="spellStart"/>
      <w:r w:rsidRPr="00552337">
        <w:rPr>
          <w:rFonts w:ascii="Times New Roman" w:hAnsi="Times New Roman" w:cs="Times New Roman"/>
          <w:color w:val="000000"/>
          <w:sz w:val="18"/>
          <w:szCs w:val="18"/>
        </w:rPr>
        <w:t>Hakkou</w:t>
      </w:r>
      <w:proofErr w:type="spellEnd"/>
      <w:r w:rsidRPr="00552337">
        <w:rPr>
          <w:rFonts w:ascii="Times New Roman" w:hAnsi="Times New Roman" w:cs="Times New Roman"/>
          <w:color w:val="000000"/>
          <w:sz w:val="18"/>
          <w:szCs w:val="18"/>
        </w:rPr>
        <w:t xml:space="preserve">, M., </w:t>
      </w:r>
      <w:proofErr w:type="spellStart"/>
      <w:r w:rsidRPr="00552337">
        <w:rPr>
          <w:rFonts w:ascii="Times New Roman" w:hAnsi="Times New Roman" w:cs="Times New Roman"/>
          <w:color w:val="000000"/>
          <w:sz w:val="18"/>
          <w:szCs w:val="18"/>
        </w:rPr>
        <w:t>Pétrissans</w:t>
      </w:r>
      <w:proofErr w:type="spellEnd"/>
      <w:r w:rsidRPr="00552337">
        <w:rPr>
          <w:rFonts w:ascii="Times New Roman" w:hAnsi="Times New Roman" w:cs="Times New Roman"/>
          <w:color w:val="000000"/>
          <w:sz w:val="18"/>
          <w:szCs w:val="18"/>
        </w:rPr>
        <w:t xml:space="preserve">, M., </w:t>
      </w:r>
      <w:proofErr w:type="spellStart"/>
      <w:r w:rsidRPr="00552337">
        <w:rPr>
          <w:rFonts w:ascii="Times New Roman" w:hAnsi="Times New Roman" w:cs="Times New Roman"/>
          <w:color w:val="000000"/>
          <w:sz w:val="18"/>
          <w:szCs w:val="18"/>
        </w:rPr>
        <w:t>Gérardin</w:t>
      </w:r>
      <w:proofErr w:type="spellEnd"/>
      <w:r w:rsidRPr="00552337">
        <w:rPr>
          <w:rFonts w:ascii="Times New Roman" w:hAnsi="Times New Roman" w:cs="Times New Roman"/>
          <w:color w:val="000000"/>
          <w:sz w:val="18"/>
          <w:szCs w:val="18"/>
        </w:rPr>
        <w:t xml:space="preserve">, P. and </w:t>
      </w:r>
      <w:proofErr w:type="spellStart"/>
      <w:r w:rsidRPr="00552337">
        <w:rPr>
          <w:rFonts w:ascii="Times New Roman" w:hAnsi="Times New Roman" w:cs="Times New Roman"/>
          <w:color w:val="000000"/>
          <w:sz w:val="18"/>
          <w:szCs w:val="18"/>
        </w:rPr>
        <w:t>Zoulalian</w:t>
      </w:r>
      <w:proofErr w:type="spellEnd"/>
      <w:r w:rsidRPr="00552337">
        <w:rPr>
          <w:rFonts w:ascii="Times New Roman" w:hAnsi="Times New Roman" w:cs="Times New Roman"/>
          <w:color w:val="000000"/>
          <w:sz w:val="18"/>
          <w:szCs w:val="18"/>
        </w:rPr>
        <w:t xml:space="preserve">, A., </w:t>
      </w:r>
      <w:r w:rsidRPr="00552337">
        <w:rPr>
          <w:rFonts w:ascii="Times New Roman" w:hAnsi="Times New Roman" w:cs="Times New Roman"/>
          <w:color w:val="000000"/>
          <w:sz w:val="18"/>
          <w:szCs w:val="18"/>
          <w:lang w:val="en-CA"/>
        </w:rPr>
        <w:t>Investigations of the reason for fungal durabi</w:t>
      </w:r>
      <w:r w:rsidR="001A60C0">
        <w:rPr>
          <w:rFonts w:ascii="Times New Roman" w:hAnsi="Times New Roman" w:cs="Times New Roman"/>
          <w:color w:val="000000"/>
          <w:sz w:val="18"/>
          <w:szCs w:val="18"/>
          <w:lang w:val="en-CA"/>
        </w:rPr>
        <w:t>lity of heat-treated beech wood,</w:t>
      </w:r>
      <w:r w:rsidRPr="00552337">
        <w:rPr>
          <w:rFonts w:ascii="Times New Roman" w:hAnsi="Times New Roman" w:cs="Times New Roman"/>
          <w:color w:val="000000"/>
          <w:sz w:val="18"/>
          <w:szCs w:val="18"/>
          <w:lang w:val="en-CA"/>
        </w:rPr>
        <w:t xml:space="preserve"> </w:t>
      </w:r>
      <w:r w:rsidRPr="001A60C0">
        <w:rPr>
          <w:rFonts w:ascii="Times New Roman" w:hAnsi="Times New Roman" w:cs="Times New Roman"/>
          <w:i/>
          <w:color w:val="000000"/>
          <w:sz w:val="18"/>
          <w:szCs w:val="18"/>
          <w:lang w:val="en-CA"/>
        </w:rPr>
        <w:t>Polymer Degradation and Stability</w:t>
      </w:r>
      <w:r w:rsidRPr="00552337">
        <w:rPr>
          <w:rFonts w:ascii="Times New Roman" w:hAnsi="Times New Roman" w:cs="Times New Roman"/>
          <w:color w:val="000000"/>
          <w:sz w:val="18"/>
          <w:szCs w:val="18"/>
          <w:lang w:val="en-CA"/>
        </w:rPr>
        <w:t>, Vol.91, 2006, pp. 393-397.</w:t>
      </w:r>
      <w:r w:rsidRPr="0070010C">
        <w:rPr>
          <w:color w:val="000000"/>
          <w:lang w:val="en-CA"/>
        </w:rPr>
        <w:t xml:space="preserve"> </w:t>
      </w:r>
    </w:p>
    <w:p w:rsidR="00DF4B60" w:rsidRPr="00DF4B60" w:rsidRDefault="00DF4B60" w:rsidP="00DF4B60">
      <w:pPr>
        <w:pStyle w:val="HTMLPreformatted"/>
        <w:ind w:left="142" w:hanging="142"/>
        <w:jc w:val="both"/>
        <w:rPr>
          <w:rFonts w:ascii="Times New Roman" w:hAnsi="Times New Roman" w:cs="Times New Roman"/>
          <w:color w:val="000000"/>
          <w:sz w:val="18"/>
          <w:szCs w:val="18"/>
          <w:lang w:val="en-CA"/>
        </w:rPr>
      </w:pPr>
      <w:r w:rsidRPr="00DF4B60">
        <w:rPr>
          <w:rFonts w:ascii="Times New Roman" w:hAnsi="Times New Roman" w:cs="Times New Roman"/>
          <w:color w:val="000000"/>
          <w:sz w:val="18"/>
          <w:szCs w:val="18"/>
          <w:lang w:val="en-CA"/>
        </w:rPr>
        <w:t xml:space="preserve">[13] </w:t>
      </w:r>
      <w:r w:rsidR="006D617A" w:rsidRPr="00DF4B60">
        <w:rPr>
          <w:rFonts w:ascii="Times New Roman" w:hAnsi="Times New Roman" w:cs="Times New Roman"/>
          <w:color w:val="000000"/>
          <w:sz w:val="18"/>
          <w:szCs w:val="18"/>
          <w:lang w:val="en-CA"/>
        </w:rPr>
        <w:t>Santos, J. A.,</w:t>
      </w:r>
      <w:r w:rsidRPr="00DF4B60">
        <w:rPr>
          <w:rFonts w:ascii="Times New Roman" w:hAnsi="Times New Roman" w:cs="Times New Roman"/>
          <w:color w:val="000000"/>
          <w:sz w:val="18"/>
          <w:szCs w:val="18"/>
          <w:lang w:val="en-CA"/>
        </w:rPr>
        <w:t xml:space="preserve"> </w:t>
      </w:r>
      <w:r w:rsidR="006D617A" w:rsidRPr="00DF4B60">
        <w:rPr>
          <w:rFonts w:ascii="Times New Roman" w:hAnsi="Times New Roman" w:cs="Times New Roman"/>
          <w:color w:val="000000"/>
          <w:sz w:val="18"/>
          <w:szCs w:val="18"/>
          <w:lang w:val="en-CA"/>
        </w:rPr>
        <w:t>Mechanical behaviour of Eucalyptus Wood Modified b</w:t>
      </w:r>
      <w:r w:rsidR="001A60C0">
        <w:rPr>
          <w:rFonts w:ascii="Times New Roman" w:hAnsi="Times New Roman" w:cs="Times New Roman"/>
          <w:color w:val="000000"/>
          <w:sz w:val="18"/>
          <w:szCs w:val="18"/>
          <w:lang w:val="en-CA"/>
        </w:rPr>
        <w:t>y Heat,</w:t>
      </w:r>
      <w:r w:rsidR="006D617A" w:rsidRPr="00DF4B60">
        <w:rPr>
          <w:rFonts w:ascii="Times New Roman" w:hAnsi="Times New Roman" w:cs="Times New Roman"/>
          <w:color w:val="000000"/>
          <w:sz w:val="18"/>
          <w:szCs w:val="18"/>
          <w:lang w:val="en-CA"/>
        </w:rPr>
        <w:t xml:space="preserve"> </w:t>
      </w:r>
      <w:r w:rsidR="006D617A" w:rsidRPr="001A60C0">
        <w:rPr>
          <w:rFonts w:ascii="Times New Roman" w:hAnsi="Times New Roman" w:cs="Times New Roman"/>
          <w:i/>
          <w:color w:val="000000"/>
          <w:sz w:val="18"/>
          <w:szCs w:val="18"/>
          <w:lang w:val="en-CA"/>
        </w:rPr>
        <w:t>Wood Sci. Technol</w:t>
      </w:r>
      <w:r w:rsidR="006D617A" w:rsidRPr="00DF4B60">
        <w:rPr>
          <w:rFonts w:ascii="Times New Roman" w:hAnsi="Times New Roman" w:cs="Times New Roman"/>
          <w:color w:val="000000"/>
          <w:sz w:val="18"/>
          <w:szCs w:val="18"/>
          <w:lang w:val="en-CA"/>
        </w:rPr>
        <w:t xml:space="preserve">., </w:t>
      </w:r>
      <w:r w:rsidRPr="00DF4B60">
        <w:rPr>
          <w:rFonts w:ascii="Times New Roman" w:hAnsi="Times New Roman" w:cs="Times New Roman"/>
          <w:color w:val="000000"/>
          <w:sz w:val="18"/>
          <w:szCs w:val="18"/>
          <w:lang w:val="en-CA"/>
        </w:rPr>
        <w:t xml:space="preserve">Vol. </w:t>
      </w:r>
      <w:r w:rsidR="006D617A" w:rsidRPr="00DF4B60">
        <w:rPr>
          <w:rFonts w:ascii="Times New Roman" w:hAnsi="Times New Roman" w:cs="Times New Roman"/>
          <w:color w:val="000000"/>
          <w:sz w:val="18"/>
          <w:szCs w:val="18"/>
          <w:lang w:val="en-CA"/>
        </w:rPr>
        <w:t xml:space="preserve">34, </w:t>
      </w:r>
      <w:r w:rsidRPr="00DF4B60">
        <w:rPr>
          <w:rFonts w:ascii="Times New Roman" w:hAnsi="Times New Roman" w:cs="Times New Roman"/>
          <w:color w:val="000000"/>
          <w:sz w:val="18"/>
          <w:szCs w:val="18"/>
          <w:lang w:val="en-CA"/>
        </w:rPr>
        <w:t xml:space="preserve">2000, pp. </w:t>
      </w:r>
      <w:r w:rsidR="006D617A" w:rsidRPr="00DF4B60">
        <w:rPr>
          <w:rFonts w:ascii="Times New Roman" w:hAnsi="Times New Roman" w:cs="Times New Roman"/>
          <w:color w:val="000000"/>
          <w:sz w:val="18"/>
          <w:szCs w:val="18"/>
          <w:lang w:val="en-CA"/>
        </w:rPr>
        <w:t>39–43.</w:t>
      </w:r>
    </w:p>
    <w:p w:rsidR="00DF4B60" w:rsidRPr="00DF4B60" w:rsidRDefault="00DF4B60" w:rsidP="00DF4B60">
      <w:pPr>
        <w:pStyle w:val="HTMLPreformatted"/>
        <w:ind w:left="142" w:hanging="142"/>
        <w:jc w:val="both"/>
        <w:rPr>
          <w:rFonts w:ascii="Times New Roman" w:hAnsi="Times New Roman" w:cs="Times New Roman"/>
          <w:sz w:val="18"/>
          <w:szCs w:val="18"/>
        </w:rPr>
      </w:pPr>
      <w:r w:rsidRPr="00DF4B60">
        <w:rPr>
          <w:rFonts w:ascii="Times New Roman" w:hAnsi="Times New Roman" w:cs="Times New Roman"/>
          <w:color w:val="000000"/>
          <w:sz w:val="18"/>
          <w:szCs w:val="18"/>
          <w:lang w:val="en-CA"/>
        </w:rPr>
        <w:t xml:space="preserve">[14] </w:t>
      </w:r>
      <w:proofErr w:type="spellStart"/>
      <w:r w:rsidRPr="00DF4B60">
        <w:rPr>
          <w:rFonts w:ascii="Times New Roman" w:hAnsi="Times New Roman" w:cs="Times New Roman"/>
          <w:sz w:val="18"/>
          <w:szCs w:val="18"/>
          <w:lang w:val="en-CA"/>
        </w:rPr>
        <w:t>Kubojima</w:t>
      </w:r>
      <w:proofErr w:type="spellEnd"/>
      <w:r w:rsidRPr="00DF4B60">
        <w:rPr>
          <w:rFonts w:ascii="Times New Roman" w:hAnsi="Times New Roman" w:cs="Times New Roman"/>
          <w:sz w:val="18"/>
          <w:szCs w:val="18"/>
          <w:lang w:val="en-CA"/>
        </w:rPr>
        <w:t xml:space="preserve">, Y., Wada, M., Suzuki Y and </w:t>
      </w:r>
      <w:proofErr w:type="spellStart"/>
      <w:r w:rsidRPr="00DF4B60">
        <w:rPr>
          <w:rFonts w:ascii="Times New Roman" w:hAnsi="Times New Roman" w:cs="Times New Roman"/>
          <w:sz w:val="18"/>
          <w:szCs w:val="18"/>
          <w:lang w:val="en-CA"/>
        </w:rPr>
        <w:t>Tonosaki</w:t>
      </w:r>
      <w:proofErr w:type="spellEnd"/>
      <w:r w:rsidRPr="00DF4B60">
        <w:rPr>
          <w:rFonts w:ascii="Times New Roman" w:hAnsi="Times New Roman" w:cs="Times New Roman"/>
          <w:sz w:val="18"/>
          <w:szCs w:val="18"/>
          <w:lang w:val="en-CA"/>
        </w:rPr>
        <w:t>, M.,  Real-time measurement of vibrational properties and fine structural propert</w:t>
      </w:r>
      <w:r w:rsidR="001A60C0">
        <w:rPr>
          <w:rFonts w:ascii="Times New Roman" w:hAnsi="Times New Roman" w:cs="Times New Roman"/>
          <w:sz w:val="18"/>
          <w:szCs w:val="18"/>
          <w:lang w:val="en-CA"/>
        </w:rPr>
        <w:t>ies of wood at high temperature,</w:t>
      </w:r>
      <w:r w:rsidRPr="00DF4B60">
        <w:rPr>
          <w:rFonts w:ascii="Times New Roman" w:hAnsi="Times New Roman" w:cs="Times New Roman"/>
          <w:sz w:val="18"/>
          <w:szCs w:val="18"/>
          <w:lang w:val="en-CA"/>
        </w:rPr>
        <w:t xml:space="preserve"> </w:t>
      </w:r>
      <w:r w:rsidRPr="001A60C0">
        <w:rPr>
          <w:rFonts w:ascii="Times New Roman" w:hAnsi="Times New Roman" w:cs="Times New Roman"/>
          <w:i/>
          <w:sz w:val="18"/>
          <w:szCs w:val="18"/>
        </w:rPr>
        <w:t>Wood Sci. and Technol</w:t>
      </w:r>
      <w:r w:rsidRPr="00DF4B60">
        <w:rPr>
          <w:rFonts w:ascii="Times New Roman" w:hAnsi="Times New Roman" w:cs="Times New Roman"/>
          <w:sz w:val="18"/>
          <w:szCs w:val="18"/>
        </w:rPr>
        <w:t>., Vol. 35, 2001, pp. 503-515</w:t>
      </w:r>
    </w:p>
    <w:p w:rsidR="00DF4B60" w:rsidRPr="001A60C0" w:rsidRDefault="00DF4B60" w:rsidP="00DF4B60">
      <w:pPr>
        <w:pStyle w:val="HTMLPreformatted"/>
        <w:ind w:left="142" w:hanging="142"/>
        <w:jc w:val="both"/>
        <w:rPr>
          <w:rFonts w:ascii="Times New Roman" w:hAnsi="Times New Roman" w:cs="Times New Roman"/>
          <w:sz w:val="18"/>
          <w:szCs w:val="18"/>
        </w:rPr>
      </w:pPr>
      <w:r w:rsidRPr="00DF4B60">
        <w:rPr>
          <w:rFonts w:ascii="Times New Roman" w:hAnsi="Times New Roman" w:cs="Times New Roman"/>
          <w:sz w:val="18"/>
          <w:szCs w:val="18"/>
        </w:rPr>
        <w:t xml:space="preserve">[15] </w:t>
      </w:r>
      <w:proofErr w:type="spellStart"/>
      <w:r w:rsidR="00283D09" w:rsidRPr="00DF4B60">
        <w:rPr>
          <w:rFonts w:ascii="Times New Roman" w:hAnsi="Times New Roman" w:cs="Times New Roman"/>
          <w:sz w:val="18"/>
          <w:szCs w:val="18"/>
        </w:rPr>
        <w:t>Pavlo</w:t>
      </w:r>
      <w:proofErr w:type="spellEnd"/>
      <w:r w:rsidRPr="00DF4B60">
        <w:rPr>
          <w:rFonts w:ascii="Times New Roman" w:hAnsi="Times New Roman" w:cs="Times New Roman"/>
          <w:sz w:val="18"/>
          <w:szCs w:val="18"/>
        </w:rPr>
        <w:t>, B. and</w:t>
      </w:r>
      <w:r w:rsidR="00283D09" w:rsidRPr="00DF4B60">
        <w:rPr>
          <w:rFonts w:ascii="Times New Roman" w:hAnsi="Times New Roman" w:cs="Times New Roman"/>
          <w:sz w:val="18"/>
          <w:szCs w:val="18"/>
        </w:rPr>
        <w:t xml:space="preserve"> </w:t>
      </w:r>
      <w:proofErr w:type="spellStart"/>
      <w:r w:rsidR="00283D09" w:rsidRPr="00DF4B60">
        <w:rPr>
          <w:rFonts w:ascii="Times New Roman" w:hAnsi="Times New Roman" w:cs="Times New Roman"/>
          <w:sz w:val="18"/>
          <w:szCs w:val="18"/>
        </w:rPr>
        <w:t>Niemz</w:t>
      </w:r>
      <w:proofErr w:type="spellEnd"/>
      <w:r w:rsidRPr="00DF4B60">
        <w:rPr>
          <w:rFonts w:ascii="Times New Roman" w:hAnsi="Times New Roman" w:cs="Times New Roman"/>
          <w:sz w:val="18"/>
          <w:szCs w:val="18"/>
        </w:rPr>
        <w:t>,</w:t>
      </w:r>
      <w:r w:rsidR="00283D09" w:rsidRPr="00DF4B60">
        <w:rPr>
          <w:rFonts w:ascii="Times New Roman" w:hAnsi="Times New Roman" w:cs="Times New Roman"/>
          <w:sz w:val="18"/>
          <w:szCs w:val="18"/>
        </w:rPr>
        <w:t xml:space="preserve"> P</w:t>
      </w:r>
      <w:r w:rsidRPr="00DF4B60">
        <w:rPr>
          <w:rFonts w:ascii="Times New Roman" w:hAnsi="Times New Roman" w:cs="Times New Roman"/>
          <w:sz w:val="18"/>
          <w:szCs w:val="18"/>
        </w:rPr>
        <w:t>.,</w:t>
      </w:r>
      <w:r w:rsidR="00283D09" w:rsidRPr="00DF4B60">
        <w:rPr>
          <w:rFonts w:ascii="Times New Roman" w:hAnsi="Times New Roman" w:cs="Times New Roman"/>
          <w:sz w:val="18"/>
          <w:szCs w:val="18"/>
        </w:rPr>
        <w:t xml:space="preserve"> Effect of Temperature on Co</w:t>
      </w:r>
      <w:r w:rsidR="001A60C0">
        <w:rPr>
          <w:rFonts w:ascii="Times New Roman" w:hAnsi="Times New Roman" w:cs="Times New Roman"/>
          <w:sz w:val="18"/>
          <w:szCs w:val="18"/>
        </w:rPr>
        <w:t>lor and Strength of Spruce Wood,</w:t>
      </w:r>
      <w:r w:rsidR="00283D09" w:rsidRPr="00DF4B60">
        <w:rPr>
          <w:rFonts w:ascii="Times New Roman" w:hAnsi="Times New Roman" w:cs="Times New Roman"/>
          <w:sz w:val="18"/>
          <w:szCs w:val="18"/>
          <w:lang w:eastAsia="fr-FR"/>
        </w:rPr>
        <w:t xml:space="preserve"> </w:t>
      </w:r>
      <w:proofErr w:type="spellStart"/>
      <w:r w:rsidR="00283D09" w:rsidRPr="001A60C0">
        <w:rPr>
          <w:rFonts w:ascii="Times New Roman" w:hAnsi="Times New Roman" w:cs="Times New Roman"/>
          <w:i/>
          <w:sz w:val="18"/>
          <w:szCs w:val="18"/>
        </w:rPr>
        <w:t>Holzforschung</w:t>
      </w:r>
      <w:proofErr w:type="spellEnd"/>
      <w:r w:rsidR="00283D09" w:rsidRPr="001A60C0">
        <w:rPr>
          <w:rFonts w:ascii="Times New Roman" w:hAnsi="Times New Roman" w:cs="Times New Roman"/>
          <w:sz w:val="18"/>
          <w:szCs w:val="18"/>
        </w:rPr>
        <w:t xml:space="preserve">, </w:t>
      </w:r>
      <w:r w:rsidRPr="001A60C0">
        <w:rPr>
          <w:rFonts w:ascii="Times New Roman" w:hAnsi="Times New Roman" w:cs="Times New Roman"/>
          <w:sz w:val="18"/>
          <w:szCs w:val="18"/>
        </w:rPr>
        <w:t xml:space="preserve">Vol. </w:t>
      </w:r>
      <w:r w:rsidR="00283D09" w:rsidRPr="001A60C0">
        <w:rPr>
          <w:rFonts w:ascii="Times New Roman" w:hAnsi="Times New Roman" w:cs="Times New Roman"/>
          <w:sz w:val="18"/>
          <w:szCs w:val="18"/>
        </w:rPr>
        <w:t xml:space="preserve">57, </w:t>
      </w:r>
      <w:r w:rsidRPr="001A60C0">
        <w:rPr>
          <w:rFonts w:ascii="Times New Roman" w:hAnsi="Times New Roman" w:cs="Times New Roman"/>
          <w:sz w:val="18"/>
          <w:szCs w:val="18"/>
        </w:rPr>
        <w:t>2003</w:t>
      </w:r>
      <w:r w:rsidRPr="001A60C0">
        <w:rPr>
          <w:rFonts w:ascii="Times New Roman" w:hAnsi="Times New Roman" w:cs="Times New Roman"/>
          <w:b/>
          <w:sz w:val="18"/>
          <w:szCs w:val="18"/>
        </w:rPr>
        <w:t xml:space="preserve">, </w:t>
      </w:r>
      <w:r w:rsidR="00283D09" w:rsidRPr="001A60C0">
        <w:rPr>
          <w:rFonts w:ascii="Times New Roman" w:hAnsi="Times New Roman" w:cs="Times New Roman"/>
          <w:sz w:val="18"/>
          <w:szCs w:val="18"/>
        </w:rPr>
        <w:t>pp</w:t>
      </w:r>
      <w:r w:rsidRPr="001A60C0">
        <w:rPr>
          <w:rFonts w:ascii="Times New Roman" w:hAnsi="Times New Roman" w:cs="Times New Roman"/>
          <w:sz w:val="18"/>
          <w:szCs w:val="18"/>
        </w:rPr>
        <w:t>.</w:t>
      </w:r>
      <w:r w:rsidR="00283D09" w:rsidRPr="001A60C0">
        <w:rPr>
          <w:rFonts w:ascii="Times New Roman" w:hAnsi="Times New Roman" w:cs="Times New Roman"/>
          <w:b/>
          <w:sz w:val="18"/>
          <w:szCs w:val="18"/>
        </w:rPr>
        <w:t xml:space="preserve"> </w:t>
      </w:r>
      <w:r w:rsidR="00283D09" w:rsidRPr="001A60C0">
        <w:rPr>
          <w:rFonts w:ascii="Times New Roman" w:hAnsi="Times New Roman" w:cs="Times New Roman"/>
          <w:sz w:val="18"/>
          <w:szCs w:val="18"/>
        </w:rPr>
        <w:t>539–546</w:t>
      </w:r>
      <w:r w:rsidRPr="001A60C0">
        <w:rPr>
          <w:rFonts w:ascii="Times New Roman" w:hAnsi="Times New Roman" w:cs="Times New Roman"/>
          <w:sz w:val="18"/>
          <w:szCs w:val="18"/>
        </w:rPr>
        <w:t>.</w:t>
      </w:r>
    </w:p>
    <w:p w:rsidR="00DF4B60" w:rsidRPr="00DF4B60" w:rsidRDefault="00DF4B60" w:rsidP="00DF4B60">
      <w:pPr>
        <w:pStyle w:val="HTMLPreformatted"/>
        <w:ind w:left="142" w:hanging="142"/>
        <w:jc w:val="both"/>
        <w:rPr>
          <w:rFonts w:ascii="Times New Roman" w:hAnsi="Times New Roman" w:cs="Times New Roman"/>
          <w:sz w:val="18"/>
          <w:szCs w:val="18"/>
        </w:rPr>
      </w:pPr>
      <w:r w:rsidRPr="00DF4B60">
        <w:rPr>
          <w:rFonts w:ascii="Times New Roman" w:hAnsi="Times New Roman" w:cs="Times New Roman"/>
          <w:sz w:val="18"/>
          <w:szCs w:val="18"/>
          <w:lang w:val="fr-CA"/>
        </w:rPr>
        <w:t>[16]</w:t>
      </w:r>
      <w:proofErr w:type="spellStart"/>
      <w:r w:rsidRPr="00DF4B60">
        <w:rPr>
          <w:rFonts w:ascii="Times New Roman" w:hAnsi="Times New Roman" w:cs="Times New Roman"/>
          <w:sz w:val="18"/>
          <w:szCs w:val="18"/>
          <w:lang w:val="fr-CA"/>
        </w:rPr>
        <w:t>Létourneau</w:t>
      </w:r>
      <w:proofErr w:type="spellEnd"/>
      <w:r w:rsidRPr="00DF4B60">
        <w:rPr>
          <w:rFonts w:ascii="Times New Roman" w:hAnsi="Times New Roman" w:cs="Times New Roman"/>
          <w:sz w:val="18"/>
          <w:szCs w:val="18"/>
          <w:lang w:val="fr-CA"/>
        </w:rPr>
        <w:t xml:space="preserve">, D., Évaluation de l’influence de la température de traitement sur les propriétés mécaniques du pin gris Pinus </w:t>
      </w:r>
      <w:proofErr w:type="spellStart"/>
      <w:r w:rsidRPr="00DF4B60">
        <w:rPr>
          <w:rFonts w:ascii="Times New Roman" w:hAnsi="Times New Roman" w:cs="Times New Roman"/>
          <w:sz w:val="18"/>
          <w:szCs w:val="18"/>
          <w:lang w:val="fr-CA"/>
        </w:rPr>
        <w:t>banksiana</w:t>
      </w:r>
      <w:proofErr w:type="spellEnd"/>
      <w:r w:rsidRPr="00DF4B60">
        <w:rPr>
          <w:rFonts w:ascii="Times New Roman" w:hAnsi="Times New Roman" w:cs="Times New Roman"/>
          <w:sz w:val="18"/>
          <w:szCs w:val="18"/>
          <w:lang w:val="fr-CA"/>
        </w:rPr>
        <w:t xml:space="preserve"> Lamb. </w:t>
      </w:r>
      <w:proofErr w:type="gramStart"/>
      <w:r w:rsidRPr="001A60C0">
        <w:rPr>
          <w:rFonts w:ascii="Times New Roman" w:hAnsi="Times New Roman" w:cs="Times New Roman"/>
          <w:i/>
          <w:sz w:val="18"/>
          <w:szCs w:val="18"/>
        </w:rPr>
        <w:t>Master Thesis, University of Quebec at Chicoutimi</w:t>
      </w:r>
      <w:r w:rsidRPr="00DF4B60">
        <w:rPr>
          <w:rFonts w:ascii="Times New Roman" w:hAnsi="Times New Roman" w:cs="Times New Roman"/>
          <w:sz w:val="18"/>
          <w:szCs w:val="18"/>
        </w:rPr>
        <w:t>, Chicoutimi Quebec, Canada, 2006.</w:t>
      </w:r>
      <w:proofErr w:type="gramEnd"/>
    </w:p>
    <w:p w:rsidR="00DF4B60" w:rsidRPr="00DF4B60" w:rsidRDefault="00DF4B60" w:rsidP="00DF4B60">
      <w:pPr>
        <w:pStyle w:val="HTMLPreformatted"/>
        <w:ind w:left="142" w:hanging="142"/>
        <w:jc w:val="both"/>
        <w:rPr>
          <w:rFonts w:ascii="Times New Roman" w:hAnsi="Times New Roman" w:cs="Times New Roman"/>
          <w:sz w:val="18"/>
          <w:szCs w:val="18"/>
          <w:lang w:val="en-CA"/>
        </w:rPr>
      </w:pPr>
      <w:r w:rsidRPr="00DF4B60">
        <w:rPr>
          <w:rFonts w:ascii="Times New Roman" w:hAnsi="Times New Roman" w:cs="Times New Roman"/>
          <w:sz w:val="18"/>
          <w:szCs w:val="18"/>
        </w:rPr>
        <w:t xml:space="preserve">[17] </w:t>
      </w:r>
      <w:r w:rsidR="00552337" w:rsidRPr="00DF4B60">
        <w:rPr>
          <w:rFonts w:ascii="Times New Roman" w:hAnsi="Times New Roman" w:cs="Times New Roman"/>
          <w:sz w:val="18"/>
          <w:szCs w:val="18"/>
        </w:rPr>
        <w:t>Poncsak</w:t>
      </w:r>
      <w:r w:rsidRPr="00DF4B60">
        <w:rPr>
          <w:rFonts w:ascii="Times New Roman" w:hAnsi="Times New Roman" w:cs="Times New Roman"/>
          <w:sz w:val="18"/>
          <w:szCs w:val="18"/>
        </w:rPr>
        <w:t>,</w:t>
      </w:r>
      <w:r w:rsidR="00552337" w:rsidRPr="00DF4B60">
        <w:rPr>
          <w:rFonts w:ascii="Times New Roman" w:hAnsi="Times New Roman" w:cs="Times New Roman"/>
          <w:sz w:val="18"/>
          <w:szCs w:val="18"/>
        </w:rPr>
        <w:t xml:space="preserve"> S</w:t>
      </w:r>
      <w:r w:rsidRPr="00DF4B60">
        <w:rPr>
          <w:rFonts w:ascii="Times New Roman" w:hAnsi="Times New Roman" w:cs="Times New Roman"/>
          <w:sz w:val="18"/>
          <w:szCs w:val="18"/>
        </w:rPr>
        <w:t>.</w:t>
      </w:r>
      <w:r w:rsidR="00552337" w:rsidRPr="00DF4B60">
        <w:rPr>
          <w:rFonts w:ascii="Times New Roman" w:hAnsi="Times New Roman" w:cs="Times New Roman"/>
          <w:sz w:val="18"/>
          <w:szCs w:val="18"/>
        </w:rPr>
        <w:t>, Kocaefe</w:t>
      </w:r>
      <w:proofErr w:type="gramStart"/>
      <w:r w:rsidRPr="00DF4B60">
        <w:rPr>
          <w:rFonts w:ascii="Times New Roman" w:hAnsi="Times New Roman" w:cs="Times New Roman"/>
          <w:sz w:val="18"/>
          <w:szCs w:val="18"/>
        </w:rPr>
        <w:t xml:space="preserve">, </w:t>
      </w:r>
      <w:r w:rsidR="00552337" w:rsidRPr="00DF4B60">
        <w:rPr>
          <w:rFonts w:ascii="Times New Roman" w:hAnsi="Times New Roman" w:cs="Times New Roman"/>
          <w:sz w:val="18"/>
          <w:szCs w:val="18"/>
        </w:rPr>
        <w:t xml:space="preserve"> D</w:t>
      </w:r>
      <w:proofErr w:type="gramEnd"/>
      <w:r w:rsidRPr="00DF4B60">
        <w:rPr>
          <w:rFonts w:ascii="Times New Roman" w:hAnsi="Times New Roman" w:cs="Times New Roman"/>
          <w:sz w:val="18"/>
          <w:szCs w:val="18"/>
        </w:rPr>
        <w:t>.</w:t>
      </w:r>
      <w:r w:rsidR="00552337" w:rsidRPr="00DF4B60">
        <w:rPr>
          <w:rFonts w:ascii="Times New Roman" w:hAnsi="Times New Roman" w:cs="Times New Roman"/>
          <w:sz w:val="18"/>
          <w:szCs w:val="18"/>
        </w:rPr>
        <w:t>, Bouazara</w:t>
      </w:r>
      <w:r w:rsidRPr="00DF4B60">
        <w:rPr>
          <w:rFonts w:ascii="Times New Roman" w:hAnsi="Times New Roman" w:cs="Times New Roman"/>
          <w:sz w:val="18"/>
          <w:szCs w:val="18"/>
        </w:rPr>
        <w:t>,</w:t>
      </w:r>
      <w:r w:rsidR="00552337" w:rsidRPr="00DF4B60">
        <w:rPr>
          <w:rFonts w:ascii="Times New Roman" w:hAnsi="Times New Roman" w:cs="Times New Roman"/>
          <w:sz w:val="18"/>
          <w:szCs w:val="18"/>
        </w:rPr>
        <w:t xml:space="preserve"> M</w:t>
      </w:r>
      <w:r w:rsidRPr="00DF4B60">
        <w:rPr>
          <w:rFonts w:ascii="Times New Roman" w:hAnsi="Times New Roman" w:cs="Times New Roman"/>
          <w:sz w:val="18"/>
          <w:szCs w:val="18"/>
        </w:rPr>
        <w:t>. an</w:t>
      </w:r>
      <w:r w:rsidRPr="00DF4B60">
        <w:rPr>
          <w:rFonts w:ascii="Times New Roman" w:hAnsi="Times New Roman" w:cs="Times New Roman"/>
          <w:sz w:val="18"/>
          <w:szCs w:val="18"/>
          <w:lang w:val="en-CA"/>
        </w:rPr>
        <w:t>d</w:t>
      </w:r>
      <w:r w:rsidR="00552337" w:rsidRPr="00DF4B60">
        <w:rPr>
          <w:rFonts w:ascii="Times New Roman" w:hAnsi="Times New Roman" w:cs="Times New Roman"/>
          <w:sz w:val="18"/>
          <w:szCs w:val="18"/>
          <w:lang w:val="en-CA"/>
        </w:rPr>
        <w:t xml:space="preserve"> Pichette</w:t>
      </w:r>
      <w:r w:rsidRPr="00DF4B60">
        <w:rPr>
          <w:rFonts w:ascii="Times New Roman" w:hAnsi="Times New Roman" w:cs="Times New Roman"/>
          <w:sz w:val="18"/>
          <w:szCs w:val="18"/>
          <w:lang w:val="en-CA"/>
        </w:rPr>
        <w:t>,</w:t>
      </w:r>
      <w:r w:rsidR="00552337" w:rsidRPr="00DF4B60">
        <w:rPr>
          <w:rFonts w:ascii="Times New Roman" w:hAnsi="Times New Roman" w:cs="Times New Roman"/>
          <w:sz w:val="18"/>
          <w:szCs w:val="18"/>
          <w:lang w:val="en-CA"/>
        </w:rPr>
        <w:t xml:space="preserve"> A</w:t>
      </w:r>
      <w:r w:rsidRPr="00DF4B60">
        <w:rPr>
          <w:rFonts w:ascii="Times New Roman" w:hAnsi="Times New Roman" w:cs="Times New Roman"/>
          <w:sz w:val="18"/>
          <w:szCs w:val="18"/>
          <w:lang w:val="en-CA"/>
        </w:rPr>
        <w:t xml:space="preserve">., </w:t>
      </w:r>
      <w:r w:rsidR="00552337" w:rsidRPr="00DF4B60">
        <w:rPr>
          <w:rFonts w:ascii="Times New Roman" w:hAnsi="Times New Roman" w:cs="Times New Roman"/>
          <w:sz w:val="18"/>
          <w:szCs w:val="18"/>
          <w:lang w:val="en-CA"/>
        </w:rPr>
        <w:t xml:space="preserve">Effect of High Temperature Treatment on the Mechanical Properties of Birch, </w:t>
      </w:r>
      <w:r w:rsidR="00552337" w:rsidRPr="001A60C0">
        <w:rPr>
          <w:rFonts w:ascii="Times New Roman" w:hAnsi="Times New Roman" w:cs="Times New Roman"/>
          <w:i/>
          <w:sz w:val="18"/>
          <w:szCs w:val="18"/>
          <w:lang w:val="en-CA"/>
        </w:rPr>
        <w:t>Wood Sci.  Technol</w:t>
      </w:r>
      <w:r w:rsidR="00552337" w:rsidRPr="00DF4B60">
        <w:rPr>
          <w:rFonts w:ascii="Times New Roman" w:hAnsi="Times New Roman" w:cs="Times New Roman"/>
          <w:sz w:val="18"/>
          <w:szCs w:val="18"/>
          <w:lang w:val="en-CA"/>
        </w:rPr>
        <w:t xml:space="preserve">., </w:t>
      </w:r>
      <w:r w:rsidRPr="00DF4B60">
        <w:rPr>
          <w:rFonts w:ascii="Times New Roman" w:hAnsi="Times New Roman" w:cs="Times New Roman"/>
          <w:sz w:val="18"/>
          <w:szCs w:val="18"/>
          <w:lang w:val="en-CA"/>
        </w:rPr>
        <w:t xml:space="preserve">Vol. </w:t>
      </w:r>
      <w:r w:rsidR="00552337" w:rsidRPr="00DF4B60">
        <w:rPr>
          <w:rFonts w:ascii="Times New Roman" w:hAnsi="Times New Roman" w:cs="Times New Roman"/>
          <w:i/>
          <w:sz w:val="18"/>
          <w:szCs w:val="18"/>
          <w:lang w:val="en-CA"/>
        </w:rPr>
        <w:t>40</w:t>
      </w:r>
      <w:r w:rsidRPr="00DF4B60">
        <w:rPr>
          <w:rFonts w:ascii="Times New Roman" w:hAnsi="Times New Roman" w:cs="Times New Roman"/>
          <w:sz w:val="18"/>
          <w:szCs w:val="18"/>
          <w:lang w:val="en-CA"/>
        </w:rPr>
        <w:t>, 2006, pp.</w:t>
      </w:r>
      <w:r w:rsidR="00552337" w:rsidRPr="00DF4B60">
        <w:rPr>
          <w:rFonts w:ascii="Times New Roman" w:hAnsi="Times New Roman" w:cs="Times New Roman"/>
          <w:sz w:val="18"/>
          <w:szCs w:val="18"/>
          <w:lang w:val="en-CA"/>
        </w:rPr>
        <w:t xml:space="preserve"> 647-668</w:t>
      </w:r>
      <w:r w:rsidRPr="00DF4B60">
        <w:rPr>
          <w:rFonts w:ascii="Times New Roman" w:hAnsi="Times New Roman" w:cs="Times New Roman"/>
          <w:sz w:val="18"/>
          <w:szCs w:val="18"/>
          <w:lang w:val="en-CA"/>
        </w:rPr>
        <w:t>.</w:t>
      </w:r>
    </w:p>
    <w:p w:rsidR="00DF4B60" w:rsidRPr="00DF4B60" w:rsidRDefault="00DF4B60" w:rsidP="00DF4B60">
      <w:pPr>
        <w:pStyle w:val="HTMLPreformatted"/>
        <w:ind w:left="142" w:hanging="142"/>
        <w:jc w:val="both"/>
        <w:rPr>
          <w:rFonts w:ascii="Times New Roman" w:hAnsi="Times New Roman" w:cs="Times New Roman"/>
          <w:color w:val="000000"/>
          <w:sz w:val="18"/>
          <w:szCs w:val="18"/>
          <w:lang w:val="en-CA"/>
        </w:rPr>
      </w:pPr>
      <w:r w:rsidRPr="00DF4B60">
        <w:rPr>
          <w:rFonts w:ascii="Times New Roman" w:hAnsi="Times New Roman" w:cs="Times New Roman"/>
          <w:sz w:val="18"/>
          <w:szCs w:val="18"/>
          <w:lang w:val="en-CA"/>
        </w:rPr>
        <w:lastRenderedPageBreak/>
        <w:t xml:space="preserve">[18] </w:t>
      </w:r>
      <w:r w:rsidR="00552337" w:rsidRPr="00DF4B60">
        <w:rPr>
          <w:rFonts w:ascii="Times New Roman" w:hAnsi="Times New Roman" w:cs="Times New Roman"/>
          <w:bCs/>
          <w:color w:val="000000"/>
          <w:sz w:val="18"/>
          <w:szCs w:val="18"/>
        </w:rPr>
        <w:t>Kocaefe, D.</w:t>
      </w:r>
      <w:r w:rsidR="00552337" w:rsidRPr="00DF4B60">
        <w:rPr>
          <w:rFonts w:ascii="Times New Roman" w:hAnsi="Times New Roman" w:cs="Times New Roman"/>
          <w:color w:val="000000"/>
          <w:sz w:val="18"/>
          <w:szCs w:val="18"/>
        </w:rPr>
        <w:t xml:space="preserve">, </w:t>
      </w:r>
      <w:proofErr w:type="spellStart"/>
      <w:r w:rsidR="00552337" w:rsidRPr="00DF4B60">
        <w:rPr>
          <w:rFonts w:ascii="Times New Roman" w:hAnsi="Times New Roman" w:cs="Times New Roman"/>
          <w:color w:val="000000"/>
          <w:sz w:val="18"/>
          <w:szCs w:val="18"/>
        </w:rPr>
        <w:t>Chaudry</w:t>
      </w:r>
      <w:proofErr w:type="spellEnd"/>
      <w:r w:rsidRPr="00DF4B60">
        <w:rPr>
          <w:rFonts w:ascii="Times New Roman" w:hAnsi="Times New Roman" w:cs="Times New Roman"/>
          <w:color w:val="000000"/>
          <w:sz w:val="18"/>
          <w:szCs w:val="18"/>
        </w:rPr>
        <w:t>, B., Poncsak, S., Bouazara, M. and Pichette, A.,</w:t>
      </w:r>
      <w:r w:rsidR="00552337" w:rsidRPr="00DF4B60">
        <w:rPr>
          <w:rFonts w:ascii="Times New Roman" w:hAnsi="Times New Roman" w:cs="Times New Roman"/>
          <w:color w:val="000000"/>
          <w:sz w:val="18"/>
          <w:szCs w:val="18"/>
        </w:rPr>
        <w:t xml:space="preserve"> </w:t>
      </w:r>
      <w:r w:rsidR="00552337" w:rsidRPr="00DF4B60">
        <w:rPr>
          <w:rFonts w:ascii="Times New Roman" w:hAnsi="Times New Roman" w:cs="Times New Roman"/>
          <w:color w:val="000000"/>
          <w:sz w:val="18"/>
          <w:szCs w:val="18"/>
          <w:lang w:val="en-CA"/>
        </w:rPr>
        <w:t xml:space="preserve">Thermogravimetric Study of High Temperature Treatment of </w:t>
      </w:r>
      <w:proofErr w:type="gramStart"/>
      <w:r w:rsidR="00552337" w:rsidRPr="00DF4B60">
        <w:rPr>
          <w:rFonts w:ascii="Times New Roman" w:hAnsi="Times New Roman" w:cs="Times New Roman"/>
          <w:color w:val="000000"/>
          <w:sz w:val="18"/>
          <w:szCs w:val="18"/>
          <w:lang w:val="en-CA"/>
        </w:rPr>
        <w:t>Aspen :</w:t>
      </w:r>
      <w:proofErr w:type="gramEnd"/>
      <w:r w:rsidR="00552337" w:rsidRPr="00DF4B60">
        <w:rPr>
          <w:rFonts w:ascii="Times New Roman" w:hAnsi="Times New Roman" w:cs="Times New Roman"/>
          <w:color w:val="000000"/>
          <w:sz w:val="18"/>
          <w:szCs w:val="18"/>
          <w:lang w:val="en-CA"/>
        </w:rPr>
        <w:t xml:space="preserve"> Effect of Treatment Parameters on Weight Loss and Mechanical Properties. </w:t>
      </w:r>
      <w:r w:rsidR="00552337" w:rsidRPr="001A60C0">
        <w:rPr>
          <w:rFonts w:ascii="Times New Roman" w:hAnsi="Times New Roman" w:cs="Times New Roman"/>
          <w:i/>
          <w:color w:val="000000"/>
          <w:sz w:val="18"/>
          <w:szCs w:val="18"/>
          <w:lang w:val="en-CA"/>
        </w:rPr>
        <w:t>Journal of Materials Science</w:t>
      </w:r>
      <w:r w:rsidR="00552337" w:rsidRPr="00DF4B60">
        <w:rPr>
          <w:rFonts w:ascii="Times New Roman" w:hAnsi="Times New Roman" w:cs="Times New Roman"/>
          <w:color w:val="000000"/>
          <w:sz w:val="18"/>
          <w:szCs w:val="18"/>
          <w:lang w:val="en-CA"/>
        </w:rPr>
        <w:t xml:space="preserve">, </w:t>
      </w:r>
      <w:r w:rsidRPr="00DF4B60">
        <w:rPr>
          <w:rFonts w:ascii="Times New Roman" w:hAnsi="Times New Roman" w:cs="Times New Roman"/>
          <w:color w:val="000000"/>
          <w:sz w:val="18"/>
          <w:szCs w:val="18"/>
          <w:lang w:val="en-CA"/>
        </w:rPr>
        <w:t>Vol. 42, No 3</w:t>
      </w:r>
      <w:r w:rsidR="00552337" w:rsidRPr="00DF4B60">
        <w:rPr>
          <w:rFonts w:ascii="Times New Roman" w:hAnsi="Times New Roman" w:cs="Times New Roman"/>
          <w:color w:val="000000"/>
          <w:sz w:val="18"/>
          <w:szCs w:val="18"/>
          <w:lang w:val="en-CA"/>
        </w:rPr>
        <w:t xml:space="preserve">, </w:t>
      </w:r>
      <w:r w:rsidRPr="00DF4B60">
        <w:rPr>
          <w:rFonts w:ascii="Times New Roman" w:hAnsi="Times New Roman" w:cs="Times New Roman"/>
          <w:color w:val="000000"/>
          <w:sz w:val="18"/>
          <w:szCs w:val="18"/>
          <w:lang w:val="en-CA"/>
        </w:rPr>
        <w:t xml:space="preserve">2007, pp. </w:t>
      </w:r>
      <w:r w:rsidR="00552337" w:rsidRPr="00DF4B60">
        <w:rPr>
          <w:rFonts w:ascii="Times New Roman" w:hAnsi="Times New Roman" w:cs="Times New Roman"/>
          <w:color w:val="000000"/>
          <w:sz w:val="18"/>
          <w:szCs w:val="18"/>
          <w:lang w:val="en-CA"/>
        </w:rPr>
        <w:t>854-866.</w:t>
      </w:r>
    </w:p>
    <w:p w:rsidR="00916DEF" w:rsidRDefault="00DF4B60" w:rsidP="00916DEF">
      <w:pPr>
        <w:pStyle w:val="HTMLPreformatted"/>
        <w:ind w:left="142" w:hanging="142"/>
        <w:jc w:val="both"/>
        <w:rPr>
          <w:rFonts w:ascii="Times New Roman" w:hAnsi="Times New Roman" w:cs="Times New Roman"/>
          <w:sz w:val="18"/>
          <w:szCs w:val="18"/>
          <w:lang w:eastAsia="fr-CA"/>
        </w:rPr>
      </w:pPr>
      <w:r w:rsidRPr="00DF4B60">
        <w:rPr>
          <w:rFonts w:ascii="Times New Roman" w:hAnsi="Times New Roman" w:cs="Times New Roman"/>
          <w:color w:val="000000"/>
          <w:sz w:val="18"/>
          <w:szCs w:val="18"/>
          <w:lang w:val="en-CA"/>
        </w:rPr>
        <w:t xml:space="preserve">[19] </w:t>
      </w:r>
      <w:r w:rsidR="00283D09" w:rsidRPr="00DF4B60">
        <w:rPr>
          <w:rFonts w:ascii="Times New Roman" w:hAnsi="Times New Roman" w:cs="Times New Roman"/>
          <w:sz w:val="18"/>
          <w:szCs w:val="18"/>
          <w:lang w:eastAsia="fr-CA"/>
        </w:rPr>
        <w:t>Shi,</w:t>
      </w:r>
      <w:r w:rsidRPr="00DF4B60">
        <w:rPr>
          <w:rFonts w:ascii="Times New Roman" w:hAnsi="Times New Roman" w:cs="Times New Roman"/>
          <w:sz w:val="18"/>
          <w:szCs w:val="18"/>
          <w:lang w:eastAsia="fr-CA"/>
        </w:rPr>
        <w:t xml:space="preserve"> J.L.,  </w:t>
      </w:r>
      <w:r w:rsidR="00283D09" w:rsidRPr="00DF4B60">
        <w:rPr>
          <w:rFonts w:ascii="Times New Roman" w:hAnsi="Times New Roman" w:cs="Times New Roman"/>
          <w:sz w:val="18"/>
          <w:szCs w:val="18"/>
          <w:lang w:eastAsia="fr-CA"/>
        </w:rPr>
        <w:t>Kocaefe,</w:t>
      </w:r>
      <w:r w:rsidRPr="00DF4B60">
        <w:rPr>
          <w:rFonts w:ascii="Times New Roman" w:hAnsi="Times New Roman" w:cs="Times New Roman"/>
          <w:sz w:val="18"/>
          <w:szCs w:val="18"/>
          <w:lang w:eastAsia="fr-CA"/>
        </w:rPr>
        <w:t xml:space="preserve"> D. and  </w:t>
      </w:r>
      <w:r w:rsidR="00283D09" w:rsidRPr="00DF4B60">
        <w:rPr>
          <w:rFonts w:ascii="Times New Roman" w:hAnsi="Times New Roman" w:cs="Times New Roman"/>
          <w:sz w:val="18"/>
          <w:szCs w:val="18"/>
          <w:lang w:eastAsia="fr-CA"/>
        </w:rPr>
        <w:t xml:space="preserve">Zhang, </w:t>
      </w:r>
      <w:r w:rsidRPr="00DF4B60">
        <w:rPr>
          <w:rFonts w:ascii="Times New Roman" w:hAnsi="Times New Roman" w:cs="Times New Roman"/>
          <w:sz w:val="18"/>
          <w:szCs w:val="18"/>
          <w:lang w:eastAsia="fr-CA"/>
        </w:rPr>
        <w:t xml:space="preserve">J.,  </w:t>
      </w:r>
      <w:r w:rsidR="00283D09" w:rsidRPr="00DF4B60">
        <w:rPr>
          <w:rFonts w:ascii="Times New Roman" w:hAnsi="Times New Roman" w:cs="Times New Roman"/>
          <w:sz w:val="18"/>
          <w:szCs w:val="18"/>
          <w:lang w:eastAsia="fr-CA"/>
        </w:rPr>
        <w:t xml:space="preserve">Mechanical </w:t>
      </w:r>
      <w:proofErr w:type="spellStart"/>
      <w:r w:rsidR="00283D09" w:rsidRPr="00DF4B60">
        <w:rPr>
          <w:rFonts w:ascii="Times New Roman" w:hAnsi="Times New Roman" w:cs="Times New Roman"/>
          <w:sz w:val="18"/>
          <w:szCs w:val="18"/>
          <w:lang w:eastAsia="fr-CA"/>
        </w:rPr>
        <w:t>behaviour</w:t>
      </w:r>
      <w:proofErr w:type="spellEnd"/>
      <w:r w:rsidR="00283D09" w:rsidRPr="00DF4B60">
        <w:rPr>
          <w:rFonts w:ascii="Times New Roman" w:hAnsi="Times New Roman" w:cs="Times New Roman"/>
          <w:sz w:val="18"/>
          <w:szCs w:val="18"/>
          <w:lang w:eastAsia="fr-CA"/>
        </w:rPr>
        <w:t xml:space="preserve"> of Québec wood species</w:t>
      </w:r>
      <w:r w:rsidRPr="00DF4B60">
        <w:rPr>
          <w:rFonts w:ascii="Times New Roman" w:hAnsi="Times New Roman" w:cs="Times New Roman"/>
          <w:sz w:val="18"/>
          <w:szCs w:val="18"/>
          <w:lang w:eastAsia="fr-CA"/>
        </w:rPr>
        <w:t xml:space="preserve"> </w:t>
      </w:r>
      <w:r w:rsidR="00283D09" w:rsidRPr="00DF4B60">
        <w:rPr>
          <w:rFonts w:ascii="Times New Roman" w:hAnsi="Times New Roman" w:cs="Times New Roman"/>
          <w:sz w:val="18"/>
          <w:szCs w:val="18"/>
          <w:lang w:eastAsia="fr-CA"/>
        </w:rPr>
        <w:t xml:space="preserve">heat-treated using </w:t>
      </w:r>
      <w:proofErr w:type="spellStart"/>
      <w:r w:rsidR="00283D09" w:rsidRPr="00DF4B60">
        <w:rPr>
          <w:rFonts w:ascii="Times New Roman" w:hAnsi="Times New Roman" w:cs="Times New Roman"/>
          <w:sz w:val="18"/>
          <w:szCs w:val="18"/>
          <w:lang w:eastAsia="fr-CA"/>
        </w:rPr>
        <w:t>ThermoWood</w:t>
      </w:r>
      <w:proofErr w:type="spellEnd"/>
      <w:r w:rsidR="00283D09" w:rsidRPr="00DF4B60">
        <w:rPr>
          <w:rFonts w:ascii="Times New Roman" w:hAnsi="Times New Roman" w:cs="Times New Roman"/>
          <w:sz w:val="18"/>
          <w:szCs w:val="18"/>
          <w:lang w:eastAsia="fr-CA"/>
        </w:rPr>
        <w:t xml:space="preserve"> process, </w:t>
      </w:r>
      <w:proofErr w:type="spellStart"/>
      <w:r w:rsidR="00283D09" w:rsidRPr="001A60C0">
        <w:rPr>
          <w:rFonts w:ascii="Times New Roman" w:hAnsi="Times New Roman" w:cs="Times New Roman"/>
          <w:i/>
          <w:sz w:val="18"/>
          <w:szCs w:val="18"/>
          <w:lang w:eastAsia="fr-CA"/>
        </w:rPr>
        <w:t>Holz</w:t>
      </w:r>
      <w:proofErr w:type="spellEnd"/>
      <w:r w:rsidR="00283D09" w:rsidRPr="001A60C0">
        <w:rPr>
          <w:rFonts w:ascii="Times New Roman" w:hAnsi="Times New Roman" w:cs="Times New Roman"/>
          <w:i/>
          <w:sz w:val="18"/>
          <w:szCs w:val="18"/>
          <w:lang w:eastAsia="fr-CA"/>
        </w:rPr>
        <w:t xml:space="preserve"> </w:t>
      </w:r>
      <w:proofErr w:type="spellStart"/>
      <w:r w:rsidR="00283D09" w:rsidRPr="001A60C0">
        <w:rPr>
          <w:rFonts w:ascii="Times New Roman" w:hAnsi="Times New Roman" w:cs="Times New Roman"/>
          <w:i/>
          <w:sz w:val="18"/>
          <w:szCs w:val="18"/>
          <w:lang w:eastAsia="fr-CA"/>
        </w:rPr>
        <w:t>als</w:t>
      </w:r>
      <w:proofErr w:type="spellEnd"/>
      <w:r w:rsidR="00283D09" w:rsidRPr="001A60C0">
        <w:rPr>
          <w:rFonts w:ascii="Times New Roman" w:hAnsi="Times New Roman" w:cs="Times New Roman"/>
          <w:i/>
          <w:sz w:val="18"/>
          <w:szCs w:val="18"/>
          <w:lang w:eastAsia="fr-CA"/>
        </w:rPr>
        <w:t xml:space="preserve"> </w:t>
      </w:r>
      <w:proofErr w:type="spellStart"/>
      <w:r w:rsidR="00283D09" w:rsidRPr="001A60C0">
        <w:rPr>
          <w:rFonts w:ascii="Times New Roman" w:hAnsi="Times New Roman" w:cs="Times New Roman"/>
          <w:i/>
          <w:sz w:val="18"/>
          <w:szCs w:val="18"/>
          <w:lang w:eastAsia="fr-CA"/>
        </w:rPr>
        <w:t>Roh</w:t>
      </w:r>
      <w:proofErr w:type="spellEnd"/>
      <w:r w:rsidR="00283D09" w:rsidRPr="001A60C0">
        <w:rPr>
          <w:rFonts w:ascii="Times New Roman" w:hAnsi="Times New Roman" w:cs="Times New Roman"/>
          <w:i/>
          <w:sz w:val="18"/>
          <w:szCs w:val="18"/>
          <w:lang w:eastAsia="fr-CA"/>
        </w:rPr>
        <w:t xml:space="preserve">- und </w:t>
      </w:r>
      <w:proofErr w:type="spellStart"/>
      <w:r w:rsidR="00283D09" w:rsidRPr="001A60C0">
        <w:rPr>
          <w:rFonts w:ascii="Times New Roman" w:hAnsi="Times New Roman" w:cs="Times New Roman"/>
          <w:i/>
          <w:sz w:val="18"/>
          <w:szCs w:val="18"/>
          <w:lang w:eastAsia="fr-CA"/>
        </w:rPr>
        <w:t>Werkstoff</w:t>
      </w:r>
      <w:proofErr w:type="spellEnd"/>
      <w:r w:rsidRPr="001A60C0">
        <w:rPr>
          <w:rFonts w:ascii="Times New Roman" w:hAnsi="Times New Roman" w:cs="Times New Roman"/>
          <w:i/>
          <w:sz w:val="18"/>
          <w:szCs w:val="18"/>
          <w:lang w:eastAsia="fr-CA"/>
        </w:rPr>
        <w:t>,</w:t>
      </w:r>
      <w:r w:rsidRPr="00DF4B60">
        <w:rPr>
          <w:rFonts w:ascii="Times New Roman" w:hAnsi="Times New Roman" w:cs="Times New Roman"/>
          <w:sz w:val="18"/>
          <w:szCs w:val="18"/>
          <w:lang w:eastAsia="fr-CA"/>
        </w:rPr>
        <w:t xml:space="preserve"> Vol. 65, No 4, 2007, pp. </w:t>
      </w:r>
      <w:r w:rsidR="00283D09" w:rsidRPr="00DF4B60">
        <w:rPr>
          <w:rFonts w:ascii="Times New Roman" w:hAnsi="Times New Roman" w:cs="Times New Roman"/>
          <w:sz w:val="18"/>
          <w:szCs w:val="18"/>
          <w:lang w:eastAsia="fr-CA"/>
        </w:rPr>
        <w:t>255–259.</w:t>
      </w:r>
    </w:p>
    <w:p w:rsidR="00916DEF" w:rsidRPr="00471D19" w:rsidRDefault="00916DEF" w:rsidP="00916DEF">
      <w:pPr>
        <w:pStyle w:val="HTMLPreformatted"/>
        <w:ind w:left="142" w:hanging="142"/>
        <w:jc w:val="both"/>
        <w:rPr>
          <w:rFonts w:ascii="Times New Roman" w:hAnsi="Times New Roman" w:cs="Times New Roman"/>
          <w:sz w:val="18"/>
          <w:szCs w:val="18"/>
        </w:rPr>
      </w:pPr>
      <w:r w:rsidRPr="00471D19">
        <w:rPr>
          <w:rFonts w:ascii="Times New Roman" w:hAnsi="Times New Roman" w:cs="Times New Roman"/>
          <w:sz w:val="18"/>
          <w:szCs w:val="18"/>
          <w:lang w:eastAsia="fr-CA"/>
        </w:rPr>
        <w:t xml:space="preserve">[20] </w:t>
      </w:r>
      <w:r w:rsidRPr="00471D19">
        <w:rPr>
          <w:rFonts w:ascii="Times New Roman" w:hAnsi="Times New Roman" w:cs="Times New Roman"/>
          <w:bCs/>
          <w:sz w:val="18"/>
          <w:szCs w:val="18"/>
        </w:rPr>
        <w:t>Rapp, A. O.</w:t>
      </w:r>
      <w:r w:rsidR="00471D19" w:rsidRPr="00471D19">
        <w:rPr>
          <w:rFonts w:ascii="Times New Roman" w:hAnsi="Times New Roman" w:cs="Times New Roman"/>
          <w:bCs/>
          <w:sz w:val="18"/>
          <w:szCs w:val="18"/>
        </w:rPr>
        <w:t>,</w:t>
      </w:r>
      <w:r w:rsidRPr="00471D19">
        <w:rPr>
          <w:rFonts w:ascii="Times New Roman" w:hAnsi="Times New Roman" w:cs="Times New Roman"/>
          <w:sz w:val="18"/>
          <w:szCs w:val="18"/>
        </w:rPr>
        <w:t xml:space="preserve"> Review on heat treatments of wood. </w:t>
      </w:r>
      <w:r w:rsidRPr="001A60C0">
        <w:rPr>
          <w:rFonts w:ascii="Times New Roman" w:hAnsi="Times New Roman" w:cs="Times New Roman"/>
          <w:i/>
          <w:iCs/>
          <w:sz w:val="18"/>
          <w:szCs w:val="18"/>
        </w:rPr>
        <w:t>COST Action E22 - Environmental of wood protection</w:t>
      </w:r>
      <w:r w:rsidR="00471D19" w:rsidRPr="00471D19">
        <w:rPr>
          <w:rFonts w:ascii="Times New Roman" w:hAnsi="Times New Roman" w:cs="Times New Roman"/>
          <w:sz w:val="18"/>
          <w:szCs w:val="18"/>
        </w:rPr>
        <w:t>, Antibes (France), 2002.</w:t>
      </w:r>
    </w:p>
    <w:p w:rsidR="00916DEF" w:rsidRPr="00471D19" w:rsidRDefault="00916DEF" w:rsidP="00916DEF">
      <w:pPr>
        <w:pStyle w:val="HTMLPreformatted"/>
        <w:ind w:left="142" w:hanging="142"/>
        <w:jc w:val="both"/>
        <w:rPr>
          <w:rFonts w:ascii="Times New Roman" w:hAnsi="Times New Roman" w:cs="Times New Roman"/>
          <w:sz w:val="18"/>
          <w:szCs w:val="18"/>
        </w:rPr>
      </w:pPr>
      <w:r w:rsidRPr="00471D19">
        <w:rPr>
          <w:rFonts w:ascii="Times New Roman" w:hAnsi="Times New Roman" w:cs="Times New Roman"/>
          <w:sz w:val="18"/>
          <w:szCs w:val="18"/>
        </w:rPr>
        <w:t xml:space="preserve">[21] </w:t>
      </w:r>
      <w:proofErr w:type="spellStart"/>
      <w:r w:rsidR="00471D19" w:rsidRPr="00471D19">
        <w:rPr>
          <w:rFonts w:ascii="Times New Roman" w:hAnsi="Times New Roman" w:cs="Times New Roman"/>
          <w:sz w:val="18"/>
          <w:szCs w:val="18"/>
        </w:rPr>
        <w:t>Militz</w:t>
      </w:r>
      <w:proofErr w:type="spellEnd"/>
      <w:r w:rsidR="00471D19" w:rsidRPr="00471D19">
        <w:rPr>
          <w:rFonts w:ascii="Times New Roman" w:hAnsi="Times New Roman" w:cs="Times New Roman"/>
          <w:sz w:val="18"/>
          <w:szCs w:val="18"/>
        </w:rPr>
        <w:t xml:space="preserve">, H., </w:t>
      </w:r>
      <w:r w:rsidRPr="00471D19">
        <w:rPr>
          <w:rFonts w:ascii="Times New Roman" w:hAnsi="Times New Roman" w:cs="Times New Roman"/>
          <w:sz w:val="18"/>
          <w:szCs w:val="18"/>
        </w:rPr>
        <w:t xml:space="preserve">Heat treatment technologies in Europe: Scientific Background and Technological State of Art.  Proceedings of Conference – Enhancing the durability of lumber and engineered wood products. Kissimmee, Orlando. </w:t>
      </w:r>
      <w:proofErr w:type="gramStart"/>
      <w:r w:rsidRPr="001A60C0">
        <w:rPr>
          <w:rFonts w:ascii="Times New Roman" w:hAnsi="Times New Roman" w:cs="Times New Roman"/>
          <w:i/>
          <w:sz w:val="18"/>
          <w:szCs w:val="18"/>
        </w:rPr>
        <w:t>Forest Product Society, Madison</w:t>
      </w:r>
      <w:r w:rsidRPr="00471D19">
        <w:rPr>
          <w:rFonts w:ascii="Times New Roman" w:hAnsi="Times New Roman" w:cs="Times New Roman"/>
          <w:sz w:val="18"/>
          <w:szCs w:val="18"/>
        </w:rPr>
        <w:t>, US</w:t>
      </w:r>
      <w:r w:rsidR="00471D19" w:rsidRPr="00471D19">
        <w:rPr>
          <w:rFonts w:ascii="Times New Roman" w:hAnsi="Times New Roman" w:cs="Times New Roman"/>
          <w:sz w:val="18"/>
          <w:szCs w:val="18"/>
        </w:rPr>
        <w:t>, 2002.</w:t>
      </w:r>
      <w:proofErr w:type="gramEnd"/>
    </w:p>
    <w:p w:rsidR="00A33257" w:rsidRDefault="00916DEF" w:rsidP="00A33257">
      <w:pPr>
        <w:pStyle w:val="HTMLPreformatted"/>
        <w:ind w:left="142" w:hanging="142"/>
        <w:jc w:val="both"/>
        <w:rPr>
          <w:rFonts w:ascii="Times New Roman" w:hAnsi="Times New Roman" w:cs="Times New Roman"/>
          <w:sz w:val="18"/>
          <w:szCs w:val="18"/>
          <w:lang w:eastAsia="fr-CA"/>
        </w:rPr>
      </w:pPr>
      <w:r w:rsidRPr="00471D19">
        <w:rPr>
          <w:rFonts w:ascii="Times New Roman" w:hAnsi="Times New Roman" w:cs="Times New Roman"/>
          <w:sz w:val="18"/>
          <w:szCs w:val="18"/>
          <w:lang w:eastAsia="fr-CA"/>
        </w:rPr>
        <w:t>[22] Xie,</w:t>
      </w:r>
      <w:r w:rsidR="001A60C0">
        <w:rPr>
          <w:rFonts w:ascii="Times New Roman" w:hAnsi="Times New Roman" w:cs="Times New Roman"/>
          <w:sz w:val="18"/>
          <w:szCs w:val="18"/>
          <w:lang w:eastAsia="fr-CA"/>
        </w:rPr>
        <w:t xml:space="preserve"> </w:t>
      </w:r>
      <w:r w:rsidR="00471D19" w:rsidRPr="00471D19">
        <w:rPr>
          <w:rFonts w:ascii="Times New Roman" w:hAnsi="Times New Roman" w:cs="Times New Roman"/>
          <w:sz w:val="18"/>
          <w:szCs w:val="18"/>
          <w:lang w:eastAsia="fr-CA"/>
        </w:rPr>
        <w:t xml:space="preserve">Y., </w:t>
      </w:r>
      <w:r w:rsidRPr="00471D19">
        <w:rPr>
          <w:rFonts w:ascii="Times New Roman" w:hAnsi="Times New Roman" w:cs="Times New Roman"/>
          <w:sz w:val="18"/>
          <w:szCs w:val="18"/>
          <w:lang w:eastAsia="fr-CA"/>
        </w:rPr>
        <w:t>Liu,</w:t>
      </w:r>
      <w:r w:rsidR="00471D19" w:rsidRPr="00471D19">
        <w:rPr>
          <w:rFonts w:ascii="Times New Roman" w:hAnsi="Times New Roman" w:cs="Times New Roman"/>
          <w:sz w:val="18"/>
          <w:szCs w:val="18"/>
          <w:lang w:eastAsia="fr-CA"/>
        </w:rPr>
        <w:t xml:space="preserve"> Y. and </w:t>
      </w:r>
      <w:proofErr w:type="spellStart"/>
      <w:r w:rsidRPr="00471D19">
        <w:rPr>
          <w:rFonts w:ascii="Times New Roman" w:hAnsi="Times New Roman" w:cs="Times New Roman"/>
          <w:sz w:val="18"/>
          <w:szCs w:val="18"/>
          <w:lang w:eastAsia="fr-CA"/>
        </w:rPr>
        <w:t>Sun,</w:t>
      </w:r>
      <w:r w:rsidR="00471D19" w:rsidRPr="00471D19">
        <w:rPr>
          <w:rFonts w:ascii="Times New Roman" w:hAnsi="Times New Roman" w:cs="Times New Roman"/>
          <w:sz w:val="18"/>
          <w:szCs w:val="18"/>
          <w:lang w:eastAsia="fr-CA"/>
        </w:rPr>
        <w:t>Y</w:t>
      </w:r>
      <w:proofErr w:type="spellEnd"/>
      <w:r w:rsidR="00471D19" w:rsidRPr="00471D19">
        <w:rPr>
          <w:rFonts w:ascii="Times New Roman" w:hAnsi="Times New Roman" w:cs="Times New Roman"/>
          <w:sz w:val="18"/>
          <w:szCs w:val="18"/>
          <w:lang w:eastAsia="fr-CA"/>
        </w:rPr>
        <w:t>.,</w:t>
      </w:r>
      <w:r w:rsidRPr="00471D19">
        <w:rPr>
          <w:rFonts w:ascii="Times New Roman" w:hAnsi="Times New Roman" w:cs="Times New Roman"/>
          <w:sz w:val="18"/>
          <w:szCs w:val="18"/>
          <w:lang w:eastAsia="fr-CA"/>
        </w:rPr>
        <w:t xml:space="preserve"> Heat-treated wood and its development in Europe, </w:t>
      </w:r>
      <w:r w:rsidRPr="001A60C0">
        <w:rPr>
          <w:rFonts w:ascii="Times New Roman" w:hAnsi="Times New Roman" w:cs="Times New Roman"/>
          <w:i/>
          <w:sz w:val="18"/>
          <w:szCs w:val="18"/>
          <w:lang w:eastAsia="fr-CA"/>
        </w:rPr>
        <w:t>Journal</w:t>
      </w:r>
      <w:r w:rsidR="001A60C0" w:rsidRPr="001A60C0">
        <w:rPr>
          <w:rFonts w:ascii="Times New Roman" w:hAnsi="Times New Roman" w:cs="Times New Roman"/>
          <w:i/>
          <w:sz w:val="18"/>
          <w:szCs w:val="18"/>
          <w:lang w:eastAsia="fr-CA"/>
        </w:rPr>
        <w:t xml:space="preserve"> </w:t>
      </w:r>
      <w:r w:rsidRPr="001A60C0">
        <w:rPr>
          <w:rFonts w:ascii="Times New Roman" w:hAnsi="Times New Roman" w:cs="Times New Roman"/>
          <w:i/>
          <w:sz w:val="18"/>
          <w:szCs w:val="18"/>
          <w:lang w:eastAsia="fr-CA"/>
        </w:rPr>
        <w:t>of Forestry Research</w:t>
      </w:r>
      <w:r w:rsidR="00471D19" w:rsidRPr="00471D19">
        <w:rPr>
          <w:rFonts w:ascii="Times New Roman" w:hAnsi="Times New Roman" w:cs="Times New Roman"/>
          <w:sz w:val="18"/>
          <w:szCs w:val="18"/>
          <w:lang w:eastAsia="fr-CA"/>
        </w:rPr>
        <w:t>, Vol. 13, No 3, 2002, pp.</w:t>
      </w:r>
      <w:r w:rsidRPr="00471D19">
        <w:rPr>
          <w:rFonts w:ascii="Times New Roman" w:hAnsi="Times New Roman" w:cs="Times New Roman"/>
          <w:sz w:val="18"/>
          <w:szCs w:val="18"/>
          <w:lang w:eastAsia="fr-CA"/>
        </w:rPr>
        <w:t xml:space="preserve"> 224 -230.</w:t>
      </w:r>
    </w:p>
    <w:p w:rsidR="00A33257" w:rsidRPr="00A33257" w:rsidRDefault="00A33257" w:rsidP="00A33257">
      <w:pPr>
        <w:pStyle w:val="HTMLPreformatted"/>
        <w:ind w:left="142" w:hanging="142"/>
        <w:jc w:val="both"/>
        <w:rPr>
          <w:rFonts w:ascii="Times New Roman" w:hAnsi="Times New Roman" w:cs="Times New Roman"/>
          <w:noProof/>
          <w:sz w:val="18"/>
          <w:szCs w:val="18"/>
        </w:rPr>
      </w:pPr>
      <w:r w:rsidRPr="00A33257">
        <w:rPr>
          <w:rFonts w:ascii="Times New Roman" w:hAnsi="Times New Roman" w:cs="Times New Roman"/>
          <w:sz w:val="18"/>
          <w:szCs w:val="18"/>
          <w:lang w:eastAsia="fr-CA"/>
        </w:rPr>
        <w:t xml:space="preserve">[23] </w:t>
      </w:r>
      <w:r w:rsidRPr="00A33257">
        <w:rPr>
          <w:rFonts w:ascii="Times New Roman" w:hAnsi="Times New Roman" w:cs="Times New Roman"/>
          <w:noProof/>
          <w:sz w:val="18"/>
          <w:szCs w:val="18"/>
        </w:rPr>
        <w:t>Kocaefe, D., Younsi, R., Poncsak, S. and Kocaefe, Y., Comparison of different models for the high-temperature heat-treatment of wood,</w:t>
      </w:r>
      <w:r w:rsidRPr="00A33257">
        <w:rPr>
          <w:rFonts w:ascii="Times New Roman" w:hAnsi="Times New Roman" w:cs="Times New Roman"/>
          <w:i/>
          <w:noProof/>
          <w:sz w:val="18"/>
          <w:szCs w:val="18"/>
        </w:rPr>
        <w:t xml:space="preserve">International Journal of Thermal Sciences, </w:t>
      </w:r>
      <w:r w:rsidRPr="00A33257">
        <w:rPr>
          <w:rFonts w:ascii="Times New Roman" w:hAnsi="Times New Roman" w:cs="Times New Roman"/>
          <w:noProof/>
          <w:sz w:val="18"/>
          <w:szCs w:val="18"/>
        </w:rPr>
        <w:t>vol. 46, 2007, pp. 707-716.</w:t>
      </w:r>
    </w:p>
    <w:p w:rsidR="00A33257" w:rsidRPr="00A33257" w:rsidRDefault="00A33257" w:rsidP="00A33257">
      <w:pPr>
        <w:pStyle w:val="HTMLPreformatted"/>
        <w:ind w:left="142" w:hanging="142"/>
        <w:jc w:val="both"/>
        <w:rPr>
          <w:rFonts w:ascii="Times New Roman" w:hAnsi="Times New Roman" w:cs="Times New Roman"/>
          <w:sz w:val="18"/>
          <w:szCs w:val="18"/>
        </w:rPr>
      </w:pPr>
      <w:r w:rsidRPr="00A33257">
        <w:rPr>
          <w:rFonts w:ascii="Times New Roman" w:hAnsi="Times New Roman" w:cs="Times New Roman"/>
          <w:noProof/>
          <w:sz w:val="18"/>
          <w:szCs w:val="18"/>
        </w:rPr>
        <w:t xml:space="preserve">[24] </w:t>
      </w:r>
      <w:r w:rsidRPr="00A33257">
        <w:rPr>
          <w:rFonts w:ascii="Times New Roman" w:hAnsi="Times New Roman" w:cs="Times New Roman"/>
          <w:sz w:val="18"/>
          <w:szCs w:val="18"/>
        </w:rPr>
        <w:t xml:space="preserve">Kocaefe, D., Poncsak, S. and Tang, J., Effect of Heat Treatment on the Mechanical Properties of North American Jack Pine: Thermogravimetric Study, </w:t>
      </w:r>
      <w:r w:rsidRPr="00A33257">
        <w:rPr>
          <w:rFonts w:ascii="Times New Roman" w:hAnsi="Times New Roman" w:cs="Times New Roman"/>
          <w:i/>
          <w:sz w:val="18"/>
          <w:szCs w:val="18"/>
        </w:rPr>
        <w:t>Journal of Materials Science</w:t>
      </w:r>
      <w:r w:rsidRPr="00A33257">
        <w:rPr>
          <w:rFonts w:ascii="Times New Roman" w:hAnsi="Times New Roman" w:cs="Times New Roman"/>
          <w:sz w:val="18"/>
          <w:szCs w:val="18"/>
        </w:rPr>
        <w:t>, Vol 45, No 3, 2010, pp. 681-687.</w:t>
      </w:r>
    </w:p>
    <w:p w:rsidR="00A33257" w:rsidRPr="00A33257" w:rsidRDefault="00A33257" w:rsidP="00A33257">
      <w:pPr>
        <w:pStyle w:val="HTMLPreformatted"/>
        <w:ind w:left="142" w:hanging="142"/>
        <w:jc w:val="both"/>
        <w:rPr>
          <w:rFonts w:ascii="Times New Roman" w:hAnsi="Times New Roman" w:cs="Times New Roman"/>
          <w:sz w:val="18"/>
          <w:szCs w:val="18"/>
        </w:rPr>
      </w:pPr>
      <w:r w:rsidRPr="00A33257">
        <w:rPr>
          <w:rFonts w:ascii="Times New Roman" w:hAnsi="Times New Roman" w:cs="Times New Roman"/>
          <w:sz w:val="18"/>
          <w:szCs w:val="18"/>
        </w:rPr>
        <w:t xml:space="preserve">[25] Younsi, R., Poncsak, S. and Kocaefe, D., Experimental and Numerical Investigation of Heat and Mass Transfer During Thermal Treatment of Wood, </w:t>
      </w:r>
      <w:r w:rsidRPr="00A33257">
        <w:rPr>
          <w:rFonts w:ascii="Times New Roman" w:hAnsi="Times New Roman" w:cs="Times New Roman"/>
          <w:i/>
          <w:sz w:val="18"/>
          <w:szCs w:val="18"/>
        </w:rPr>
        <w:t>Drying Technology</w:t>
      </w:r>
      <w:r w:rsidRPr="00A33257">
        <w:rPr>
          <w:rFonts w:ascii="Times New Roman" w:hAnsi="Times New Roman" w:cs="Times New Roman"/>
          <w:sz w:val="18"/>
          <w:szCs w:val="18"/>
        </w:rPr>
        <w:t>, Vol. 28, No 10, 2010, pp. 1148-56.</w:t>
      </w:r>
    </w:p>
    <w:p w:rsidR="00A33257" w:rsidRPr="00A33257" w:rsidRDefault="00A33257" w:rsidP="00A33257">
      <w:pPr>
        <w:pStyle w:val="HTMLPreformatted"/>
        <w:ind w:left="142" w:hanging="142"/>
        <w:jc w:val="both"/>
        <w:rPr>
          <w:rFonts w:ascii="Times New Roman" w:hAnsi="Times New Roman" w:cs="Times New Roman"/>
          <w:sz w:val="18"/>
          <w:szCs w:val="18"/>
        </w:rPr>
      </w:pPr>
      <w:r w:rsidRPr="00A33257">
        <w:rPr>
          <w:rFonts w:ascii="Times New Roman" w:hAnsi="Times New Roman" w:cs="Times New Roman"/>
          <w:sz w:val="18"/>
          <w:szCs w:val="18"/>
        </w:rPr>
        <w:t xml:space="preserve">[26]Younsi, R., Kocaefe, D., Poncsak, S. and Kocaefe, Y., Computational and Experimental Analysis of High Temperature Thermal Treatment of Wood Based on </w:t>
      </w:r>
      <w:proofErr w:type="spellStart"/>
      <w:r w:rsidRPr="00A33257">
        <w:rPr>
          <w:rFonts w:ascii="Times New Roman" w:hAnsi="Times New Roman" w:cs="Times New Roman"/>
          <w:sz w:val="18"/>
          <w:szCs w:val="18"/>
        </w:rPr>
        <w:t>Thermo</w:t>
      </w:r>
      <w:proofErr w:type="spellEnd"/>
      <w:r w:rsidRPr="00A33257">
        <w:rPr>
          <w:rFonts w:ascii="Times New Roman" w:hAnsi="Times New Roman" w:cs="Times New Roman"/>
          <w:sz w:val="18"/>
          <w:szCs w:val="18"/>
        </w:rPr>
        <w:t xml:space="preserve"> Wood Technology, International </w:t>
      </w:r>
      <w:r w:rsidRPr="00A33257">
        <w:rPr>
          <w:rFonts w:ascii="Times New Roman" w:hAnsi="Times New Roman" w:cs="Times New Roman"/>
          <w:i/>
          <w:sz w:val="18"/>
          <w:szCs w:val="18"/>
        </w:rPr>
        <w:t>Communications in Heat and Mass Transfer</w:t>
      </w:r>
      <w:r w:rsidRPr="00A33257">
        <w:rPr>
          <w:rFonts w:ascii="Times New Roman" w:hAnsi="Times New Roman" w:cs="Times New Roman"/>
          <w:sz w:val="18"/>
          <w:szCs w:val="18"/>
        </w:rPr>
        <w:t xml:space="preserve">, Vol. </w:t>
      </w:r>
      <w:hyperlink r:id="rId35" w:tgtFrame="doilink" w:history="1">
        <w:r w:rsidRPr="00A33257">
          <w:rPr>
            <w:rFonts w:ascii="Times New Roman" w:hAnsi="Times New Roman" w:cs="Times New Roman"/>
            <w:sz w:val="18"/>
            <w:szCs w:val="18"/>
          </w:rPr>
          <w:t>37, No 1, 2010,</w:t>
        </w:r>
      </w:hyperlink>
      <w:r w:rsidRPr="00A33257">
        <w:rPr>
          <w:rFonts w:ascii="Times New Roman" w:hAnsi="Times New Roman" w:cs="Times New Roman"/>
          <w:sz w:val="18"/>
          <w:szCs w:val="18"/>
        </w:rPr>
        <w:t xml:space="preserve"> pp. 21-28.</w:t>
      </w:r>
    </w:p>
    <w:p w:rsidR="00A33257" w:rsidRPr="00A33257" w:rsidRDefault="00A33257" w:rsidP="00A33257">
      <w:pPr>
        <w:pStyle w:val="HTMLPreformatted"/>
        <w:ind w:left="142" w:hanging="142"/>
        <w:jc w:val="both"/>
        <w:rPr>
          <w:rFonts w:ascii="Times New Roman" w:hAnsi="Times New Roman" w:cs="Times New Roman"/>
          <w:sz w:val="18"/>
          <w:szCs w:val="18"/>
        </w:rPr>
      </w:pPr>
      <w:r w:rsidRPr="00A33257">
        <w:rPr>
          <w:rFonts w:ascii="Times New Roman" w:hAnsi="Times New Roman" w:cs="Times New Roman"/>
          <w:sz w:val="18"/>
          <w:szCs w:val="18"/>
        </w:rPr>
        <w:t xml:space="preserve">[27] Kocaefe, D.,  Kocaefe, Y.,  Younsi, R.,  Oumarou, N. and </w:t>
      </w:r>
      <w:proofErr w:type="spellStart"/>
      <w:r w:rsidRPr="00A33257">
        <w:rPr>
          <w:rFonts w:ascii="Times New Roman" w:hAnsi="Times New Roman" w:cs="Times New Roman"/>
          <w:sz w:val="18"/>
          <w:szCs w:val="18"/>
        </w:rPr>
        <w:t>Lekounougou</w:t>
      </w:r>
      <w:proofErr w:type="spellEnd"/>
      <w:r w:rsidRPr="00A33257">
        <w:rPr>
          <w:rFonts w:ascii="Times New Roman" w:hAnsi="Times New Roman" w:cs="Times New Roman"/>
          <w:sz w:val="18"/>
          <w:szCs w:val="18"/>
        </w:rPr>
        <w:t xml:space="preserve">, S.T., Mathematical Modelling of the   High Temperature Treatment of Birch in a Prototype Furnace,  </w:t>
      </w:r>
      <w:r w:rsidRPr="00A33257">
        <w:rPr>
          <w:rStyle w:val="rwrro"/>
          <w:rFonts w:ascii="Times New Roman" w:hAnsi="Times New Roman" w:cs="Times New Roman"/>
          <w:i/>
          <w:sz w:val="18"/>
          <w:szCs w:val="18"/>
        </w:rPr>
        <w:t>Special Issue on Numerical Simulation of Fluid Flow and Heat Transfer Processes</w:t>
      </w:r>
      <w:r w:rsidRPr="00A33257">
        <w:rPr>
          <w:rFonts w:ascii="Times New Roman" w:hAnsi="Times New Roman" w:cs="Times New Roman"/>
          <w:i/>
          <w:iCs/>
          <w:sz w:val="18"/>
          <w:szCs w:val="18"/>
        </w:rPr>
        <w:t>,</w:t>
      </w:r>
      <w:r w:rsidRPr="00A33257">
        <w:rPr>
          <w:rFonts w:ascii="Times New Roman" w:hAnsi="Times New Roman" w:cs="Times New Roman"/>
          <w:i/>
          <w:sz w:val="18"/>
          <w:szCs w:val="18"/>
        </w:rPr>
        <w:t xml:space="preserve"> </w:t>
      </w:r>
      <w:r w:rsidRPr="00A33257">
        <w:rPr>
          <w:rStyle w:val="rwrro"/>
          <w:rFonts w:ascii="Times New Roman" w:hAnsi="Times New Roman" w:cs="Times New Roman"/>
          <w:i/>
          <w:sz w:val="18"/>
          <w:szCs w:val="18"/>
        </w:rPr>
        <w:t>Advances in Mechanical Engineering</w:t>
      </w:r>
      <w:r w:rsidRPr="00A33257">
        <w:rPr>
          <w:rFonts w:ascii="Times New Roman" w:hAnsi="Times New Roman" w:cs="Times New Roman"/>
          <w:sz w:val="18"/>
          <w:szCs w:val="18"/>
        </w:rPr>
        <w:t xml:space="preserve">, Vol. 2013, Article ID 194610, 2013, 8 pages,  </w:t>
      </w:r>
      <w:hyperlink r:id="rId36" w:history="1">
        <w:r w:rsidRPr="00A33257">
          <w:rPr>
            <w:rStyle w:val="Hyperlink"/>
            <w:rFonts w:ascii="Times New Roman" w:hAnsi="Times New Roman" w:cs="Times New Roman"/>
            <w:color w:val="auto"/>
            <w:sz w:val="18"/>
            <w:szCs w:val="18"/>
          </w:rPr>
          <w:t>http://dx.doi.org/10.1155/2013 /194610</w:t>
        </w:r>
      </w:hyperlink>
      <w:r w:rsidRPr="00A33257">
        <w:rPr>
          <w:rFonts w:ascii="Times New Roman" w:hAnsi="Times New Roman" w:cs="Times New Roman"/>
          <w:sz w:val="18"/>
          <w:szCs w:val="18"/>
        </w:rPr>
        <w:t>, .</w:t>
      </w:r>
    </w:p>
    <w:p w:rsidR="00EA0C29" w:rsidRDefault="00A33257" w:rsidP="00A33257">
      <w:pPr>
        <w:pStyle w:val="HTMLPreformatted"/>
        <w:ind w:left="142" w:hanging="142"/>
        <w:jc w:val="both"/>
        <w:rPr>
          <w:rFonts w:ascii="Times New Roman" w:hAnsi="Times New Roman" w:cs="Times New Roman"/>
          <w:sz w:val="18"/>
          <w:szCs w:val="18"/>
        </w:rPr>
      </w:pPr>
      <w:r w:rsidRPr="00A33257">
        <w:rPr>
          <w:rFonts w:ascii="Times New Roman" w:hAnsi="Times New Roman" w:cs="Times New Roman"/>
          <w:sz w:val="18"/>
          <w:szCs w:val="18"/>
        </w:rPr>
        <w:t xml:space="preserve">[28] </w:t>
      </w:r>
      <w:r w:rsidR="00EA0C29" w:rsidRPr="00A33257">
        <w:rPr>
          <w:rFonts w:ascii="Times New Roman" w:hAnsi="Times New Roman" w:cs="Times New Roman"/>
          <w:bCs/>
          <w:sz w:val="18"/>
          <w:szCs w:val="18"/>
        </w:rPr>
        <w:t>Oumarou</w:t>
      </w:r>
      <w:r w:rsidRPr="00A33257">
        <w:rPr>
          <w:rFonts w:ascii="Times New Roman" w:hAnsi="Times New Roman" w:cs="Times New Roman"/>
          <w:bCs/>
          <w:sz w:val="18"/>
          <w:szCs w:val="18"/>
        </w:rPr>
        <w:t>,</w:t>
      </w:r>
      <w:r w:rsidR="00EA0C29" w:rsidRPr="00A33257">
        <w:rPr>
          <w:rFonts w:ascii="Times New Roman" w:hAnsi="Times New Roman" w:cs="Times New Roman"/>
          <w:bCs/>
          <w:sz w:val="18"/>
          <w:szCs w:val="18"/>
        </w:rPr>
        <w:t xml:space="preserve"> N., Kocaefe</w:t>
      </w:r>
      <w:r w:rsidRPr="00A33257">
        <w:rPr>
          <w:rFonts w:ascii="Times New Roman" w:hAnsi="Times New Roman" w:cs="Times New Roman"/>
          <w:bCs/>
          <w:sz w:val="18"/>
          <w:szCs w:val="18"/>
        </w:rPr>
        <w:t xml:space="preserve">, </w:t>
      </w:r>
      <w:r w:rsidR="00EA0C29" w:rsidRPr="00A33257">
        <w:rPr>
          <w:rFonts w:ascii="Times New Roman" w:hAnsi="Times New Roman" w:cs="Times New Roman"/>
          <w:bCs/>
          <w:sz w:val="18"/>
          <w:szCs w:val="18"/>
        </w:rPr>
        <w:t xml:space="preserve"> D</w:t>
      </w:r>
      <w:r w:rsidRPr="00A33257">
        <w:rPr>
          <w:rFonts w:ascii="Times New Roman" w:hAnsi="Times New Roman" w:cs="Times New Roman"/>
          <w:bCs/>
          <w:sz w:val="18"/>
          <w:szCs w:val="18"/>
        </w:rPr>
        <w:t>.</w:t>
      </w:r>
      <w:r w:rsidR="00EA0C29" w:rsidRPr="00A33257">
        <w:rPr>
          <w:rFonts w:ascii="Times New Roman" w:hAnsi="Times New Roman" w:cs="Times New Roman"/>
          <w:bCs/>
          <w:sz w:val="18"/>
          <w:szCs w:val="18"/>
        </w:rPr>
        <w:t xml:space="preserve"> and, Kocaefe</w:t>
      </w:r>
      <w:r w:rsidRPr="00A33257">
        <w:rPr>
          <w:rFonts w:ascii="Times New Roman" w:hAnsi="Times New Roman" w:cs="Times New Roman"/>
          <w:bCs/>
          <w:sz w:val="18"/>
          <w:szCs w:val="18"/>
        </w:rPr>
        <w:t>,</w:t>
      </w:r>
      <w:r w:rsidR="00EA0C29" w:rsidRPr="00A33257">
        <w:rPr>
          <w:rFonts w:ascii="Times New Roman" w:hAnsi="Times New Roman" w:cs="Times New Roman"/>
          <w:bCs/>
          <w:sz w:val="18"/>
          <w:szCs w:val="18"/>
        </w:rPr>
        <w:t xml:space="preserve"> Y., </w:t>
      </w:r>
      <w:r w:rsidR="00EA0C29" w:rsidRPr="00A33257">
        <w:rPr>
          <w:rFonts w:ascii="Times New Roman" w:hAnsi="Times New Roman" w:cs="Times New Roman"/>
          <w:sz w:val="18"/>
          <w:szCs w:val="18"/>
        </w:rPr>
        <w:t>3D-modelling of conjugate heat and mass transfers: effects of storage conditions and species on wood high temperature treatment, I</w:t>
      </w:r>
      <w:r w:rsidR="00EA0C29" w:rsidRPr="00A33257">
        <w:rPr>
          <w:rFonts w:ascii="Times New Roman" w:hAnsi="Times New Roman" w:cs="Times New Roman"/>
          <w:i/>
          <w:sz w:val="18"/>
          <w:szCs w:val="18"/>
        </w:rPr>
        <w:t>nternational Heat and Mass Transfer</w:t>
      </w:r>
      <w:r w:rsidR="00EA0C29" w:rsidRPr="00A33257">
        <w:rPr>
          <w:rFonts w:ascii="Times New Roman" w:hAnsi="Times New Roman" w:cs="Times New Roman"/>
          <w:sz w:val="18"/>
          <w:szCs w:val="18"/>
        </w:rPr>
        <w:t>, Vol 79, 2014, pp.945-953.</w:t>
      </w:r>
    </w:p>
    <w:p w:rsidR="00211A6D" w:rsidRPr="00211A6D" w:rsidRDefault="00211A6D" w:rsidP="00211A6D">
      <w:pPr>
        <w:pStyle w:val="HTMLPreformatted"/>
        <w:ind w:left="142" w:hanging="142"/>
        <w:jc w:val="both"/>
        <w:rPr>
          <w:rFonts w:ascii="Times New Roman" w:hAnsi="Times New Roman" w:cs="Times New Roman"/>
          <w:sz w:val="18"/>
          <w:szCs w:val="18"/>
        </w:rPr>
      </w:pPr>
      <w:r w:rsidRPr="00A33257">
        <w:rPr>
          <w:rFonts w:ascii="Times New Roman" w:hAnsi="Times New Roman" w:cs="Times New Roman"/>
          <w:sz w:val="18"/>
          <w:szCs w:val="18"/>
        </w:rPr>
        <w:t>[2</w:t>
      </w:r>
      <w:r>
        <w:rPr>
          <w:rFonts w:ascii="Times New Roman" w:hAnsi="Times New Roman" w:cs="Times New Roman"/>
          <w:sz w:val="18"/>
          <w:szCs w:val="18"/>
        </w:rPr>
        <w:t>9</w:t>
      </w:r>
      <w:r w:rsidRPr="00A33257">
        <w:rPr>
          <w:rFonts w:ascii="Times New Roman" w:hAnsi="Times New Roman" w:cs="Times New Roman"/>
          <w:sz w:val="18"/>
          <w:szCs w:val="18"/>
        </w:rPr>
        <w:t xml:space="preserve">] </w:t>
      </w:r>
      <w:r w:rsidRPr="00211A6D">
        <w:rPr>
          <w:rFonts w:ascii="Times New Roman" w:hAnsi="Times New Roman" w:cs="Times New Roman"/>
          <w:sz w:val="18"/>
          <w:szCs w:val="18"/>
        </w:rPr>
        <w:t xml:space="preserve">Kocaefe, Y, </w:t>
      </w:r>
      <w:r w:rsidRPr="00211A6D">
        <w:rPr>
          <w:rFonts w:ascii="Times New Roman" w:hAnsi="Times New Roman" w:cs="Times New Roman"/>
          <w:bCs/>
          <w:sz w:val="18"/>
          <w:szCs w:val="18"/>
        </w:rPr>
        <w:t xml:space="preserve">Oumarou, N., and Kocaefe,  D., </w:t>
      </w:r>
      <w:r w:rsidRPr="00211A6D">
        <w:rPr>
          <w:rFonts w:ascii="Times New Roman" w:hAnsi="Times New Roman" w:cs="Times New Roman"/>
          <w:sz w:val="18"/>
          <w:szCs w:val="18"/>
        </w:rPr>
        <w:t>Comparison of the 1D and 3D Models for the Simulation of Wood Heat Treatment Process, HEFAT2012</w:t>
      </w:r>
      <w:r w:rsidRPr="00211A6D">
        <w:rPr>
          <w:rFonts w:ascii="Times New Roman" w:hAnsi="Times New Roman" w:cs="Times New Roman"/>
          <w:b/>
          <w:sz w:val="18"/>
          <w:szCs w:val="18"/>
        </w:rPr>
        <w:t xml:space="preserve">, </w:t>
      </w:r>
      <w:r w:rsidRPr="00211A6D">
        <w:rPr>
          <w:rFonts w:ascii="Times New Roman" w:hAnsi="Times New Roman" w:cs="Times New Roman"/>
          <w:bCs/>
          <w:sz w:val="18"/>
          <w:szCs w:val="18"/>
        </w:rPr>
        <w:t>9</w:t>
      </w:r>
      <w:r w:rsidRPr="00211A6D">
        <w:rPr>
          <w:rFonts w:ascii="Times New Roman" w:hAnsi="Times New Roman" w:cs="Times New Roman"/>
          <w:bCs/>
          <w:sz w:val="18"/>
          <w:szCs w:val="18"/>
          <w:vertAlign w:val="superscript"/>
        </w:rPr>
        <w:t>th</w:t>
      </w:r>
      <w:r w:rsidRPr="00211A6D">
        <w:rPr>
          <w:rFonts w:ascii="Times New Roman" w:hAnsi="Times New Roman" w:cs="Times New Roman"/>
          <w:bCs/>
          <w:sz w:val="18"/>
          <w:szCs w:val="18"/>
        </w:rPr>
        <w:t xml:space="preserve"> International Conference on Heat Transfer, Fluid Mechanics and Thermodynamics</w:t>
      </w:r>
      <w:r w:rsidRPr="00211A6D">
        <w:rPr>
          <w:rFonts w:ascii="Times New Roman" w:hAnsi="Times New Roman" w:cs="Times New Roman"/>
          <w:b/>
          <w:bCs/>
          <w:sz w:val="18"/>
          <w:szCs w:val="18"/>
        </w:rPr>
        <w:t xml:space="preserve">, </w:t>
      </w:r>
      <w:r w:rsidRPr="00211A6D">
        <w:rPr>
          <w:rFonts w:ascii="Times New Roman" w:hAnsi="Times New Roman" w:cs="Times New Roman"/>
          <w:bCs/>
          <w:sz w:val="18"/>
          <w:szCs w:val="18"/>
        </w:rPr>
        <w:t>16 – 18 July 2012</w:t>
      </w:r>
      <w:r w:rsidRPr="00211A6D">
        <w:rPr>
          <w:rFonts w:ascii="Times New Roman" w:hAnsi="Times New Roman" w:cs="Times New Roman"/>
          <w:b/>
          <w:bCs/>
          <w:sz w:val="18"/>
          <w:szCs w:val="18"/>
        </w:rPr>
        <w:t xml:space="preserve">, </w:t>
      </w:r>
      <w:r w:rsidRPr="00211A6D">
        <w:rPr>
          <w:rFonts w:ascii="Times New Roman" w:hAnsi="Times New Roman" w:cs="Times New Roman"/>
          <w:bCs/>
          <w:sz w:val="18"/>
          <w:szCs w:val="18"/>
        </w:rPr>
        <w:t>Malta</w:t>
      </w:r>
      <w:r w:rsidRPr="00211A6D">
        <w:rPr>
          <w:rFonts w:ascii="Times New Roman" w:hAnsi="Times New Roman" w:cs="Times New Roman"/>
          <w:sz w:val="18"/>
          <w:szCs w:val="18"/>
        </w:rPr>
        <w:t>.</w:t>
      </w:r>
    </w:p>
    <w:p w:rsidR="00EF2CDC" w:rsidRPr="00A33257" w:rsidRDefault="00EA0C29" w:rsidP="00211A6D">
      <w:pPr>
        <w:ind w:left="142" w:hanging="142"/>
        <w:rPr>
          <w:color w:val="000000"/>
          <w:sz w:val="18"/>
          <w:szCs w:val="18"/>
        </w:rPr>
      </w:pPr>
      <w:r w:rsidRPr="00A33257">
        <w:rPr>
          <w:color w:val="000000"/>
          <w:sz w:val="18"/>
          <w:szCs w:val="18"/>
        </w:rPr>
        <w:t xml:space="preserve"> </w:t>
      </w:r>
    </w:p>
    <w:p w:rsidR="00EF2CDC" w:rsidRPr="00A33257" w:rsidRDefault="00EF2CDC" w:rsidP="00A33257">
      <w:pPr>
        <w:pStyle w:val="CommentText"/>
        <w:ind w:left="142" w:hanging="142"/>
        <w:jc w:val="both"/>
        <w:rPr>
          <w:color w:val="000000"/>
          <w:sz w:val="18"/>
          <w:szCs w:val="18"/>
        </w:rPr>
      </w:pPr>
    </w:p>
    <w:p w:rsidR="00C1370E" w:rsidRPr="00283D09" w:rsidRDefault="00C1370E" w:rsidP="00C1370E">
      <w:pPr>
        <w:pStyle w:val="Default"/>
        <w:rPr>
          <w:lang w:val="en-GB"/>
        </w:rPr>
      </w:pPr>
    </w:p>
    <w:p w:rsidR="00C1370E" w:rsidRDefault="00C1370E" w:rsidP="00C1370E">
      <w:pPr>
        <w:pStyle w:val="Default"/>
      </w:pPr>
    </w:p>
    <w:p w:rsidR="00C1370E" w:rsidRDefault="00C1370E" w:rsidP="00C1370E">
      <w:pPr>
        <w:pStyle w:val="Default"/>
      </w:pPr>
    </w:p>
    <w:p w:rsidR="00C1370E" w:rsidRPr="00C1370E" w:rsidRDefault="00C1370E" w:rsidP="00C1370E">
      <w:pPr>
        <w:ind w:left="720" w:hanging="720"/>
        <w:rPr>
          <w:color w:val="000000"/>
          <w:sz w:val="22"/>
          <w:szCs w:val="22"/>
          <w:lang w:val="en-US" w:eastAsia="fr-CA"/>
        </w:rPr>
      </w:pPr>
    </w:p>
    <w:p w:rsidR="00C1370E" w:rsidRDefault="00C1370E" w:rsidP="00C1370E">
      <w:pPr>
        <w:pStyle w:val="Default"/>
        <w:rPr>
          <w:sz w:val="22"/>
          <w:szCs w:val="22"/>
        </w:rPr>
      </w:pPr>
      <w:r w:rsidRPr="00A1769A">
        <w:rPr>
          <w:sz w:val="22"/>
          <w:szCs w:val="22"/>
        </w:rPr>
        <w:t>.</w:t>
      </w:r>
    </w:p>
    <w:p w:rsidR="00C1370E" w:rsidRDefault="00C1370E" w:rsidP="00C1370E">
      <w:pPr>
        <w:spacing w:after="40" w:line="220" w:lineRule="exact"/>
        <w:ind w:left="720" w:hanging="720"/>
        <w:jc w:val="both"/>
        <w:rPr>
          <w:sz w:val="22"/>
          <w:szCs w:val="22"/>
          <w:lang w:val="en-US"/>
        </w:rPr>
      </w:pPr>
    </w:p>
    <w:p w:rsidR="00960CA7" w:rsidRPr="0070010C" w:rsidRDefault="00A33257" w:rsidP="0008642E">
      <w:pPr>
        <w:ind w:left="360"/>
        <w:jc w:val="both"/>
        <w:rPr>
          <w:color w:val="000000"/>
          <w:lang w:val="en-CA"/>
        </w:rPr>
      </w:pPr>
      <w:r>
        <w:rPr>
          <w:sz w:val="22"/>
          <w:szCs w:val="22"/>
          <w:lang w:val="en-US"/>
        </w:rPr>
        <w:t xml:space="preserve"> </w:t>
      </w:r>
    </w:p>
    <w:p w:rsidR="00960CA7" w:rsidRPr="00C1370E" w:rsidRDefault="00960CA7" w:rsidP="00C1370E">
      <w:pPr>
        <w:pStyle w:val="Default"/>
      </w:pPr>
    </w:p>
    <w:sectPr w:rsidR="00960CA7" w:rsidRPr="00C1370E">
      <w:type w:val="continuous"/>
      <w:pgSz w:w="12240" w:h="15840"/>
      <w:pgMar w:top="993" w:right="720" w:bottom="1418" w:left="720" w:header="720" w:footer="720" w:gutter="0"/>
      <w:cols w:num="2" w:space="540" w:equalWidth="0">
        <w:col w:w="5130" w:space="540"/>
        <w:col w:w="513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DCD" w:rsidRDefault="00F01DCD">
      <w:r>
        <w:separator/>
      </w:r>
    </w:p>
  </w:endnote>
  <w:endnote w:type="continuationSeparator" w:id="0">
    <w:p w:rsidR="00F01DCD" w:rsidRDefault="00F01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ederatio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24B5" w:rsidRDefault="009124B5">
    <w:pPr>
      <w:pStyle w:val="Footer"/>
      <w:tabs>
        <w:tab w:val="clear" w:pos="5760"/>
        <w:tab w:val="left" w:pos="9072"/>
      </w:tabs>
      <w:jc w:val="right"/>
    </w:pP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DCD" w:rsidRDefault="00F01DCD">
      <w:r>
        <w:separator/>
      </w:r>
    </w:p>
  </w:footnote>
  <w:footnote w:type="continuationSeparator" w:id="0">
    <w:p w:rsidR="00F01DCD" w:rsidRDefault="00F01DC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0AE8"/>
    <w:multiLevelType w:val="hybridMultilevel"/>
    <w:tmpl w:val="2FC02284"/>
    <w:lvl w:ilvl="0" w:tplc="62FAA1F8">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
    <w:nsid w:val="0E6E326D"/>
    <w:multiLevelType w:val="hybridMultilevel"/>
    <w:tmpl w:val="649E9314"/>
    <w:lvl w:ilvl="0" w:tplc="6F14CA0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FDF0567"/>
    <w:multiLevelType w:val="multilevel"/>
    <w:tmpl w:val="7AA0B8F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674"/>
        </w:tabs>
        <w:ind w:left="674" w:hanging="390"/>
      </w:pPr>
      <w:rPr>
        <w:rFonts w:hint="default"/>
      </w:rPr>
    </w:lvl>
    <w:lvl w:ilvl="2">
      <w:start w:val="1"/>
      <w:numFmt w:val="decimal"/>
      <w:isLgl/>
      <w:lvlText w:val="%1.%2.%3."/>
      <w:lvlJc w:val="left"/>
      <w:pPr>
        <w:tabs>
          <w:tab w:val="num" w:pos="1004"/>
        </w:tabs>
        <w:ind w:left="1004" w:hanging="720"/>
      </w:pPr>
      <w:rPr>
        <w:rFonts w:hint="default"/>
      </w:rPr>
    </w:lvl>
    <w:lvl w:ilvl="3">
      <w:start w:val="1"/>
      <w:numFmt w:val="decimal"/>
      <w:lvlText w:val="%4."/>
      <w:lvlJc w:val="left"/>
      <w:pPr>
        <w:tabs>
          <w:tab w:val="num" w:pos="644"/>
        </w:tabs>
        <w:ind w:left="644" w:hanging="360"/>
      </w:pPr>
      <w:rPr>
        <w:rFonts w:hint="default"/>
        <w:b/>
        <w:i w:val="0"/>
      </w:rPr>
    </w:lvl>
    <w:lvl w:ilvl="4">
      <w:start w:val="1"/>
      <w:numFmt w:val="decimal"/>
      <w:isLgl/>
      <w:lvlText w:val="%1.%2.%3.%4.%5."/>
      <w:lvlJc w:val="left"/>
      <w:pPr>
        <w:tabs>
          <w:tab w:val="num" w:pos="1364"/>
        </w:tabs>
        <w:ind w:left="1364" w:hanging="1080"/>
      </w:pPr>
      <w:rPr>
        <w:rFonts w:hint="default"/>
      </w:rPr>
    </w:lvl>
    <w:lvl w:ilvl="5">
      <w:start w:val="1"/>
      <w:numFmt w:val="decimal"/>
      <w:isLgl/>
      <w:lvlText w:val="%1.%2.%3.%4.%5.%6."/>
      <w:lvlJc w:val="left"/>
      <w:pPr>
        <w:tabs>
          <w:tab w:val="num" w:pos="1364"/>
        </w:tabs>
        <w:ind w:left="1364" w:hanging="1080"/>
      </w:pPr>
      <w:rPr>
        <w:rFonts w:hint="default"/>
      </w:rPr>
    </w:lvl>
    <w:lvl w:ilvl="6">
      <w:start w:val="1"/>
      <w:numFmt w:val="decimal"/>
      <w:isLgl/>
      <w:lvlText w:val="%1.%2.%3.%4.%5.%6.%7."/>
      <w:lvlJc w:val="left"/>
      <w:pPr>
        <w:tabs>
          <w:tab w:val="num" w:pos="1724"/>
        </w:tabs>
        <w:ind w:left="1724" w:hanging="1440"/>
      </w:pPr>
      <w:rPr>
        <w:rFonts w:hint="default"/>
      </w:rPr>
    </w:lvl>
    <w:lvl w:ilvl="7">
      <w:start w:val="1"/>
      <w:numFmt w:val="decimal"/>
      <w:isLgl/>
      <w:lvlText w:val="%1.%2.%3.%4.%5.%6.%7.%8."/>
      <w:lvlJc w:val="left"/>
      <w:pPr>
        <w:tabs>
          <w:tab w:val="num" w:pos="1724"/>
        </w:tabs>
        <w:ind w:left="1724" w:hanging="1440"/>
      </w:pPr>
      <w:rPr>
        <w:rFonts w:hint="default"/>
      </w:rPr>
    </w:lvl>
    <w:lvl w:ilvl="8">
      <w:start w:val="1"/>
      <w:numFmt w:val="decimal"/>
      <w:isLgl/>
      <w:lvlText w:val="%1.%2.%3.%4.%5.%6.%7.%8.%9."/>
      <w:lvlJc w:val="left"/>
      <w:pPr>
        <w:tabs>
          <w:tab w:val="num" w:pos="2084"/>
        </w:tabs>
        <w:ind w:left="2084" w:hanging="1800"/>
      </w:pPr>
      <w:rPr>
        <w:rFonts w:hint="default"/>
      </w:rPr>
    </w:lvl>
  </w:abstractNum>
  <w:abstractNum w:abstractNumId="3">
    <w:nsid w:val="0FED3D2E"/>
    <w:multiLevelType w:val="singleLevel"/>
    <w:tmpl w:val="963880E2"/>
    <w:lvl w:ilvl="0">
      <w:start w:val="1"/>
      <w:numFmt w:val="decimal"/>
      <w:lvlText w:val="%1."/>
      <w:lvlJc w:val="left"/>
      <w:pPr>
        <w:tabs>
          <w:tab w:val="num" w:pos="360"/>
        </w:tabs>
        <w:ind w:left="360" w:hanging="360"/>
      </w:pPr>
    </w:lvl>
  </w:abstractNum>
  <w:abstractNum w:abstractNumId="4">
    <w:nsid w:val="1DAE64C9"/>
    <w:multiLevelType w:val="singleLevel"/>
    <w:tmpl w:val="0809000F"/>
    <w:lvl w:ilvl="0">
      <w:start w:val="1"/>
      <w:numFmt w:val="decimal"/>
      <w:lvlText w:val="%1."/>
      <w:lvlJc w:val="left"/>
      <w:pPr>
        <w:tabs>
          <w:tab w:val="num" w:pos="360"/>
        </w:tabs>
        <w:ind w:left="360" w:hanging="360"/>
      </w:pPr>
    </w:lvl>
  </w:abstractNum>
  <w:abstractNum w:abstractNumId="5">
    <w:nsid w:val="22856E27"/>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6">
    <w:nsid w:val="22A425F1"/>
    <w:multiLevelType w:val="multilevel"/>
    <w:tmpl w:val="D6249D7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nsid w:val="22CF0F4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nsid w:val="24645C41"/>
    <w:multiLevelType w:val="hybridMultilevel"/>
    <w:tmpl w:val="EB9E8F16"/>
    <w:lvl w:ilvl="0" w:tplc="6D76A6D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EE12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33270C2B"/>
    <w:multiLevelType w:val="hybridMultilevel"/>
    <w:tmpl w:val="ADF88AD6"/>
    <w:lvl w:ilvl="0" w:tplc="033A0106">
      <w:start w:val="4"/>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36A5061C"/>
    <w:multiLevelType w:val="hybridMultilevel"/>
    <w:tmpl w:val="14FA078A"/>
    <w:lvl w:ilvl="0" w:tplc="45CE64EE">
      <w:start w:val="1"/>
      <w:numFmt w:val="decimal"/>
      <w:lvlText w:val="%1."/>
      <w:lvlJc w:val="left"/>
      <w:pPr>
        <w:tabs>
          <w:tab w:val="num" w:pos="360"/>
        </w:tabs>
        <w:ind w:left="360" w:hanging="360"/>
      </w:pPr>
      <w:rPr>
        <w:rFonts w:cs="Times New Roman" w:hint="default"/>
      </w:rPr>
    </w:lvl>
    <w:lvl w:ilvl="1" w:tplc="0C0C0019" w:tentative="1">
      <w:start w:val="1"/>
      <w:numFmt w:val="lowerLetter"/>
      <w:lvlText w:val="%2."/>
      <w:lvlJc w:val="left"/>
      <w:pPr>
        <w:tabs>
          <w:tab w:val="num" w:pos="1080"/>
        </w:tabs>
        <w:ind w:left="1080" w:hanging="360"/>
      </w:pPr>
      <w:rPr>
        <w:rFonts w:cs="Times New Roman"/>
      </w:rPr>
    </w:lvl>
    <w:lvl w:ilvl="2" w:tplc="0C0C001B" w:tentative="1">
      <w:start w:val="1"/>
      <w:numFmt w:val="lowerRoman"/>
      <w:lvlText w:val="%3."/>
      <w:lvlJc w:val="right"/>
      <w:pPr>
        <w:tabs>
          <w:tab w:val="num" w:pos="1800"/>
        </w:tabs>
        <w:ind w:left="1800" w:hanging="180"/>
      </w:pPr>
      <w:rPr>
        <w:rFonts w:cs="Times New Roman"/>
      </w:rPr>
    </w:lvl>
    <w:lvl w:ilvl="3" w:tplc="0C0C000F" w:tentative="1">
      <w:start w:val="1"/>
      <w:numFmt w:val="decimal"/>
      <w:lvlText w:val="%4."/>
      <w:lvlJc w:val="left"/>
      <w:pPr>
        <w:tabs>
          <w:tab w:val="num" w:pos="2520"/>
        </w:tabs>
        <w:ind w:left="2520" w:hanging="360"/>
      </w:pPr>
      <w:rPr>
        <w:rFonts w:cs="Times New Roman"/>
      </w:rPr>
    </w:lvl>
    <w:lvl w:ilvl="4" w:tplc="0C0C0019" w:tentative="1">
      <w:start w:val="1"/>
      <w:numFmt w:val="lowerLetter"/>
      <w:lvlText w:val="%5."/>
      <w:lvlJc w:val="left"/>
      <w:pPr>
        <w:tabs>
          <w:tab w:val="num" w:pos="3240"/>
        </w:tabs>
        <w:ind w:left="3240" w:hanging="360"/>
      </w:pPr>
      <w:rPr>
        <w:rFonts w:cs="Times New Roman"/>
      </w:rPr>
    </w:lvl>
    <w:lvl w:ilvl="5" w:tplc="0C0C001B" w:tentative="1">
      <w:start w:val="1"/>
      <w:numFmt w:val="lowerRoman"/>
      <w:lvlText w:val="%6."/>
      <w:lvlJc w:val="right"/>
      <w:pPr>
        <w:tabs>
          <w:tab w:val="num" w:pos="3960"/>
        </w:tabs>
        <w:ind w:left="3960" w:hanging="180"/>
      </w:pPr>
      <w:rPr>
        <w:rFonts w:cs="Times New Roman"/>
      </w:rPr>
    </w:lvl>
    <w:lvl w:ilvl="6" w:tplc="0C0C000F" w:tentative="1">
      <w:start w:val="1"/>
      <w:numFmt w:val="decimal"/>
      <w:lvlText w:val="%7."/>
      <w:lvlJc w:val="left"/>
      <w:pPr>
        <w:tabs>
          <w:tab w:val="num" w:pos="4680"/>
        </w:tabs>
        <w:ind w:left="4680" w:hanging="360"/>
      </w:pPr>
      <w:rPr>
        <w:rFonts w:cs="Times New Roman"/>
      </w:rPr>
    </w:lvl>
    <w:lvl w:ilvl="7" w:tplc="0C0C0019" w:tentative="1">
      <w:start w:val="1"/>
      <w:numFmt w:val="lowerLetter"/>
      <w:lvlText w:val="%8."/>
      <w:lvlJc w:val="left"/>
      <w:pPr>
        <w:tabs>
          <w:tab w:val="num" w:pos="5400"/>
        </w:tabs>
        <w:ind w:left="5400" w:hanging="360"/>
      </w:pPr>
      <w:rPr>
        <w:rFonts w:cs="Times New Roman"/>
      </w:rPr>
    </w:lvl>
    <w:lvl w:ilvl="8" w:tplc="0C0C001B" w:tentative="1">
      <w:start w:val="1"/>
      <w:numFmt w:val="lowerRoman"/>
      <w:lvlText w:val="%9."/>
      <w:lvlJc w:val="right"/>
      <w:pPr>
        <w:tabs>
          <w:tab w:val="num" w:pos="6120"/>
        </w:tabs>
        <w:ind w:left="6120" w:hanging="180"/>
      </w:pPr>
      <w:rPr>
        <w:rFonts w:cs="Times New Roman"/>
      </w:rPr>
    </w:lvl>
  </w:abstractNum>
  <w:abstractNum w:abstractNumId="12">
    <w:nsid w:val="391E024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395107FE"/>
    <w:multiLevelType w:val="hybridMultilevel"/>
    <w:tmpl w:val="2FC02284"/>
    <w:lvl w:ilvl="0" w:tplc="62FAA1F8">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4">
    <w:nsid w:val="45FA5352"/>
    <w:multiLevelType w:val="singleLevel"/>
    <w:tmpl w:val="0C09000F"/>
    <w:lvl w:ilvl="0">
      <w:start w:val="1"/>
      <w:numFmt w:val="decimal"/>
      <w:lvlText w:val="%1."/>
      <w:lvlJc w:val="left"/>
      <w:pPr>
        <w:tabs>
          <w:tab w:val="num" w:pos="360"/>
        </w:tabs>
        <w:ind w:left="360" w:hanging="360"/>
      </w:pPr>
    </w:lvl>
  </w:abstractNum>
  <w:abstractNum w:abstractNumId="15">
    <w:nsid w:val="50692091"/>
    <w:multiLevelType w:val="multilevel"/>
    <w:tmpl w:val="02EA3416"/>
    <w:lvl w:ilvl="0">
      <w:start w:val="1"/>
      <w:numFmt w:val="decimal"/>
      <w:lvlText w:val="11.%1."/>
      <w:lvlJc w:val="left"/>
      <w:pPr>
        <w:tabs>
          <w:tab w:val="num" w:pos="72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8F86506"/>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7">
    <w:nsid w:val="607E0DC6"/>
    <w:multiLevelType w:val="hybridMultilevel"/>
    <w:tmpl w:val="1C0C3AA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65FE1B4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9">
    <w:nsid w:val="66DF54A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nsid w:val="6922151E"/>
    <w:multiLevelType w:val="singleLevel"/>
    <w:tmpl w:val="0C09000F"/>
    <w:lvl w:ilvl="0">
      <w:start w:val="1"/>
      <w:numFmt w:val="decimal"/>
      <w:lvlText w:val="%1."/>
      <w:lvlJc w:val="left"/>
      <w:pPr>
        <w:tabs>
          <w:tab w:val="num" w:pos="360"/>
        </w:tabs>
        <w:ind w:left="360" w:hanging="360"/>
      </w:pPr>
    </w:lvl>
  </w:abstractNum>
  <w:abstractNum w:abstractNumId="21">
    <w:nsid w:val="69761423"/>
    <w:multiLevelType w:val="hybridMultilevel"/>
    <w:tmpl w:val="8ADC8BDA"/>
    <w:lvl w:ilvl="0" w:tplc="6F14CA02">
      <w:start w:val="1"/>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B4B5869"/>
    <w:multiLevelType w:val="hybridMultilevel"/>
    <w:tmpl w:val="ECD07A98"/>
    <w:lvl w:ilvl="0" w:tplc="B7049C6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756E4FB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nsid w:val="78856086"/>
    <w:multiLevelType w:val="hybridMultilevel"/>
    <w:tmpl w:val="ED6AAD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FF704BB"/>
    <w:multiLevelType w:val="hybridMultilevel"/>
    <w:tmpl w:val="690C8FD2"/>
    <w:lvl w:ilvl="0" w:tplc="6D76A6DA">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14"/>
  </w:num>
  <w:num w:numId="2">
    <w:abstractNumId w:val="3"/>
  </w:num>
  <w:num w:numId="3">
    <w:abstractNumId w:val="6"/>
  </w:num>
  <w:num w:numId="4">
    <w:abstractNumId w:val="4"/>
  </w:num>
  <w:num w:numId="5">
    <w:abstractNumId w:val="9"/>
  </w:num>
  <w:num w:numId="6">
    <w:abstractNumId w:val="20"/>
  </w:num>
  <w:num w:numId="7">
    <w:abstractNumId w:val="23"/>
  </w:num>
  <w:num w:numId="8">
    <w:abstractNumId w:val="12"/>
  </w:num>
  <w:num w:numId="9">
    <w:abstractNumId w:val="18"/>
  </w:num>
  <w:num w:numId="10">
    <w:abstractNumId w:val="5"/>
  </w:num>
  <w:num w:numId="11">
    <w:abstractNumId w:val="7"/>
  </w:num>
  <w:num w:numId="12">
    <w:abstractNumId w:val="16"/>
  </w:num>
  <w:num w:numId="13">
    <w:abstractNumId w:val="19"/>
  </w:num>
  <w:num w:numId="14">
    <w:abstractNumId w:val="15"/>
  </w:num>
  <w:num w:numId="15">
    <w:abstractNumId w:val="24"/>
  </w:num>
  <w:num w:numId="16">
    <w:abstractNumId w:val="2"/>
  </w:num>
  <w:num w:numId="17">
    <w:abstractNumId w:val="13"/>
  </w:num>
  <w:num w:numId="18">
    <w:abstractNumId w:val="0"/>
  </w:num>
  <w:num w:numId="19">
    <w:abstractNumId w:val="10"/>
  </w:num>
  <w:num w:numId="20">
    <w:abstractNumId w:val="21"/>
  </w:num>
  <w:num w:numId="21">
    <w:abstractNumId w:val="17"/>
  </w:num>
  <w:num w:numId="22">
    <w:abstractNumId w:val="25"/>
  </w:num>
  <w:num w:numId="23">
    <w:abstractNumId w:val="8"/>
  </w:num>
  <w:num w:numId="24">
    <w:abstractNumId w:val="22"/>
  </w:num>
  <w:num w:numId="25">
    <w:abstractNumId w:val="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4A6"/>
    <w:rsid w:val="00007B24"/>
    <w:rsid w:val="00022681"/>
    <w:rsid w:val="00023632"/>
    <w:rsid w:val="00027A54"/>
    <w:rsid w:val="00037B0A"/>
    <w:rsid w:val="00050D38"/>
    <w:rsid w:val="0006396D"/>
    <w:rsid w:val="00085FF5"/>
    <w:rsid w:val="000862A8"/>
    <w:rsid w:val="0008642E"/>
    <w:rsid w:val="000C7F65"/>
    <w:rsid w:val="000D09F9"/>
    <w:rsid w:val="000D3A99"/>
    <w:rsid w:val="000D5571"/>
    <w:rsid w:val="000E3AB7"/>
    <w:rsid w:val="000E4F4A"/>
    <w:rsid w:val="001068B3"/>
    <w:rsid w:val="00110D4E"/>
    <w:rsid w:val="0013317C"/>
    <w:rsid w:val="001359DA"/>
    <w:rsid w:val="00161D74"/>
    <w:rsid w:val="001635EF"/>
    <w:rsid w:val="001716B3"/>
    <w:rsid w:val="00171E7A"/>
    <w:rsid w:val="001802BF"/>
    <w:rsid w:val="00181DFE"/>
    <w:rsid w:val="0019207A"/>
    <w:rsid w:val="00195BA3"/>
    <w:rsid w:val="001A1BFE"/>
    <w:rsid w:val="001A60C0"/>
    <w:rsid w:val="001B0544"/>
    <w:rsid w:val="001F1C04"/>
    <w:rsid w:val="002023BB"/>
    <w:rsid w:val="002077E7"/>
    <w:rsid w:val="00211A6D"/>
    <w:rsid w:val="00214224"/>
    <w:rsid w:val="00243C6D"/>
    <w:rsid w:val="002804A6"/>
    <w:rsid w:val="00283D09"/>
    <w:rsid w:val="00291DBC"/>
    <w:rsid w:val="002A1BD0"/>
    <w:rsid w:val="00304799"/>
    <w:rsid w:val="0039389C"/>
    <w:rsid w:val="003A1C9B"/>
    <w:rsid w:val="003A512F"/>
    <w:rsid w:val="003A5636"/>
    <w:rsid w:val="003B7B06"/>
    <w:rsid w:val="003C49B5"/>
    <w:rsid w:val="003D50F3"/>
    <w:rsid w:val="003E402A"/>
    <w:rsid w:val="003F035D"/>
    <w:rsid w:val="00404103"/>
    <w:rsid w:val="00417372"/>
    <w:rsid w:val="0042269A"/>
    <w:rsid w:val="00424F61"/>
    <w:rsid w:val="00431336"/>
    <w:rsid w:val="0046088D"/>
    <w:rsid w:val="0046669D"/>
    <w:rsid w:val="00471D19"/>
    <w:rsid w:val="00474F24"/>
    <w:rsid w:val="00483A4F"/>
    <w:rsid w:val="004854CA"/>
    <w:rsid w:val="004861C4"/>
    <w:rsid w:val="00487123"/>
    <w:rsid w:val="0049353D"/>
    <w:rsid w:val="004D7637"/>
    <w:rsid w:val="004E1ACF"/>
    <w:rsid w:val="00505F2C"/>
    <w:rsid w:val="00516989"/>
    <w:rsid w:val="00526E30"/>
    <w:rsid w:val="005446B1"/>
    <w:rsid w:val="00552337"/>
    <w:rsid w:val="005579F2"/>
    <w:rsid w:val="005775C2"/>
    <w:rsid w:val="005A682C"/>
    <w:rsid w:val="005C3682"/>
    <w:rsid w:val="005D65D6"/>
    <w:rsid w:val="005D67B9"/>
    <w:rsid w:val="005E0C98"/>
    <w:rsid w:val="005F7DB0"/>
    <w:rsid w:val="006107C1"/>
    <w:rsid w:val="00642925"/>
    <w:rsid w:val="006578BD"/>
    <w:rsid w:val="00663132"/>
    <w:rsid w:val="00696487"/>
    <w:rsid w:val="006A57B0"/>
    <w:rsid w:val="006B2CD1"/>
    <w:rsid w:val="006C418C"/>
    <w:rsid w:val="006C42CD"/>
    <w:rsid w:val="006C4C76"/>
    <w:rsid w:val="006D617A"/>
    <w:rsid w:val="006D7847"/>
    <w:rsid w:val="006E5D37"/>
    <w:rsid w:val="006F1816"/>
    <w:rsid w:val="006F2C92"/>
    <w:rsid w:val="00704F36"/>
    <w:rsid w:val="007369DD"/>
    <w:rsid w:val="00742A08"/>
    <w:rsid w:val="00766FD1"/>
    <w:rsid w:val="0077222C"/>
    <w:rsid w:val="00784384"/>
    <w:rsid w:val="007B2566"/>
    <w:rsid w:val="007D3323"/>
    <w:rsid w:val="007F654F"/>
    <w:rsid w:val="00805FB2"/>
    <w:rsid w:val="00814D4F"/>
    <w:rsid w:val="00820CE5"/>
    <w:rsid w:val="00823E3C"/>
    <w:rsid w:val="00836AC5"/>
    <w:rsid w:val="0085488E"/>
    <w:rsid w:val="0087610A"/>
    <w:rsid w:val="008B31FB"/>
    <w:rsid w:val="008E0F3A"/>
    <w:rsid w:val="008E1428"/>
    <w:rsid w:val="008F1E15"/>
    <w:rsid w:val="009124B5"/>
    <w:rsid w:val="00912CD7"/>
    <w:rsid w:val="00916DEF"/>
    <w:rsid w:val="009205F7"/>
    <w:rsid w:val="00952AF4"/>
    <w:rsid w:val="00960CA7"/>
    <w:rsid w:val="0097469F"/>
    <w:rsid w:val="009806E7"/>
    <w:rsid w:val="00986952"/>
    <w:rsid w:val="00986F5D"/>
    <w:rsid w:val="00994DEE"/>
    <w:rsid w:val="009D2068"/>
    <w:rsid w:val="009D59CD"/>
    <w:rsid w:val="009F414B"/>
    <w:rsid w:val="009F5751"/>
    <w:rsid w:val="00A22CAA"/>
    <w:rsid w:val="00A31089"/>
    <w:rsid w:val="00A33257"/>
    <w:rsid w:val="00A62C23"/>
    <w:rsid w:val="00A97FAD"/>
    <w:rsid w:val="00AB502E"/>
    <w:rsid w:val="00AB583A"/>
    <w:rsid w:val="00AB769A"/>
    <w:rsid w:val="00AD6647"/>
    <w:rsid w:val="00AD6D57"/>
    <w:rsid w:val="00AF266C"/>
    <w:rsid w:val="00AF46A6"/>
    <w:rsid w:val="00AF6192"/>
    <w:rsid w:val="00B1624A"/>
    <w:rsid w:val="00B23629"/>
    <w:rsid w:val="00B463D7"/>
    <w:rsid w:val="00B60EC6"/>
    <w:rsid w:val="00B65476"/>
    <w:rsid w:val="00B74431"/>
    <w:rsid w:val="00B76F36"/>
    <w:rsid w:val="00B841EB"/>
    <w:rsid w:val="00BA5FF8"/>
    <w:rsid w:val="00BB12AB"/>
    <w:rsid w:val="00BD56AE"/>
    <w:rsid w:val="00C1370E"/>
    <w:rsid w:val="00C15FFA"/>
    <w:rsid w:val="00C1699A"/>
    <w:rsid w:val="00C328C6"/>
    <w:rsid w:val="00C34116"/>
    <w:rsid w:val="00C34FDF"/>
    <w:rsid w:val="00C61194"/>
    <w:rsid w:val="00C72DE5"/>
    <w:rsid w:val="00C73F83"/>
    <w:rsid w:val="00C76115"/>
    <w:rsid w:val="00C77ECB"/>
    <w:rsid w:val="00C92B09"/>
    <w:rsid w:val="00CB33C4"/>
    <w:rsid w:val="00CC73E0"/>
    <w:rsid w:val="00CE56ED"/>
    <w:rsid w:val="00CF019A"/>
    <w:rsid w:val="00D02E29"/>
    <w:rsid w:val="00D039D0"/>
    <w:rsid w:val="00D03E51"/>
    <w:rsid w:val="00D15075"/>
    <w:rsid w:val="00D16D79"/>
    <w:rsid w:val="00D17838"/>
    <w:rsid w:val="00D26147"/>
    <w:rsid w:val="00D310B0"/>
    <w:rsid w:val="00D45904"/>
    <w:rsid w:val="00D826D5"/>
    <w:rsid w:val="00D9386B"/>
    <w:rsid w:val="00DB78A3"/>
    <w:rsid w:val="00DC687F"/>
    <w:rsid w:val="00DD268A"/>
    <w:rsid w:val="00DF4B60"/>
    <w:rsid w:val="00E07A8D"/>
    <w:rsid w:val="00E1178D"/>
    <w:rsid w:val="00E55370"/>
    <w:rsid w:val="00E753EB"/>
    <w:rsid w:val="00E85E09"/>
    <w:rsid w:val="00E9271A"/>
    <w:rsid w:val="00EA0C29"/>
    <w:rsid w:val="00EB1CE5"/>
    <w:rsid w:val="00EC088F"/>
    <w:rsid w:val="00ED635E"/>
    <w:rsid w:val="00EE12EB"/>
    <w:rsid w:val="00EF186D"/>
    <w:rsid w:val="00EF2CDC"/>
    <w:rsid w:val="00F01DCD"/>
    <w:rsid w:val="00F463A7"/>
    <w:rsid w:val="00F5244C"/>
    <w:rsid w:val="00F61B1D"/>
    <w:rsid w:val="00F66A59"/>
    <w:rsid w:val="00F93CDD"/>
    <w:rsid w:val="00F94B33"/>
    <w:rsid w:val="00FC0BE3"/>
    <w:rsid w:val="00FD0A7C"/>
    <w:rsid w:val="00FD47F4"/>
    <w:rsid w:val="00FE2E68"/>
    <w:rsid w:val="00FF4DB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Indent" w:uiPriority="99"/>
    <w:lsdException w:name="Subtitle" w:qFormat="1"/>
    <w:lsdException w:name="Body Text 3"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GB" w:eastAsia="en-US"/>
    </w:rPr>
  </w:style>
  <w:style w:type="paragraph" w:styleId="Heading1">
    <w:name w:val="heading 1"/>
    <w:basedOn w:val="Normal"/>
    <w:next w:val="Normal"/>
    <w:qFormat/>
    <w:pPr>
      <w:keepNext/>
      <w:outlineLvl w:val="0"/>
    </w:pPr>
    <w:rPr>
      <w:i/>
      <w:sz w:val="20"/>
      <w:u w:val="single"/>
    </w:rPr>
  </w:style>
  <w:style w:type="paragraph" w:styleId="Heading2">
    <w:name w:val="heading 2"/>
    <w:basedOn w:val="Normal"/>
    <w:next w:val="Normal"/>
    <w:qFormat/>
    <w:pPr>
      <w:keepNext/>
      <w:spacing w:before="240" w:after="60"/>
      <w:outlineLvl w:val="1"/>
    </w:pPr>
    <w:rPr>
      <w:b/>
      <w:i/>
      <w:smallCaps/>
      <w:sz w:val="28"/>
      <w:lang w:val="en-AU"/>
    </w:rPr>
  </w:style>
  <w:style w:type="paragraph" w:styleId="Heading4">
    <w:name w:val="heading 4"/>
    <w:basedOn w:val="Normal"/>
    <w:next w:val="Normal"/>
    <w:qFormat/>
    <w:pPr>
      <w:keepNext/>
      <w:outlineLvl w:val="3"/>
    </w:pPr>
    <w:rPr>
      <w:b/>
      <w:sz w:val="20"/>
    </w:rPr>
  </w:style>
  <w:style w:type="paragraph" w:styleId="Heading5">
    <w:name w:val="heading 5"/>
    <w:basedOn w:val="Normal"/>
    <w:next w:val="Normal"/>
    <w:qFormat/>
    <w:pPr>
      <w:keepNext/>
      <w:outlineLvl w:val="4"/>
    </w:pPr>
    <w:rPr>
      <w:i/>
      <w:sz w:val="20"/>
      <w:u w:val="single"/>
    </w:rPr>
  </w:style>
  <w:style w:type="paragraph" w:styleId="Heading6">
    <w:name w:val="heading 6"/>
    <w:basedOn w:val="Normal"/>
    <w:next w:val="Normal"/>
    <w:qFormat/>
    <w:pPr>
      <w:numPr>
        <w:ilvl w:val="5"/>
        <w:numId w:val="3"/>
      </w:numPr>
      <w:spacing w:before="240" w:after="60"/>
      <w:outlineLvl w:val="5"/>
    </w:pPr>
    <w:rPr>
      <w:i/>
      <w:sz w:val="22"/>
      <w:lang w:val="en-AU"/>
    </w:rPr>
  </w:style>
  <w:style w:type="paragraph" w:styleId="Heading7">
    <w:name w:val="heading 7"/>
    <w:basedOn w:val="Normal"/>
    <w:next w:val="Normal"/>
    <w:qFormat/>
    <w:pPr>
      <w:numPr>
        <w:ilvl w:val="6"/>
        <w:numId w:val="3"/>
      </w:numPr>
      <w:spacing w:before="240" w:after="60"/>
      <w:outlineLvl w:val="6"/>
    </w:pPr>
    <w:rPr>
      <w:rFonts w:ascii="Arial" w:hAnsi="Arial"/>
      <w:sz w:val="20"/>
      <w:lang w:val="en-AU"/>
    </w:rPr>
  </w:style>
  <w:style w:type="paragraph" w:styleId="Heading8">
    <w:name w:val="heading 8"/>
    <w:basedOn w:val="Normal"/>
    <w:next w:val="Normal"/>
    <w:qFormat/>
    <w:pPr>
      <w:numPr>
        <w:ilvl w:val="7"/>
        <w:numId w:val="3"/>
      </w:numPr>
      <w:spacing w:before="240" w:after="60"/>
      <w:outlineLvl w:val="7"/>
    </w:pPr>
    <w:rPr>
      <w:rFonts w:ascii="Arial" w:hAnsi="Arial"/>
      <w:i/>
      <w:sz w:val="20"/>
      <w:lang w:val="en-AU"/>
    </w:rPr>
  </w:style>
  <w:style w:type="paragraph" w:styleId="Heading9">
    <w:name w:val="heading 9"/>
    <w:basedOn w:val="Normal"/>
    <w:next w:val="Normal"/>
    <w:qFormat/>
    <w:pPr>
      <w:numPr>
        <w:ilvl w:val="8"/>
        <w:numId w:val="3"/>
      </w:numPr>
      <w:spacing w:before="240" w:after="60"/>
      <w:outlineLvl w:val="8"/>
    </w:pPr>
    <w:rPr>
      <w:rFonts w:ascii="Arial" w:hAnsi="Arial"/>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suppressAutoHyphens/>
      <w:jc w:val="both"/>
    </w:pPr>
    <w:rPr>
      <w:rFonts w:ascii="Arial" w:hAnsi="Arial"/>
      <w:b/>
      <w:caps/>
      <w:kern w:val="14"/>
      <w:sz w:val="20"/>
      <w:lang w:val="en-US"/>
    </w:rPr>
  </w:style>
  <w:style w:type="paragraph" w:styleId="BodyTextIndent">
    <w:name w:val="Body Text Indent"/>
    <w:basedOn w:val="Normal"/>
    <w:link w:val="BodyTextIndentChar"/>
    <w:uiPriority w:val="99"/>
    <w:pPr>
      <w:suppressAutoHyphens/>
      <w:ind w:firstLine="360"/>
      <w:jc w:val="both"/>
    </w:pPr>
    <w:rPr>
      <w:kern w:val="14"/>
      <w:sz w:val="20"/>
      <w:lang w:val="en-US"/>
    </w:rPr>
  </w:style>
  <w:style w:type="paragraph" w:customStyle="1" w:styleId="AcknowledgmentsClauseTitle">
    <w:name w:val="Acknowledgments Clause Title"/>
    <w:basedOn w:val="Normal"/>
    <w:next w:val="BodyTextIndent"/>
    <w:pPr>
      <w:keepNext/>
      <w:suppressAutoHyphens/>
      <w:spacing w:before="240"/>
      <w:jc w:val="both"/>
    </w:pPr>
    <w:rPr>
      <w:rFonts w:ascii="Arial" w:hAnsi="Arial"/>
      <w:b/>
      <w:caps/>
      <w:kern w:val="14"/>
      <w:sz w:val="20"/>
      <w:lang w:val="en-US"/>
    </w:rPr>
  </w:style>
  <w:style w:type="paragraph" w:customStyle="1" w:styleId="Affiliation">
    <w:name w:val="Affiliation"/>
    <w:basedOn w:val="Normal"/>
    <w:pPr>
      <w:suppressAutoHyphens/>
      <w:jc w:val="center"/>
    </w:pPr>
    <w:rPr>
      <w:rFonts w:ascii="Arial" w:hAnsi="Arial"/>
      <w:kern w:val="14"/>
      <w:sz w:val="20"/>
      <w:lang w:val="en-US"/>
    </w:rPr>
  </w:style>
  <w:style w:type="paragraph" w:customStyle="1" w:styleId="DocumentNumber">
    <w:name w:val="Document Number"/>
    <w:basedOn w:val="Normal"/>
    <w:next w:val="BodyTextIndent"/>
    <w:uiPriority w:val="99"/>
    <w:pPr>
      <w:suppressAutoHyphens/>
      <w:spacing w:before="900"/>
      <w:jc w:val="right"/>
    </w:pPr>
    <w:rPr>
      <w:rFonts w:ascii="Arial" w:hAnsi="Arial"/>
      <w:b/>
      <w:kern w:val="14"/>
      <w:sz w:val="36"/>
      <w:lang w:val="en-US"/>
    </w:rPr>
  </w:style>
  <w:style w:type="paragraph" w:styleId="Footer">
    <w:name w:val="footer"/>
    <w:basedOn w:val="Normal"/>
    <w:next w:val="Header"/>
    <w:pPr>
      <w:tabs>
        <w:tab w:val="center" w:pos="5760"/>
        <w:tab w:val="right" w:pos="10800"/>
      </w:tabs>
      <w:suppressAutoHyphens/>
      <w:jc w:val="both"/>
    </w:pPr>
    <w:rPr>
      <w:kern w:val="14"/>
      <w:sz w:val="20"/>
      <w:lang w:val="en-US"/>
    </w:rPr>
  </w:style>
  <w:style w:type="paragraph" w:styleId="Header">
    <w:name w:val="header"/>
    <w:basedOn w:val="Normal"/>
    <w:pPr>
      <w:tabs>
        <w:tab w:val="center" w:pos="4153"/>
        <w:tab w:val="right" w:pos="8306"/>
      </w:tabs>
    </w:pPr>
  </w:style>
  <w:style w:type="paragraph" w:customStyle="1" w:styleId="NomenclatureClauseTitle">
    <w:name w:val="Nomenclature Clause Title"/>
    <w:basedOn w:val="Normal"/>
    <w:next w:val="BodyTextIndent"/>
    <w:pPr>
      <w:keepNext/>
      <w:suppressAutoHyphens/>
      <w:spacing w:before="240"/>
      <w:jc w:val="both"/>
    </w:pPr>
    <w:rPr>
      <w:rFonts w:ascii="Arial" w:hAnsi="Arial"/>
      <w:b/>
      <w:caps/>
      <w:kern w:val="14"/>
      <w:sz w:val="20"/>
      <w:lang w:val="en-US"/>
    </w:rPr>
  </w:style>
  <w:style w:type="paragraph" w:customStyle="1" w:styleId="ReferencesClauseTitle">
    <w:name w:val="References Clause Title"/>
    <w:basedOn w:val="Normal"/>
    <w:next w:val="BodyTextIndent"/>
    <w:pPr>
      <w:keepNext/>
      <w:suppressAutoHyphens/>
      <w:spacing w:before="240"/>
      <w:jc w:val="both"/>
    </w:pPr>
    <w:rPr>
      <w:rFonts w:ascii="Arial" w:hAnsi="Arial"/>
      <w:b/>
      <w:caps/>
      <w:kern w:val="14"/>
      <w:sz w:val="20"/>
      <w:lang w:val="en-US"/>
    </w:rPr>
  </w:style>
  <w:style w:type="paragraph" w:styleId="Title">
    <w:name w:val="Title"/>
    <w:basedOn w:val="Normal"/>
    <w:qFormat/>
    <w:pPr>
      <w:suppressAutoHyphens/>
      <w:spacing w:before="760"/>
      <w:jc w:val="center"/>
    </w:pPr>
    <w:rPr>
      <w:rFonts w:ascii="Arial" w:hAnsi="Arial"/>
      <w:b/>
      <w:caps/>
      <w:kern w:val="14"/>
      <w:lang w:val="en-US"/>
    </w:rPr>
  </w:style>
  <w:style w:type="paragraph" w:styleId="BodyText3">
    <w:name w:val="Body Text 3"/>
    <w:basedOn w:val="Normal"/>
    <w:link w:val="BodyText3Char"/>
    <w:uiPriority w:val="99"/>
    <w:pPr>
      <w:jc w:val="center"/>
    </w:pPr>
    <w:rPr>
      <w:rFonts w:ascii="Federation" w:hAnsi="Federation"/>
      <w:b/>
      <w:caps/>
      <w:sz w:val="32"/>
      <w:lang w:val="en-AU"/>
    </w:rPr>
  </w:style>
  <w:style w:type="paragraph" w:styleId="BodyText">
    <w:name w:val="Body Text"/>
    <w:basedOn w:val="Normal"/>
    <w:pPr>
      <w:spacing w:line="480" w:lineRule="auto"/>
      <w:jc w:val="both"/>
    </w:pPr>
    <w:rPr>
      <w:lang w:val="en-US"/>
    </w:rPr>
  </w:style>
  <w:style w:type="paragraph" w:styleId="Caption">
    <w:name w:val="caption"/>
    <w:basedOn w:val="Normal"/>
    <w:next w:val="Normal"/>
    <w:qFormat/>
    <w:pPr>
      <w:spacing w:before="120" w:after="120"/>
    </w:pPr>
    <w:rPr>
      <w:b/>
      <w:lang w:val="en-AU"/>
    </w:rPr>
  </w:style>
  <w:style w:type="paragraph" w:styleId="BodyTextIndent2">
    <w:name w:val="Body Text Indent 2"/>
    <w:basedOn w:val="Normal"/>
    <w:pPr>
      <w:ind w:left="284"/>
      <w:jc w:val="both"/>
    </w:pPr>
    <w:rPr>
      <w:lang w:val="en-AU"/>
    </w:rPr>
  </w:style>
  <w:style w:type="paragraph" w:styleId="BodyTextIndent3">
    <w:name w:val="Body Text Indent 3"/>
    <w:basedOn w:val="Normal"/>
    <w:pPr>
      <w:ind w:firstLine="284"/>
      <w:jc w:val="both"/>
    </w:pPr>
    <w:rPr>
      <w:sz w:val="20"/>
    </w:rPr>
  </w:style>
  <w:style w:type="paragraph" w:styleId="BodyText2">
    <w:name w:val="Body Text 2"/>
    <w:basedOn w:val="Normal"/>
    <w:pPr>
      <w:jc w:val="both"/>
    </w:pPr>
    <w:rPr>
      <w:szCs w:val="24"/>
      <w:lang w:val="en-ZA"/>
    </w:rPr>
  </w:style>
  <w:style w:type="character" w:styleId="PageNumber">
    <w:name w:val="page number"/>
    <w:basedOn w:val="DefaultParagraphFont"/>
  </w:style>
  <w:style w:type="paragraph" w:customStyle="1" w:styleId="Default">
    <w:name w:val="Default"/>
    <w:pPr>
      <w:autoSpaceDE w:val="0"/>
      <w:autoSpaceDN w:val="0"/>
      <w:adjustRightInd w:val="0"/>
    </w:pPr>
    <w:rPr>
      <w:color w:val="000000"/>
      <w:sz w:val="24"/>
      <w:szCs w:val="24"/>
      <w:lang w:val="en-US" w:eastAsia="en-US"/>
    </w:rPr>
  </w:style>
  <w:style w:type="paragraph" w:styleId="CommentText">
    <w:name w:val="annotation text"/>
    <w:basedOn w:val="Default"/>
    <w:next w:val="Default"/>
    <w:semiHidden/>
    <w:rPr>
      <w:color w:val="auto"/>
      <w:sz w:val="20"/>
    </w:rPr>
  </w:style>
  <w:style w:type="character" w:styleId="Hyperlink">
    <w:name w:val="Hyperlink"/>
    <w:rsid w:val="00FC0BE3"/>
    <w:rPr>
      <w:color w:val="0000FF"/>
      <w:u w:val="single"/>
    </w:rPr>
  </w:style>
  <w:style w:type="paragraph" w:customStyle="1" w:styleId="AbstractText">
    <w:name w:val="Abstract Text"/>
    <w:basedOn w:val="BodyText"/>
    <w:next w:val="Heading1"/>
    <w:rsid w:val="0049353D"/>
    <w:pPr>
      <w:overflowPunct w:val="0"/>
      <w:autoSpaceDE w:val="0"/>
      <w:autoSpaceDN w:val="0"/>
      <w:adjustRightInd w:val="0"/>
      <w:spacing w:after="120" w:line="240" w:lineRule="auto"/>
      <w:jc w:val="left"/>
      <w:textAlignment w:val="baseline"/>
    </w:pPr>
    <w:rPr>
      <w:rFonts w:eastAsia="SimSun"/>
      <w:kern w:val="28"/>
      <w:sz w:val="20"/>
      <w:lang w:val="en-CA"/>
    </w:rPr>
  </w:style>
  <w:style w:type="character" w:customStyle="1" w:styleId="hps">
    <w:name w:val="hps"/>
    <w:rsid w:val="00161D74"/>
  </w:style>
  <w:style w:type="character" w:styleId="Strong">
    <w:name w:val="Strong"/>
    <w:uiPriority w:val="22"/>
    <w:qFormat/>
    <w:rsid w:val="00C1370E"/>
    <w:rPr>
      <w:b/>
      <w:bCs/>
    </w:rPr>
  </w:style>
  <w:style w:type="paragraph" w:styleId="HTMLPreformatted">
    <w:name w:val="HTML Preformatted"/>
    <w:basedOn w:val="Normal"/>
    <w:link w:val="HTMLPreformattedChar"/>
    <w:rsid w:val="00C13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rsid w:val="00C1370E"/>
    <w:rPr>
      <w:rFonts w:ascii="Courier New" w:hAnsi="Courier New" w:cs="Courier New"/>
      <w:lang w:val="en-US" w:eastAsia="en-US"/>
    </w:rPr>
  </w:style>
  <w:style w:type="paragraph" w:customStyle="1" w:styleId="contentcolsingle2">
    <w:name w:val="contentcolsingle2"/>
    <w:basedOn w:val="Normal"/>
    <w:rsid w:val="0046088D"/>
    <w:pPr>
      <w:spacing w:before="75" w:after="75"/>
    </w:pPr>
    <w:rPr>
      <w:rFonts w:ascii="Verdana" w:hAnsi="Verdana"/>
      <w:sz w:val="15"/>
      <w:szCs w:val="15"/>
      <w:lang w:val="fr-CA" w:eastAsia="fr-CA"/>
    </w:rPr>
  </w:style>
  <w:style w:type="character" w:styleId="Emphasis">
    <w:name w:val="Emphasis"/>
    <w:qFormat/>
    <w:rsid w:val="000862A8"/>
    <w:rPr>
      <w:b/>
      <w:bCs/>
      <w:i w:val="0"/>
      <w:iCs w:val="0"/>
    </w:rPr>
  </w:style>
  <w:style w:type="character" w:customStyle="1" w:styleId="rwrro">
    <w:name w:val="rwrro"/>
    <w:rsid w:val="006D617A"/>
  </w:style>
  <w:style w:type="paragraph" w:styleId="PlainText">
    <w:name w:val="Plain Text"/>
    <w:basedOn w:val="Normal"/>
    <w:link w:val="PlainTextChar"/>
    <w:uiPriority w:val="99"/>
    <w:unhideWhenUsed/>
    <w:rsid w:val="006D617A"/>
    <w:rPr>
      <w:rFonts w:ascii="Consolas" w:eastAsia="Calibri" w:hAnsi="Consolas"/>
      <w:sz w:val="21"/>
      <w:szCs w:val="21"/>
      <w:lang w:val="x-none" w:eastAsia="x-none"/>
    </w:rPr>
  </w:style>
  <w:style w:type="character" w:customStyle="1" w:styleId="PlainTextChar">
    <w:name w:val="Plain Text Char"/>
    <w:link w:val="PlainText"/>
    <w:uiPriority w:val="99"/>
    <w:rsid w:val="006D617A"/>
    <w:rPr>
      <w:rFonts w:ascii="Consolas" w:eastAsia="Calibri" w:hAnsi="Consolas"/>
      <w:sz w:val="21"/>
      <w:szCs w:val="21"/>
      <w:lang w:val="x-none" w:eastAsia="x-none"/>
    </w:rPr>
  </w:style>
  <w:style w:type="character" w:customStyle="1" w:styleId="BodyTextIndentChar">
    <w:name w:val="Body Text Indent Char"/>
    <w:link w:val="BodyTextIndent"/>
    <w:uiPriority w:val="99"/>
    <w:locked/>
    <w:rsid w:val="00211A6D"/>
    <w:rPr>
      <w:kern w:val="14"/>
      <w:lang w:val="en-US" w:eastAsia="en-US"/>
    </w:rPr>
  </w:style>
  <w:style w:type="character" w:customStyle="1" w:styleId="BodyText3Char">
    <w:name w:val="Body Text 3 Char"/>
    <w:link w:val="BodyText3"/>
    <w:uiPriority w:val="99"/>
    <w:locked/>
    <w:rsid w:val="00211A6D"/>
    <w:rPr>
      <w:rFonts w:ascii="Federation" w:hAnsi="Federation"/>
      <w:b/>
      <w:caps/>
      <w:sz w:val="32"/>
      <w:lang w:val="en-AU" w:eastAsia="en-US"/>
    </w:rPr>
  </w:style>
  <w:style w:type="paragraph" w:styleId="BalloonText">
    <w:name w:val="Balloon Text"/>
    <w:basedOn w:val="Normal"/>
    <w:link w:val="BalloonTextChar"/>
    <w:rsid w:val="00C76115"/>
    <w:rPr>
      <w:rFonts w:ascii="Tahoma" w:hAnsi="Tahoma" w:cs="Tahoma"/>
      <w:sz w:val="16"/>
      <w:szCs w:val="16"/>
    </w:rPr>
  </w:style>
  <w:style w:type="character" w:customStyle="1" w:styleId="BalloonTextChar">
    <w:name w:val="Balloon Text Char"/>
    <w:basedOn w:val="DefaultParagraphFont"/>
    <w:link w:val="BalloonText"/>
    <w:rsid w:val="00C76115"/>
    <w:rPr>
      <w:rFonts w:ascii="Tahoma" w:hAnsi="Tahoma" w:cs="Tahoma"/>
      <w:sz w:val="16"/>
      <w:szCs w:val="16"/>
      <w:lang w:val="en-GB" w:eastAsia="en-US"/>
    </w:rPr>
  </w:style>
  <w:style w:type="character" w:customStyle="1" w:styleId="st1">
    <w:name w:val="st1"/>
    <w:basedOn w:val="DefaultParagraphFont"/>
    <w:rsid w:val="00424F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Body Text Indent" w:uiPriority="99"/>
    <w:lsdException w:name="Subtitle" w:qFormat="1"/>
    <w:lsdException w:name="Body Text 3" w:uiPriority="99"/>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GB" w:eastAsia="en-US"/>
    </w:rPr>
  </w:style>
  <w:style w:type="paragraph" w:styleId="Heading1">
    <w:name w:val="heading 1"/>
    <w:basedOn w:val="Normal"/>
    <w:next w:val="Normal"/>
    <w:qFormat/>
    <w:pPr>
      <w:keepNext/>
      <w:outlineLvl w:val="0"/>
    </w:pPr>
    <w:rPr>
      <w:i/>
      <w:sz w:val="20"/>
      <w:u w:val="single"/>
    </w:rPr>
  </w:style>
  <w:style w:type="paragraph" w:styleId="Heading2">
    <w:name w:val="heading 2"/>
    <w:basedOn w:val="Normal"/>
    <w:next w:val="Normal"/>
    <w:qFormat/>
    <w:pPr>
      <w:keepNext/>
      <w:spacing w:before="240" w:after="60"/>
      <w:outlineLvl w:val="1"/>
    </w:pPr>
    <w:rPr>
      <w:b/>
      <w:i/>
      <w:smallCaps/>
      <w:sz w:val="28"/>
      <w:lang w:val="en-AU"/>
    </w:rPr>
  </w:style>
  <w:style w:type="paragraph" w:styleId="Heading4">
    <w:name w:val="heading 4"/>
    <w:basedOn w:val="Normal"/>
    <w:next w:val="Normal"/>
    <w:qFormat/>
    <w:pPr>
      <w:keepNext/>
      <w:outlineLvl w:val="3"/>
    </w:pPr>
    <w:rPr>
      <w:b/>
      <w:sz w:val="20"/>
    </w:rPr>
  </w:style>
  <w:style w:type="paragraph" w:styleId="Heading5">
    <w:name w:val="heading 5"/>
    <w:basedOn w:val="Normal"/>
    <w:next w:val="Normal"/>
    <w:qFormat/>
    <w:pPr>
      <w:keepNext/>
      <w:outlineLvl w:val="4"/>
    </w:pPr>
    <w:rPr>
      <w:i/>
      <w:sz w:val="20"/>
      <w:u w:val="single"/>
    </w:rPr>
  </w:style>
  <w:style w:type="paragraph" w:styleId="Heading6">
    <w:name w:val="heading 6"/>
    <w:basedOn w:val="Normal"/>
    <w:next w:val="Normal"/>
    <w:qFormat/>
    <w:pPr>
      <w:numPr>
        <w:ilvl w:val="5"/>
        <w:numId w:val="3"/>
      </w:numPr>
      <w:spacing w:before="240" w:after="60"/>
      <w:outlineLvl w:val="5"/>
    </w:pPr>
    <w:rPr>
      <w:i/>
      <w:sz w:val="22"/>
      <w:lang w:val="en-AU"/>
    </w:rPr>
  </w:style>
  <w:style w:type="paragraph" w:styleId="Heading7">
    <w:name w:val="heading 7"/>
    <w:basedOn w:val="Normal"/>
    <w:next w:val="Normal"/>
    <w:qFormat/>
    <w:pPr>
      <w:numPr>
        <w:ilvl w:val="6"/>
        <w:numId w:val="3"/>
      </w:numPr>
      <w:spacing w:before="240" w:after="60"/>
      <w:outlineLvl w:val="6"/>
    </w:pPr>
    <w:rPr>
      <w:rFonts w:ascii="Arial" w:hAnsi="Arial"/>
      <w:sz w:val="20"/>
      <w:lang w:val="en-AU"/>
    </w:rPr>
  </w:style>
  <w:style w:type="paragraph" w:styleId="Heading8">
    <w:name w:val="heading 8"/>
    <w:basedOn w:val="Normal"/>
    <w:next w:val="Normal"/>
    <w:qFormat/>
    <w:pPr>
      <w:numPr>
        <w:ilvl w:val="7"/>
        <w:numId w:val="3"/>
      </w:numPr>
      <w:spacing w:before="240" w:after="60"/>
      <w:outlineLvl w:val="7"/>
    </w:pPr>
    <w:rPr>
      <w:rFonts w:ascii="Arial" w:hAnsi="Arial"/>
      <w:i/>
      <w:sz w:val="20"/>
      <w:lang w:val="en-AU"/>
    </w:rPr>
  </w:style>
  <w:style w:type="paragraph" w:styleId="Heading9">
    <w:name w:val="heading 9"/>
    <w:basedOn w:val="Normal"/>
    <w:next w:val="Normal"/>
    <w:qFormat/>
    <w:pPr>
      <w:numPr>
        <w:ilvl w:val="8"/>
        <w:numId w:val="3"/>
      </w:numPr>
      <w:spacing w:before="240" w:after="60"/>
      <w:outlineLvl w:val="8"/>
    </w:pPr>
    <w:rPr>
      <w:rFonts w:ascii="Arial" w:hAnsi="Arial"/>
      <w:b/>
      <w:i/>
      <w:sz w:val="1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pPr>
      <w:keepNext/>
      <w:suppressAutoHyphens/>
      <w:jc w:val="both"/>
    </w:pPr>
    <w:rPr>
      <w:rFonts w:ascii="Arial" w:hAnsi="Arial"/>
      <w:b/>
      <w:caps/>
      <w:kern w:val="14"/>
      <w:sz w:val="20"/>
      <w:lang w:val="en-US"/>
    </w:rPr>
  </w:style>
  <w:style w:type="paragraph" w:styleId="BodyTextIndent">
    <w:name w:val="Body Text Indent"/>
    <w:basedOn w:val="Normal"/>
    <w:link w:val="BodyTextIndentChar"/>
    <w:uiPriority w:val="99"/>
    <w:pPr>
      <w:suppressAutoHyphens/>
      <w:ind w:firstLine="360"/>
      <w:jc w:val="both"/>
    </w:pPr>
    <w:rPr>
      <w:kern w:val="14"/>
      <w:sz w:val="20"/>
      <w:lang w:val="en-US"/>
    </w:rPr>
  </w:style>
  <w:style w:type="paragraph" w:customStyle="1" w:styleId="AcknowledgmentsClauseTitle">
    <w:name w:val="Acknowledgments Clause Title"/>
    <w:basedOn w:val="Normal"/>
    <w:next w:val="BodyTextIndent"/>
    <w:pPr>
      <w:keepNext/>
      <w:suppressAutoHyphens/>
      <w:spacing w:before="240"/>
      <w:jc w:val="both"/>
    </w:pPr>
    <w:rPr>
      <w:rFonts w:ascii="Arial" w:hAnsi="Arial"/>
      <w:b/>
      <w:caps/>
      <w:kern w:val="14"/>
      <w:sz w:val="20"/>
      <w:lang w:val="en-US"/>
    </w:rPr>
  </w:style>
  <w:style w:type="paragraph" w:customStyle="1" w:styleId="Affiliation">
    <w:name w:val="Affiliation"/>
    <w:basedOn w:val="Normal"/>
    <w:pPr>
      <w:suppressAutoHyphens/>
      <w:jc w:val="center"/>
    </w:pPr>
    <w:rPr>
      <w:rFonts w:ascii="Arial" w:hAnsi="Arial"/>
      <w:kern w:val="14"/>
      <w:sz w:val="20"/>
      <w:lang w:val="en-US"/>
    </w:rPr>
  </w:style>
  <w:style w:type="paragraph" w:customStyle="1" w:styleId="DocumentNumber">
    <w:name w:val="Document Number"/>
    <w:basedOn w:val="Normal"/>
    <w:next w:val="BodyTextIndent"/>
    <w:uiPriority w:val="99"/>
    <w:pPr>
      <w:suppressAutoHyphens/>
      <w:spacing w:before="900"/>
      <w:jc w:val="right"/>
    </w:pPr>
    <w:rPr>
      <w:rFonts w:ascii="Arial" w:hAnsi="Arial"/>
      <w:b/>
      <w:kern w:val="14"/>
      <w:sz w:val="36"/>
      <w:lang w:val="en-US"/>
    </w:rPr>
  </w:style>
  <w:style w:type="paragraph" w:styleId="Footer">
    <w:name w:val="footer"/>
    <w:basedOn w:val="Normal"/>
    <w:next w:val="Header"/>
    <w:pPr>
      <w:tabs>
        <w:tab w:val="center" w:pos="5760"/>
        <w:tab w:val="right" w:pos="10800"/>
      </w:tabs>
      <w:suppressAutoHyphens/>
      <w:jc w:val="both"/>
    </w:pPr>
    <w:rPr>
      <w:kern w:val="14"/>
      <w:sz w:val="20"/>
      <w:lang w:val="en-US"/>
    </w:rPr>
  </w:style>
  <w:style w:type="paragraph" w:styleId="Header">
    <w:name w:val="header"/>
    <w:basedOn w:val="Normal"/>
    <w:pPr>
      <w:tabs>
        <w:tab w:val="center" w:pos="4153"/>
        <w:tab w:val="right" w:pos="8306"/>
      </w:tabs>
    </w:pPr>
  </w:style>
  <w:style w:type="paragraph" w:customStyle="1" w:styleId="NomenclatureClauseTitle">
    <w:name w:val="Nomenclature Clause Title"/>
    <w:basedOn w:val="Normal"/>
    <w:next w:val="BodyTextIndent"/>
    <w:pPr>
      <w:keepNext/>
      <w:suppressAutoHyphens/>
      <w:spacing w:before="240"/>
      <w:jc w:val="both"/>
    </w:pPr>
    <w:rPr>
      <w:rFonts w:ascii="Arial" w:hAnsi="Arial"/>
      <w:b/>
      <w:caps/>
      <w:kern w:val="14"/>
      <w:sz w:val="20"/>
      <w:lang w:val="en-US"/>
    </w:rPr>
  </w:style>
  <w:style w:type="paragraph" w:customStyle="1" w:styleId="ReferencesClauseTitle">
    <w:name w:val="References Clause Title"/>
    <w:basedOn w:val="Normal"/>
    <w:next w:val="BodyTextIndent"/>
    <w:pPr>
      <w:keepNext/>
      <w:suppressAutoHyphens/>
      <w:spacing w:before="240"/>
      <w:jc w:val="both"/>
    </w:pPr>
    <w:rPr>
      <w:rFonts w:ascii="Arial" w:hAnsi="Arial"/>
      <w:b/>
      <w:caps/>
      <w:kern w:val="14"/>
      <w:sz w:val="20"/>
      <w:lang w:val="en-US"/>
    </w:rPr>
  </w:style>
  <w:style w:type="paragraph" w:styleId="Title">
    <w:name w:val="Title"/>
    <w:basedOn w:val="Normal"/>
    <w:qFormat/>
    <w:pPr>
      <w:suppressAutoHyphens/>
      <w:spacing w:before="760"/>
      <w:jc w:val="center"/>
    </w:pPr>
    <w:rPr>
      <w:rFonts w:ascii="Arial" w:hAnsi="Arial"/>
      <w:b/>
      <w:caps/>
      <w:kern w:val="14"/>
      <w:lang w:val="en-US"/>
    </w:rPr>
  </w:style>
  <w:style w:type="paragraph" w:styleId="BodyText3">
    <w:name w:val="Body Text 3"/>
    <w:basedOn w:val="Normal"/>
    <w:link w:val="BodyText3Char"/>
    <w:uiPriority w:val="99"/>
    <w:pPr>
      <w:jc w:val="center"/>
    </w:pPr>
    <w:rPr>
      <w:rFonts w:ascii="Federation" w:hAnsi="Federation"/>
      <w:b/>
      <w:caps/>
      <w:sz w:val="32"/>
      <w:lang w:val="en-AU"/>
    </w:rPr>
  </w:style>
  <w:style w:type="paragraph" w:styleId="BodyText">
    <w:name w:val="Body Text"/>
    <w:basedOn w:val="Normal"/>
    <w:pPr>
      <w:spacing w:line="480" w:lineRule="auto"/>
      <w:jc w:val="both"/>
    </w:pPr>
    <w:rPr>
      <w:lang w:val="en-US"/>
    </w:rPr>
  </w:style>
  <w:style w:type="paragraph" w:styleId="Caption">
    <w:name w:val="caption"/>
    <w:basedOn w:val="Normal"/>
    <w:next w:val="Normal"/>
    <w:qFormat/>
    <w:pPr>
      <w:spacing w:before="120" w:after="120"/>
    </w:pPr>
    <w:rPr>
      <w:b/>
      <w:lang w:val="en-AU"/>
    </w:rPr>
  </w:style>
  <w:style w:type="paragraph" w:styleId="BodyTextIndent2">
    <w:name w:val="Body Text Indent 2"/>
    <w:basedOn w:val="Normal"/>
    <w:pPr>
      <w:ind w:left="284"/>
      <w:jc w:val="both"/>
    </w:pPr>
    <w:rPr>
      <w:lang w:val="en-AU"/>
    </w:rPr>
  </w:style>
  <w:style w:type="paragraph" w:styleId="BodyTextIndent3">
    <w:name w:val="Body Text Indent 3"/>
    <w:basedOn w:val="Normal"/>
    <w:pPr>
      <w:ind w:firstLine="284"/>
      <w:jc w:val="both"/>
    </w:pPr>
    <w:rPr>
      <w:sz w:val="20"/>
    </w:rPr>
  </w:style>
  <w:style w:type="paragraph" w:styleId="BodyText2">
    <w:name w:val="Body Text 2"/>
    <w:basedOn w:val="Normal"/>
    <w:pPr>
      <w:jc w:val="both"/>
    </w:pPr>
    <w:rPr>
      <w:szCs w:val="24"/>
      <w:lang w:val="en-ZA"/>
    </w:rPr>
  </w:style>
  <w:style w:type="character" w:styleId="PageNumber">
    <w:name w:val="page number"/>
    <w:basedOn w:val="DefaultParagraphFont"/>
  </w:style>
  <w:style w:type="paragraph" w:customStyle="1" w:styleId="Default">
    <w:name w:val="Default"/>
    <w:pPr>
      <w:autoSpaceDE w:val="0"/>
      <w:autoSpaceDN w:val="0"/>
      <w:adjustRightInd w:val="0"/>
    </w:pPr>
    <w:rPr>
      <w:color w:val="000000"/>
      <w:sz w:val="24"/>
      <w:szCs w:val="24"/>
      <w:lang w:val="en-US" w:eastAsia="en-US"/>
    </w:rPr>
  </w:style>
  <w:style w:type="paragraph" w:styleId="CommentText">
    <w:name w:val="annotation text"/>
    <w:basedOn w:val="Default"/>
    <w:next w:val="Default"/>
    <w:semiHidden/>
    <w:rPr>
      <w:color w:val="auto"/>
      <w:sz w:val="20"/>
    </w:rPr>
  </w:style>
  <w:style w:type="character" w:styleId="Hyperlink">
    <w:name w:val="Hyperlink"/>
    <w:rsid w:val="00FC0BE3"/>
    <w:rPr>
      <w:color w:val="0000FF"/>
      <w:u w:val="single"/>
    </w:rPr>
  </w:style>
  <w:style w:type="paragraph" w:customStyle="1" w:styleId="AbstractText">
    <w:name w:val="Abstract Text"/>
    <w:basedOn w:val="BodyText"/>
    <w:next w:val="Heading1"/>
    <w:rsid w:val="0049353D"/>
    <w:pPr>
      <w:overflowPunct w:val="0"/>
      <w:autoSpaceDE w:val="0"/>
      <w:autoSpaceDN w:val="0"/>
      <w:adjustRightInd w:val="0"/>
      <w:spacing w:after="120" w:line="240" w:lineRule="auto"/>
      <w:jc w:val="left"/>
      <w:textAlignment w:val="baseline"/>
    </w:pPr>
    <w:rPr>
      <w:rFonts w:eastAsia="SimSun"/>
      <w:kern w:val="28"/>
      <w:sz w:val="20"/>
      <w:lang w:val="en-CA"/>
    </w:rPr>
  </w:style>
  <w:style w:type="character" w:customStyle="1" w:styleId="hps">
    <w:name w:val="hps"/>
    <w:rsid w:val="00161D74"/>
  </w:style>
  <w:style w:type="character" w:styleId="Strong">
    <w:name w:val="Strong"/>
    <w:uiPriority w:val="22"/>
    <w:qFormat/>
    <w:rsid w:val="00C1370E"/>
    <w:rPr>
      <w:b/>
      <w:bCs/>
    </w:rPr>
  </w:style>
  <w:style w:type="paragraph" w:styleId="HTMLPreformatted">
    <w:name w:val="HTML Preformatted"/>
    <w:basedOn w:val="Normal"/>
    <w:link w:val="HTMLPreformattedChar"/>
    <w:rsid w:val="00C13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link w:val="HTMLPreformatted"/>
    <w:rsid w:val="00C1370E"/>
    <w:rPr>
      <w:rFonts w:ascii="Courier New" w:hAnsi="Courier New" w:cs="Courier New"/>
      <w:lang w:val="en-US" w:eastAsia="en-US"/>
    </w:rPr>
  </w:style>
  <w:style w:type="paragraph" w:customStyle="1" w:styleId="contentcolsingle2">
    <w:name w:val="contentcolsingle2"/>
    <w:basedOn w:val="Normal"/>
    <w:rsid w:val="0046088D"/>
    <w:pPr>
      <w:spacing w:before="75" w:after="75"/>
    </w:pPr>
    <w:rPr>
      <w:rFonts w:ascii="Verdana" w:hAnsi="Verdana"/>
      <w:sz w:val="15"/>
      <w:szCs w:val="15"/>
      <w:lang w:val="fr-CA" w:eastAsia="fr-CA"/>
    </w:rPr>
  </w:style>
  <w:style w:type="character" w:styleId="Emphasis">
    <w:name w:val="Emphasis"/>
    <w:qFormat/>
    <w:rsid w:val="000862A8"/>
    <w:rPr>
      <w:b/>
      <w:bCs/>
      <w:i w:val="0"/>
      <w:iCs w:val="0"/>
    </w:rPr>
  </w:style>
  <w:style w:type="character" w:customStyle="1" w:styleId="rwrro">
    <w:name w:val="rwrro"/>
    <w:rsid w:val="006D617A"/>
  </w:style>
  <w:style w:type="paragraph" w:styleId="PlainText">
    <w:name w:val="Plain Text"/>
    <w:basedOn w:val="Normal"/>
    <w:link w:val="PlainTextChar"/>
    <w:uiPriority w:val="99"/>
    <w:unhideWhenUsed/>
    <w:rsid w:val="006D617A"/>
    <w:rPr>
      <w:rFonts w:ascii="Consolas" w:eastAsia="Calibri" w:hAnsi="Consolas"/>
      <w:sz w:val="21"/>
      <w:szCs w:val="21"/>
      <w:lang w:val="x-none" w:eastAsia="x-none"/>
    </w:rPr>
  </w:style>
  <w:style w:type="character" w:customStyle="1" w:styleId="PlainTextChar">
    <w:name w:val="Plain Text Char"/>
    <w:link w:val="PlainText"/>
    <w:uiPriority w:val="99"/>
    <w:rsid w:val="006D617A"/>
    <w:rPr>
      <w:rFonts w:ascii="Consolas" w:eastAsia="Calibri" w:hAnsi="Consolas"/>
      <w:sz w:val="21"/>
      <w:szCs w:val="21"/>
      <w:lang w:val="x-none" w:eastAsia="x-none"/>
    </w:rPr>
  </w:style>
  <w:style w:type="character" w:customStyle="1" w:styleId="BodyTextIndentChar">
    <w:name w:val="Body Text Indent Char"/>
    <w:link w:val="BodyTextIndent"/>
    <w:uiPriority w:val="99"/>
    <w:locked/>
    <w:rsid w:val="00211A6D"/>
    <w:rPr>
      <w:kern w:val="14"/>
      <w:lang w:val="en-US" w:eastAsia="en-US"/>
    </w:rPr>
  </w:style>
  <w:style w:type="character" w:customStyle="1" w:styleId="BodyText3Char">
    <w:name w:val="Body Text 3 Char"/>
    <w:link w:val="BodyText3"/>
    <w:uiPriority w:val="99"/>
    <w:locked/>
    <w:rsid w:val="00211A6D"/>
    <w:rPr>
      <w:rFonts w:ascii="Federation" w:hAnsi="Federation"/>
      <w:b/>
      <w:caps/>
      <w:sz w:val="32"/>
      <w:lang w:val="en-AU" w:eastAsia="en-US"/>
    </w:rPr>
  </w:style>
  <w:style w:type="paragraph" w:styleId="BalloonText">
    <w:name w:val="Balloon Text"/>
    <w:basedOn w:val="Normal"/>
    <w:link w:val="BalloonTextChar"/>
    <w:rsid w:val="00C76115"/>
    <w:rPr>
      <w:rFonts w:ascii="Tahoma" w:hAnsi="Tahoma" w:cs="Tahoma"/>
      <w:sz w:val="16"/>
      <w:szCs w:val="16"/>
    </w:rPr>
  </w:style>
  <w:style w:type="character" w:customStyle="1" w:styleId="BalloonTextChar">
    <w:name w:val="Balloon Text Char"/>
    <w:basedOn w:val="DefaultParagraphFont"/>
    <w:link w:val="BalloonText"/>
    <w:rsid w:val="00C76115"/>
    <w:rPr>
      <w:rFonts w:ascii="Tahoma" w:hAnsi="Tahoma" w:cs="Tahoma"/>
      <w:sz w:val="16"/>
      <w:szCs w:val="16"/>
      <w:lang w:val="en-GB" w:eastAsia="en-US"/>
    </w:rPr>
  </w:style>
  <w:style w:type="character" w:customStyle="1" w:styleId="st1">
    <w:name w:val="st1"/>
    <w:basedOn w:val="DefaultParagraphFont"/>
    <w:rsid w:val="00424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hyperlink" Target="http://www.dec-ced.gc.ca/eng/index.html"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dx.doi.org/10.1155/2013%20/194610"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mailto:Duygu_Kocaefe@uqac.c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dx.doi.org/10.1016/j.icheatmasstransfer.2009.08.008"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3973227350853"/>
          <c:y val="0.16935739774101272"/>
          <c:w val="0.65620898123909599"/>
          <c:h val="0.58797780630582552"/>
        </c:manualLayout>
      </c:layout>
      <c:scatterChart>
        <c:scatterStyle val="smoothMarker"/>
        <c:varyColors val="0"/>
        <c:ser>
          <c:idx val="0"/>
          <c:order val="0"/>
          <c:tx>
            <c:v>Surface</c:v>
          </c:tx>
          <c:marker>
            <c:symbol val="none"/>
          </c:marker>
          <c:xVal>
            <c:numRef>
              <c:f>fort!$A$1:$A$37</c:f>
              <c:numCache>
                <c:formatCode>0.00E+00</c:formatCode>
                <c:ptCount val="37"/>
                <c:pt idx="0" formatCode="General">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numCache>
            </c:numRef>
          </c:xVal>
          <c:yVal>
            <c:numRef>
              <c:f>fort!$B$1:$B$37</c:f>
              <c:numCache>
                <c:formatCode>0.00E+00</c:formatCode>
                <c:ptCount val="37"/>
                <c:pt idx="0" formatCode="General">
                  <c:v>298</c:v>
                </c:pt>
                <c:pt idx="1">
                  <c:v>306</c:v>
                </c:pt>
                <c:pt idx="2">
                  <c:v>322</c:v>
                </c:pt>
                <c:pt idx="3">
                  <c:v>337</c:v>
                </c:pt>
                <c:pt idx="4">
                  <c:v>351</c:v>
                </c:pt>
                <c:pt idx="5">
                  <c:v>361</c:v>
                </c:pt>
                <c:pt idx="6">
                  <c:v>370</c:v>
                </c:pt>
                <c:pt idx="7">
                  <c:v>377</c:v>
                </c:pt>
                <c:pt idx="8">
                  <c:v>385</c:v>
                </c:pt>
                <c:pt idx="9">
                  <c:v>389</c:v>
                </c:pt>
                <c:pt idx="10">
                  <c:v>393</c:v>
                </c:pt>
                <c:pt idx="11">
                  <c:v>396</c:v>
                </c:pt>
                <c:pt idx="12">
                  <c:v>399</c:v>
                </c:pt>
                <c:pt idx="13">
                  <c:v>401</c:v>
                </c:pt>
                <c:pt idx="14">
                  <c:v>404</c:v>
                </c:pt>
                <c:pt idx="15">
                  <c:v>407</c:v>
                </c:pt>
                <c:pt idx="16">
                  <c:v>411</c:v>
                </c:pt>
                <c:pt idx="17">
                  <c:v>415</c:v>
                </c:pt>
                <c:pt idx="18">
                  <c:v>420</c:v>
                </c:pt>
                <c:pt idx="19">
                  <c:v>425</c:v>
                </c:pt>
                <c:pt idx="20">
                  <c:v>431</c:v>
                </c:pt>
                <c:pt idx="21">
                  <c:v>437</c:v>
                </c:pt>
                <c:pt idx="22">
                  <c:v>444</c:v>
                </c:pt>
                <c:pt idx="23">
                  <c:v>451</c:v>
                </c:pt>
                <c:pt idx="24">
                  <c:v>458</c:v>
                </c:pt>
                <c:pt idx="25">
                  <c:v>464</c:v>
                </c:pt>
                <c:pt idx="26">
                  <c:v>471</c:v>
                </c:pt>
                <c:pt idx="27">
                  <c:v>476</c:v>
                </c:pt>
                <c:pt idx="28">
                  <c:v>481</c:v>
                </c:pt>
                <c:pt idx="29">
                  <c:v>484</c:v>
                </c:pt>
                <c:pt idx="30">
                  <c:v>485</c:v>
                </c:pt>
                <c:pt idx="31">
                  <c:v>486</c:v>
                </c:pt>
                <c:pt idx="32">
                  <c:v>486</c:v>
                </c:pt>
                <c:pt idx="33">
                  <c:v>486</c:v>
                </c:pt>
                <c:pt idx="34">
                  <c:v>418</c:v>
                </c:pt>
                <c:pt idx="35">
                  <c:v>389</c:v>
                </c:pt>
                <c:pt idx="36">
                  <c:v>381</c:v>
                </c:pt>
              </c:numCache>
            </c:numRef>
          </c:yVal>
          <c:smooth val="1"/>
        </c:ser>
        <c:ser>
          <c:idx val="1"/>
          <c:order val="1"/>
          <c:tx>
            <c:v>Center</c:v>
          </c:tx>
          <c:marker>
            <c:symbol val="none"/>
          </c:marker>
          <c:xVal>
            <c:numRef>
              <c:f>fort!$A$1:$A$37</c:f>
              <c:numCache>
                <c:formatCode>0.00E+00</c:formatCode>
                <c:ptCount val="37"/>
                <c:pt idx="0" formatCode="General">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numCache>
            </c:numRef>
          </c:xVal>
          <c:yVal>
            <c:numRef>
              <c:f>fort!$F$1:$F$37</c:f>
              <c:numCache>
                <c:formatCode>0.00E+00</c:formatCode>
                <c:ptCount val="37"/>
                <c:pt idx="0" formatCode="General">
                  <c:v>298</c:v>
                </c:pt>
                <c:pt idx="1">
                  <c:v>300</c:v>
                </c:pt>
                <c:pt idx="2">
                  <c:v>307</c:v>
                </c:pt>
                <c:pt idx="3">
                  <c:v>319</c:v>
                </c:pt>
                <c:pt idx="4">
                  <c:v>333</c:v>
                </c:pt>
                <c:pt idx="5">
                  <c:v>346</c:v>
                </c:pt>
                <c:pt idx="6">
                  <c:v>357</c:v>
                </c:pt>
                <c:pt idx="7">
                  <c:v>366</c:v>
                </c:pt>
                <c:pt idx="8">
                  <c:v>374</c:v>
                </c:pt>
                <c:pt idx="9">
                  <c:v>381</c:v>
                </c:pt>
                <c:pt idx="10">
                  <c:v>387</c:v>
                </c:pt>
                <c:pt idx="11">
                  <c:v>391</c:v>
                </c:pt>
                <c:pt idx="12">
                  <c:v>394</c:v>
                </c:pt>
                <c:pt idx="13">
                  <c:v>397</c:v>
                </c:pt>
                <c:pt idx="14">
                  <c:v>400</c:v>
                </c:pt>
                <c:pt idx="15">
                  <c:v>403</c:v>
                </c:pt>
                <c:pt idx="16">
                  <c:v>406</c:v>
                </c:pt>
                <c:pt idx="17">
                  <c:v>410</c:v>
                </c:pt>
                <c:pt idx="18">
                  <c:v>414</c:v>
                </c:pt>
                <c:pt idx="19">
                  <c:v>418</c:v>
                </c:pt>
                <c:pt idx="20">
                  <c:v>423</c:v>
                </c:pt>
                <c:pt idx="21">
                  <c:v>429</c:v>
                </c:pt>
                <c:pt idx="22">
                  <c:v>435</c:v>
                </c:pt>
                <c:pt idx="23">
                  <c:v>441</c:v>
                </c:pt>
                <c:pt idx="24">
                  <c:v>448</c:v>
                </c:pt>
                <c:pt idx="25">
                  <c:v>455</c:v>
                </c:pt>
                <c:pt idx="26">
                  <c:v>462</c:v>
                </c:pt>
                <c:pt idx="27">
                  <c:v>468</c:v>
                </c:pt>
                <c:pt idx="28">
                  <c:v>474</c:v>
                </c:pt>
                <c:pt idx="29">
                  <c:v>479</c:v>
                </c:pt>
                <c:pt idx="30">
                  <c:v>482</c:v>
                </c:pt>
                <c:pt idx="31">
                  <c:v>484</c:v>
                </c:pt>
                <c:pt idx="32">
                  <c:v>485</c:v>
                </c:pt>
                <c:pt idx="33">
                  <c:v>486</c:v>
                </c:pt>
                <c:pt idx="34">
                  <c:v>473</c:v>
                </c:pt>
                <c:pt idx="35">
                  <c:v>433</c:v>
                </c:pt>
                <c:pt idx="36">
                  <c:v>404</c:v>
                </c:pt>
              </c:numCache>
            </c:numRef>
          </c:yVal>
          <c:smooth val="1"/>
        </c:ser>
        <c:dLbls>
          <c:showLegendKey val="0"/>
          <c:showVal val="0"/>
          <c:showCatName val="0"/>
          <c:showSerName val="0"/>
          <c:showPercent val="0"/>
          <c:showBubbleSize val="0"/>
        </c:dLbls>
        <c:axId val="227551488"/>
        <c:axId val="232458112"/>
      </c:scatterChart>
      <c:valAx>
        <c:axId val="227551488"/>
        <c:scaling>
          <c:orientation val="minMax"/>
          <c:max val="16"/>
          <c:min val="0"/>
        </c:scaling>
        <c:delete val="0"/>
        <c:axPos val="b"/>
        <c:majorGridlines/>
        <c:title>
          <c:tx>
            <c:rich>
              <a:bodyPr/>
              <a:lstStyle/>
              <a:p>
                <a:pPr>
                  <a:defRPr sz="1000">
                    <a:latin typeface="Times New Roman" panose="02020603050405020304" pitchFamily="18" charset="0"/>
                    <a:cs typeface="Times New Roman" panose="02020603050405020304" pitchFamily="18" charset="0"/>
                  </a:defRPr>
                </a:pPr>
                <a:r>
                  <a:rPr lang="fr-CA" sz="1000" b="1" i="0" baseline="0">
                    <a:effectLst/>
                    <a:latin typeface="Times New Roman" panose="02020603050405020304" pitchFamily="18" charset="0"/>
                    <a:cs typeface="Times New Roman" panose="02020603050405020304" pitchFamily="18" charset="0"/>
                  </a:rPr>
                  <a:t>Time (h)</a:t>
                </a:r>
                <a:endParaRPr lang="fr-CA" sz="1000">
                  <a:effectLst/>
                  <a:latin typeface="Times New Roman" panose="02020603050405020304" pitchFamily="18" charset="0"/>
                  <a:cs typeface="Times New Roman" panose="02020603050405020304" pitchFamily="18" charset="0"/>
                </a:endParaRPr>
              </a:p>
            </c:rich>
          </c:tx>
          <c:layout>
            <c:manualLayout>
              <c:xMode val="edge"/>
              <c:yMode val="edge"/>
              <c:x val="0.47511184913665561"/>
              <c:y val="0.88444778672328883"/>
            </c:manualLayout>
          </c:layout>
          <c:overlay val="0"/>
        </c:title>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32458112"/>
        <c:crosses val="autoZero"/>
        <c:crossBetween val="midCat"/>
        <c:majorUnit val="2"/>
      </c:valAx>
      <c:valAx>
        <c:axId val="232458112"/>
        <c:scaling>
          <c:orientation val="minMax"/>
          <c:max val="500"/>
          <c:min val="290"/>
        </c:scaling>
        <c:delete val="0"/>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fr-CA" sz="1000" b="1" i="0" baseline="0">
                    <a:effectLst/>
                    <a:latin typeface="Times New Roman" panose="02020603050405020304" pitchFamily="18" charset="0"/>
                    <a:cs typeface="Times New Roman" panose="02020603050405020304" pitchFamily="18" charset="0"/>
                  </a:rPr>
                  <a:t>Wood Temperature (K)</a:t>
                </a:r>
                <a:endParaRPr lang="fr-CA" sz="1000">
                  <a:effectLst/>
                  <a:latin typeface="Times New Roman" panose="02020603050405020304" pitchFamily="18" charset="0"/>
                  <a:cs typeface="Times New Roman" panose="02020603050405020304" pitchFamily="18" charset="0"/>
                </a:endParaRPr>
              </a:p>
            </c:rich>
          </c:tx>
          <c:layout>
            <c:manualLayout>
              <c:xMode val="edge"/>
              <c:yMode val="edge"/>
              <c:x val="5.3390075784156631E-2"/>
              <c:y val="0.13195965672830223"/>
            </c:manualLayout>
          </c:layout>
          <c:overlay val="0"/>
        </c:title>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227551488"/>
        <c:crosses val="autoZero"/>
        <c:crossBetween val="midCat"/>
        <c:majorUnit val="30"/>
      </c:valAx>
    </c:plotArea>
    <c:legend>
      <c:legendPos val="t"/>
      <c:layout>
        <c:manualLayout>
          <c:xMode val="edge"/>
          <c:yMode val="edge"/>
          <c:x val="0.22844969901385198"/>
          <c:y val="0"/>
          <c:w val="0.54310027859206711"/>
          <c:h val="0.12704645662187161"/>
        </c:manualLayout>
      </c:layout>
      <c:overlay val="0"/>
      <c:txPr>
        <a:bodyPr/>
        <a:lstStyle/>
        <a:p>
          <a:pPr>
            <a:defRPr sz="10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2218052046453235"/>
          <c:y val="0.14276355689532955"/>
          <c:w val="0.71546120115178691"/>
          <c:h val="0.62294835246233538"/>
        </c:manualLayout>
      </c:layout>
      <c:scatterChart>
        <c:scatterStyle val="smoothMarker"/>
        <c:varyColors val="0"/>
        <c:ser>
          <c:idx val="0"/>
          <c:order val="0"/>
          <c:tx>
            <c:v>Surface</c:v>
          </c:tx>
          <c:marker>
            <c:symbol val="none"/>
          </c:marker>
          <c:xVal>
            <c:numRef>
              <c:f>Feuil1!$A$1:$A$37</c:f>
              <c:numCache>
                <c:formatCode>0.00E+00</c:formatCode>
                <c:ptCount val="37"/>
                <c:pt idx="0" formatCode="General">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numCache>
            </c:numRef>
          </c:xVal>
          <c:yVal>
            <c:numRef>
              <c:f>Feuil1!$C$1:$C$37</c:f>
              <c:numCache>
                <c:formatCode>0.00E+00</c:formatCode>
                <c:ptCount val="37"/>
                <c:pt idx="0">
                  <c:v>12.203900000000001</c:v>
                </c:pt>
                <c:pt idx="1">
                  <c:v>10.8817</c:v>
                </c:pt>
                <c:pt idx="2">
                  <c:v>7.7221599999999997</c:v>
                </c:pt>
                <c:pt idx="3">
                  <c:v>5.3965399999999999</c:v>
                </c:pt>
                <c:pt idx="4">
                  <c:v>4.4124600000000003</c:v>
                </c:pt>
                <c:pt idx="5">
                  <c:v>3.8508300000000002</c:v>
                </c:pt>
                <c:pt idx="6">
                  <c:v>3.5083199999999999</c:v>
                </c:pt>
                <c:pt idx="7">
                  <c:v>3.2963300000000002</c:v>
                </c:pt>
                <c:pt idx="8">
                  <c:v>3.16465</c:v>
                </c:pt>
                <c:pt idx="9">
                  <c:v>3.0825999999999998</c:v>
                </c:pt>
                <c:pt idx="10">
                  <c:v>3.05708</c:v>
                </c:pt>
                <c:pt idx="11">
                  <c:v>3.0503999999999998</c:v>
                </c:pt>
                <c:pt idx="12">
                  <c:v>3.08534</c:v>
                </c:pt>
                <c:pt idx="13">
                  <c:v>3.1111900000000001</c:v>
                </c:pt>
                <c:pt idx="14">
                  <c:v>3.1660699999999999</c:v>
                </c:pt>
                <c:pt idx="15">
                  <c:v>3.21062</c:v>
                </c:pt>
                <c:pt idx="16">
                  <c:v>3.2861099999999999</c:v>
                </c:pt>
                <c:pt idx="17">
                  <c:v>3.3706999999999998</c:v>
                </c:pt>
                <c:pt idx="18">
                  <c:v>3.4407199999999998</c:v>
                </c:pt>
                <c:pt idx="19">
                  <c:v>3.49735</c:v>
                </c:pt>
                <c:pt idx="20">
                  <c:v>3.5251800000000002</c:v>
                </c:pt>
                <c:pt idx="21">
                  <c:v>3.5748000000000002</c:v>
                </c:pt>
                <c:pt idx="22">
                  <c:v>3.5885500000000001</c:v>
                </c:pt>
                <c:pt idx="23">
                  <c:v>3.6291799999999999</c:v>
                </c:pt>
                <c:pt idx="24">
                  <c:v>3.6183800000000002</c:v>
                </c:pt>
                <c:pt idx="25">
                  <c:v>3.6151300000000002</c:v>
                </c:pt>
                <c:pt idx="26">
                  <c:v>3.6261299999999999</c:v>
                </c:pt>
                <c:pt idx="27">
                  <c:v>3.6664500000000002</c:v>
                </c:pt>
                <c:pt idx="28">
                  <c:v>3.6795</c:v>
                </c:pt>
                <c:pt idx="29">
                  <c:v>3.6588799999999999</c:v>
                </c:pt>
                <c:pt idx="30">
                  <c:v>3.6334499999999998</c:v>
                </c:pt>
                <c:pt idx="31">
                  <c:v>3.6093299999999999</c:v>
                </c:pt>
                <c:pt idx="32">
                  <c:v>3.5951900000000001</c:v>
                </c:pt>
                <c:pt idx="33">
                  <c:v>3.57979</c:v>
                </c:pt>
                <c:pt idx="34">
                  <c:v>3.5428899999999999</c:v>
                </c:pt>
                <c:pt idx="35">
                  <c:v>3.5510100000000002</c:v>
                </c:pt>
                <c:pt idx="36">
                  <c:v>3.5270000000000001</c:v>
                </c:pt>
              </c:numCache>
            </c:numRef>
          </c:yVal>
          <c:smooth val="1"/>
        </c:ser>
        <c:ser>
          <c:idx val="1"/>
          <c:order val="1"/>
          <c:tx>
            <c:v>Center</c:v>
          </c:tx>
          <c:marker>
            <c:symbol val="none"/>
          </c:marker>
          <c:xVal>
            <c:numRef>
              <c:f>Feuil1!$A$1:$A$37</c:f>
              <c:numCache>
                <c:formatCode>0.00E+00</c:formatCode>
                <c:ptCount val="37"/>
                <c:pt idx="0" formatCode="General">
                  <c:v>0</c:v>
                </c:pt>
                <c:pt idx="1">
                  <c:v>0.5</c:v>
                </c:pt>
                <c:pt idx="2">
                  <c:v>1</c:v>
                </c:pt>
                <c:pt idx="3">
                  <c:v>1.5</c:v>
                </c:pt>
                <c:pt idx="4">
                  <c:v>2</c:v>
                </c:pt>
                <c:pt idx="5">
                  <c:v>2.5</c:v>
                </c:pt>
                <c:pt idx="6">
                  <c:v>3</c:v>
                </c:pt>
                <c:pt idx="7">
                  <c:v>3.5</c:v>
                </c:pt>
                <c:pt idx="8">
                  <c:v>4</c:v>
                </c:pt>
                <c:pt idx="9">
                  <c:v>4.5</c:v>
                </c:pt>
                <c:pt idx="10">
                  <c:v>5</c:v>
                </c:pt>
                <c:pt idx="11">
                  <c:v>5.5</c:v>
                </c:pt>
                <c:pt idx="12">
                  <c:v>6</c:v>
                </c:pt>
                <c:pt idx="13">
                  <c:v>6.5</c:v>
                </c:pt>
                <c:pt idx="14">
                  <c:v>7</c:v>
                </c:pt>
                <c:pt idx="15">
                  <c:v>7.5</c:v>
                </c:pt>
                <c:pt idx="16">
                  <c:v>8</c:v>
                </c:pt>
                <c:pt idx="17">
                  <c:v>8.5</c:v>
                </c:pt>
                <c:pt idx="18">
                  <c:v>9</c:v>
                </c:pt>
                <c:pt idx="19">
                  <c:v>9.5</c:v>
                </c:pt>
                <c:pt idx="20">
                  <c:v>10</c:v>
                </c:pt>
                <c:pt idx="21">
                  <c:v>10.5</c:v>
                </c:pt>
                <c:pt idx="22">
                  <c:v>11</c:v>
                </c:pt>
                <c:pt idx="23">
                  <c:v>11.5</c:v>
                </c:pt>
                <c:pt idx="24">
                  <c:v>12</c:v>
                </c:pt>
                <c:pt idx="25">
                  <c:v>12.5</c:v>
                </c:pt>
                <c:pt idx="26">
                  <c:v>13</c:v>
                </c:pt>
                <c:pt idx="27">
                  <c:v>13.5</c:v>
                </c:pt>
                <c:pt idx="28">
                  <c:v>14</c:v>
                </c:pt>
                <c:pt idx="29">
                  <c:v>14.5</c:v>
                </c:pt>
                <c:pt idx="30">
                  <c:v>15</c:v>
                </c:pt>
                <c:pt idx="31">
                  <c:v>15.5</c:v>
                </c:pt>
                <c:pt idx="32">
                  <c:v>16</c:v>
                </c:pt>
                <c:pt idx="33">
                  <c:v>16.5</c:v>
                </c:pt>
                <c:pt idx="34">
                  <c:v>17</c:v>
                </c:pt>
                <c:pt idx="35">
                  <c:v>17.5</c:v>
                </c:pt>
                <c:pt idx="36">
                  <c:v>18</c:v>
                </c:pt>
              </c:numCache>
            </c:numRef>
          </c:xVal>
          <c:yVal>
            <c:numRef>
              <c:f>Feuil1!$G$1:$G$37</c:f>
              <c:numCache>
                <c:formatCode>0.00E+00</c:formatCode>
                <c:ptCount val="37"/>
                <c:pt idx="0">
                  <c:v>12.203900000000001</c:v>
                </c:pt>
                <c:pt idx="1">
                  <c:v>12.203900000000001</c:v>
                </c:pt>
                <c:pt idx="2">
                  <c:v>12.203900000000001</c:v>
                </c:pt>
                <c:pt idx="3">
                  <c:v>12.203900000000001</c:v>
                </c:pt>
                <c:pt idx="4">
                  <c:v>12.203900000000001</c:v>
                </c:pt>
                <c:pt idx="5">
                  <c:v>12.203900000000001</c:v>
                </c:pt>
                <c:pt idx="6">
                  <c:v>12.203900000000001</c:v>
                </c:pt>
                <c:pt idx="7">
                  <c:v>12.203900000000001</c:v>
                </c:pt>
                <c:pt idx="8">
                  <c:v>12.203799999999999</c:v>
                </c:pt>
                <c:pt idx="9">
                  <c:v>12.2028</c:v>
                </c:pt>
                <c:pt idx="10">
                  <c:v>12.197900000000001</c:v>
                </c:pt>
                <c:pt idx="11">
                  <c:v>12.1815</c:v>
                </c:pt>
                <c:pt idx="12">
                  <c:v>12.1419</c:v>
                </c:pt>
                <c:pt idx="13">
                  <c:v>12.0665</c:v>
                </c:pt>
                <c:pt idx="14">
                  <c:v>11.944599999999999</c:v>
                </c:pt>
                <c:pt idx="15">
                  <c:v>11.768700000000001</c:v>
                </c:pt>
                <c:pt idx="16">
                  <c:v>11.534800000000001</c:v>
                </c:pt>
                <c:pt idx="17">
                  <c:v>11.240399999999999</c:v>
                </c:pt>
                <c:pt idx="18">
                  <c:v>10.8841</c:v>
                </c:pt>
                <c:pt idx="19">
                  <c:v>10.464700000000001</c:v>
                </c:pt>
                <c:pt idx="20">
                  <c:v>9.9813399999999994</c:v>
                </c:pt>
                <c:pt idx="21">
                  <c:v>9.4328400000000006</c:v>
                </c:pt>
                <c:pt idx="22">
                  <c:v>8.8195399999999999</c:v>
                </c:pt>
                <c:pt idx="23">
                  <c:v>8.1456900000000001</c:v>
                </c:pt>
                <c:pt idx="24">
                  <c:v>7.42469</c:v>
                </c:pt>
                <c:pt idx="25">
                  <c:v>6.6804600000000001</c:v>
                </c:pt>
                <c:pt idx="26">
                  <c:v>5.9538700000000002</c:v>
                </c:pt>
                <c:pt idx="27">
                  <c:v>5.3010900000000003</c:v>
                </c:pt>
                <c:pt idx="28">
                  <c:v>4.77257</c:v>
                </c:pt>
                <c:pt idx="29">
                  <c:v>4.3789899999999999</c:v>
                </c:pt>
                <c:pt idx="30">
                  <c:v>4.1004300000000002</c:v>
                </c:pt>
                <c:pt idx="31">
                  <c:v>3.9112200000000001</c:v>
                </c:pt>
                <c:pt idx="32">
                  <c:v>3.7861199999999999</c:v>
                </c:pt>
                <c:pt idx="33">
                  <c:v>3.7050399999999999</c:v>
                </c:pt>
                <c:pt idx="34">
                  <c:v>3.6485799999999999</c:v>
                </c:pt>
                <c:pt idx="35">
                  <c:v>3.6179199999999998</c:v>
                </c:pt>
                <c:pt idx="36">
                  <c:v>3.6071900000000001</c:v>
                </c:pt>
              </c:numCache>
            </c:numRef>
          </c:yVal>
          <c:smooth val="1"/>
        </c:ser>
        <c:dLbls>
          <c:showLegendKey val="0"/>
          <c:showVal val="0"/>
          <c:showCatName val="0"/>
          <c:showSerName val="0"/>
          <c:showPercent val="0"/>
          <c:showBubbleSize val="0"/>
        </c:dLbls>
        <c:axId val="159533696"/>
        <c:axId val="159568640"/>
      </c:scatterChart>
      <c:valAx>
        <c:axId val="159533696"/>
        <c:scaling>
          <c:orientation val="minMax"/>
          <c:max val="16"/>
          <c:min val="0"/>
        </c:scaling>
        <c:delete val="0"/>
        <c:axPos val="b"/>
        <c:majorGridlines/>
        <c:title>
          <c:tx>
            <c:rich>
              <a:bodyPr/>
              <a:lstStyle/>
              <a:p>
                <a:pPr>
                  <a:defRPr sz="1000">
                    <a:latin typeface="Times New Roman" panose="02020603050405020304" pitchFamily="18" charset="0"/>
                    <a:cs typeface="Times New Roman" panose="02020603050405020304" pitchFamily="18" charset="0"/>
                  </a:defRPr>
                </a:pPr>
                <a:r>
                  <a:rPr lang="fr-CA" sz="1000" b="1" i="0" baseline="0">
                    <a:effectLst/>
                    <a:latin typeface="Times New Roman" panose="02020603050405020304" pitchFamily="18" charset="0"/>
                    <a:cs typeface="Times New Roman" panose="02020603050405020304" pitchFamily="18" charset="0"/>
                  </a:rPr>
                  <a:t>Time (h)</a:t>
                </a:r>
                <a:endParaRPr lang="fr-CA" sz="1000">
                  <a:effectLst/>
                  <a:latin typeface="Times New Roman" panose="02020603050405020304" pitchFamily="18" charset="0"/>
                  <a:cs typeface="Times New Roman" panose="02020603050405020304" pitchFamily="18" charset="0"/>
                </a:endParaRPr>
              </a:p>
            </c:rich>
          </c:tx>
          <c:layout>
            <c:manualLayout>
              <c:xMode val="edge"/>
              <c:yMode val="edge"/>
              <c:x val="0.45942308158531192"/>
              <c:y val="0.86654656468233948"/>
            </c:manualLayout>
          </c:layout>
          <c:overlay val="0"/>
        </c:title>
        <c:numFmt formatCode="General" sourceLinked="1"/>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59568640"/>
        <c:crosses val="autoZero"/>
        <c:crossBetween val="midCat"/>
        <c:majorUnit val="2"/>
      </c:valAx>
      <c:valAx>
        <c:axId val="159568640"/>
        <c:scaling>
          <c:orientation val="minMax"/>
          <c:max val="13"/>
          <c:min val="2"/>
        </c:scaling>
        <c:delete val="0"/>
        <c:axPos val="l"/>
        <c:majorGridlines/>
        <c:title>
          <c:tx>
            <c:rich>
              <a:bodyPr rot="-5400000" vert="horz"/>
              <a:lstStyle/>
              <a:p>
                <a:pPr>
                  <a:defRPr sz="1000">
                    <a:latin typeface="Times New Roman" panose="02020603050405020304" pitchFamily="18" charset="0"/>
                    <a:cs typeface="Times New Roman" panose="02020603050405020304" pitchFamily="18" charset="0"/>
                  </a:defRPr>
                </a:pPr>
                <a:r>
                  <a:rPr lang="fr-CA" sz="1000" b="1" i="0" baseline="0">
                    <a:effectLst/>
                    <a:latin typeface="Times New Roman" panose="02020603050405020304" pitchFamily="18" charset="0"/>
                    <a:cs typeface="Times New Roman" panose="02020603050405020304" pitchFamily="18" charset="0"/>
                  </a:rPr>
                  <a:t>Wood moisture content (%)</a:t>
                </a:r>
                <a:endParaRPr lang="fr-CA" sz="1000">
                  <a:effectLst/>
                  <a:latin typeface="Times New Roman" panose="02020603050405020304" pitchFamily="18" charset="0"/>
                  <a:cs typeface="Times New Roman" panose="02020603050405020304" pitchFamily="18" charset="0"/>
                </a:endParaRPr>
              </a:p>
            </c:rich>
          </c:tx>
          <c:layout>
            <c:manualLayout>
              <c:xMode val="edge"/>
              <c:yMode val="edge"/>
              <c:x val="4.2871316388780542E-2"/>
              <c:y val="0.12323436008587975"/>
            </c:manualLayout>
          </c:layout>
          <c:overlay val="0"/>
        </c:title>
        <c:numFmt formatCode="General" sourceLinked="0"/>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en-US"/>
          </a:p>
        </c:txPr>
        <c:crossAx val="159533696"/>
        <c:crosses val="autoZero"/>
        <c:crossBetween val="midCat"/>
        <c:majorUnit val="2"/>
      </c:valAx>
    </c:plotArea>
    <c:legend>
      <c:legendPos val="t"/>
      <c:layout>
        <c:manualLayout>
          <c:xMode val="edge"/>
          <c:yMode val="edge"/>
          <c:x val="0.2423042611387935"/>
          <c:y val="0"/>
          <c:w val="0.51539117084112174"/>
          <c:h val="0.11028717306606481"/>
        </c:manualLayout>
      </c:layout>
      <c:overlay val="0"/>
      <c:txPr>
        <a:bodyPr/>
        <a:lstStyle/>
        <a:p>
          <a:pPr>
            <a:defRPr sz="10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1337</TotalTime>
  <Pages>6</Pages>
  <Words>3417</Words>
  <Characters>19477</Characters>
  <Application>Microsoft Office Word</Application>
  <DocSecurity>0</DocSecurity>
  <Lines>162</Lines>
  <Paragraphs>45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Proceedings of Insert Conference Abbreviation:</vt:lpstr>
      <vt:lpstr>Proceedings of Insert Conference Abbreviation:</vt:lpstr>
    </vt:vector>
  </TitlesOfParts>
  <Company>Home</Company>
  <LinksUpToDate>false</LinksUpToDate>
  <CharactersWithSpaces>22849</CharactersWithSpaces>
  <SharedDoc>false</SharedDoc>
  <HLinks>
    <vt:vector size="6" baseType="variant">
      <vt:variant>
        <vt:i4>7798856</vt:i4>
      </vt:variant>
      <vt:variant>
        <vt:i4>0</vt:i4>
      </vt:variant>
      <vt:variant>
        <vt:i4>0</vt:i4>
      </vt:variant>
      <vt:variant>
        <vt:i4>5</vt:i4>
      </vt:variant>
      <vt:variant>
        <vt:lpwstr>mailto:jaco.dirker@up.ac.za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Insert Conference Abbreviation:</dc:title>
  <dc:creator>Johan Coetzee</dc:creator>
  <cp:lastModifiedBy>Duygu Kocaefe</cp:lastModifiedBy>
  <cp:revision>17</cp:revision>
  <cp:lastPrinted>2005-05-04T07:27:00Z</cp:lastPrinted>
  <dcterms:created xsi:type="dcterms:W3CDTF">2014-11-01T11:50:00Z</dcterms:created>
  <dcterms:modified xsi:type="dcterms:W3CDTF">2015-03-31T18:17:00Z</dcterms:modified>
</cp:coreProperties>
</file>