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201B" w:rsidRPr="001B165E" w:rsidRDefault="004C339D">
      <w:pPr>
        <w:pStyle w:val="Titre4"/>
        <w:rPr>
          <w:color w:val="000000" w:themeColor="text1"/>
          <w:sz w:val="18"/>
          <w:szCs w:val="18"/>
        </w:rPr>
      </w:pPr>
      <w:r w:rsidRPr="001B165E">
        <w:rPr>
          <w:color w:val="000000" w:themeColor="text1"/>
          <w:sz w:val="18"/>
          <w:szCs w:val="18"/>
        </w:rPr>
        <w:t>TRACEABILITY OF RAW MATERIALS IN SILOS IN AN ANODE PLANT</w:t>
      </w:r>
    </w:p>
    <w:p w:rsidR="001E201B" w:rsidRPr="001B165E" w:rsidRDefault="001E201B">
      <w:pPr>
        <w:rPr>
          <w:color w:val="000000" w:themeColor="text1"/>
          <w:szCs w:val="18"/>
        </w:rPr>
      </w:pPr>
    </w:p>
    <w:p w:rsidR="001E201B" w:rsidRPr="001B165E" w:rsidRDefault="00B05259">
      <w:pPr>
        <w:pStyle w:val="TMSAuthorsAffiliations"/>
        <w:rPr>
          <w:color w:val="000000" w:themeColor="text1"/>
          <w:szCs w:val="18"/>
          <w:vertAlign w:val="superscript"/>
        </w:rPr>
      </w:pPr>
      <w:r w:rsidRPr="001B165E">
        <w:rPr>
          <w:color w:val="000000" w:themeColor="text1"/>
          <w:szCs w:val="18"/>
        </w:rPr>
        <w:t>Dipankar Bhattacharyay</w:t>
      </w:r>
      <w:r w:rsidRPr="001B165E">
        <w:rPr>
          <w:color w:val="000000" w:themeColor="text1"/>
          <w:szCs w:val="18"/>
          <w:vertAlign w:val="superscript"/>
        </w:rPr>
        <w:t>1</w:t>
      </w:r>
      <w:r w:rsidRPr="001B165E">
        <w:rPr>
          <w:color w:val="000000" w:themeColor="text1"/>
          <w:szCs w:val="18"/>
        </w:rPr>
        <w:t>, Duygu Kocaefe</w:t>
      </w:r>
      <w:r w:rsidRPr="001B165E">
        <w:rPr>
          <w:color w:val="000000" w:themeColor="text1"/>
          <w:szCs w:val="18"/>
          <w:vertAlign w:val="superscript"/>
        </w:rPr>
        <w:t>1</w:t>
      </w:r>
      <w:r w:rsidRPr="001B165E">
        <w:rPr>
          <w:color w:val="000000" w:themeColor="text1"/>
          <w:szCs w:val="18"/>
        </w:rPr>
        <w:t>, Yasar Kocaefe</w:t>
      </w:r>
      <w:r w:rsidRPr="001B165E">
        <w:rPr>
          <w:color w:val="000000" w:themeColor="text1"/>
          <w:szCs w:val="18"/>
          <w:vertAlign w:val="superscript"/>
        </w:rPr>
        <w:t>1</w:t>
      </w:r>
      <w:r w:rsidRPr="001B165E">
        <w:rPr>
          <w:color w:val="000000" w:themeColor="text1"/>
          <w:szCs w:val="18"/>
        </w:rPr>
        <w:t>, BrigitteMorais</w:t>
      </w:r>
      <w:r w:rsidRPr="001B165E">
        <w:rPr>
          <w:color w:val="000000" w:themeColor="text1"/>
          <w:szCs w:val="18"/>
          <w:vertAlign w:val="superscript"/>
        </w:rPr>
        <w:t>2</w:t>
      </w:r>
      <w:r w:rsidRPr="001B165E">
        <w:rPr>
          <w:color w:val="000000" w:themeColor="text1"/>
          <w:szCs w:val="18"/>
        </w:rPr>
        <w:t xml:space="preserve">, </w:t>
      </w:r>
      <w:r w:rsidR="004C339D" w:rsidRPr="001B165E">
        <w:rPr>
          <w:color w:val="000000" w:themeColor="text1"/>
        </w:rPr>
        <w:t>Jacques Lafrance</w:t>
      </w:r>
      <w:r w:rsidR="004C339D" w:rsidRPr="001B165E">
        <w:rPr>
          <w:color w:val="000000" w:themeColor="text1"/>
          <w:vertAlign w:val="superscript"/>
        </w:rPr>
        <w:t>2</w:t>
      </w:r>
    </w:p>
    <w:p w:rsidR="00B05259" w:rsidRPr="001B165E" w:rsidRDefault="00B05259">
      <w:pPr>
        <w:pStyle w:val="TMSAuthorsAffiliations"/>
        <w:rPr>
          <w:color w:val="000000" w:themeColor="text1"/>
          <w:szCs w:val="18"/>
        </w:rPr>
      </w:pPr>
    </w:p>
    <w:p w:rsidR="003A0049" w:rsidRPr="001B165E" w:rsidRDefault="003A0049">
      <w:pPr>
        <w:pStyle w:val="TMSAuthorsAffiliations"/>
        <w:rPr>
          <w:color w:val="000000" w:themeColor="text1"/>
          <w:szCs w:val="18"/>
        </w:rPr>
      </w:pPr>
      <w:r w:rsidRPr="001B165E">
        <w:rPr>
          <w:color w:val="000000" w:themeColor="text1"/>
          <w:szCs w:val="18"/>
          <w:vertAlign w:val="superscript"/>
        </w:rPr>
        <w:t>1</w:t>
      </w:r>
      <w:r w:rsidRPr="001B165E">
        <w:rPr>
          <w:color w:val="000000" w:themeColor="text1"/>
          <w:szCs w:val="18"/>
        </w:rPr>
        <w:t>UQAC/</w:t>
      </w:r>
      <w:proofErr w:type="spellStart"/>
      <w:r w:rsidRPr="001B165E">
        <w:rPr>
          <w:color w:val="000000" w:themeColor="text1"/>
          <w:szCs w:val="18"/>
        </w:rPr>
        <w:t>Aluminerie</w:t>
      </w:r>
      <w:proofErr w:type="spellEnd"/>
      <w:r w:rsidR="00EA67A2" w:rsidRPr="001B165E">
        <w:rPr>
          <w:color w:val="000000" w:themeColor="text1"/>
          <w:szCs w:val="18"/>
        </w:rPr>
        <w:t xml:space="preserve"> </w:t>
      </w:r>
      <w:r w:rsidRPr="001B165E">
        <w:rPr>
          <w:color w:val="000000" w:themeColor="text1"/>
          <w:szCs w:val="18"/>
        </w:rPr>
        <w:t>Alouette Research Chair on Carbon</w:t>
      </w:r>
      <w:r w:rsidR="00350FEB" w:rsidRPr="001B165E">
        <w:rPr>
          <w:color w:val="000000" w:themeColor="text1"/>
          <w:szCs w:val="18"/>
        </w:rPr>
        <w:t>, U</w:t>
      </w:r>
      <w:r w:rsidR="00B05259" w:rsidRPr="001B165E">
        <w:rPr>
          <w:color w:val="000000" w:themeColor="text1"/>
          <w:szCs w:val="18"/>
        </w:rPr>
        <w:t>ni</w:t>
      </w:r>
      <w:r w:rsidR="00DB677A" w:rsidRPr="001B165E">
        <w:rPr>
          <w:color w:val="000000" w:themeColor="text1"/>
          <w:szCs w:val="18"/>
        </w:rPr>
        <w:t>versity of Qu</w:t>
      </w:r>
      <w:r w:rsidRPr="001B165E">
        <w:rPr>
          <w:color w:val="000000" w:themeColor="text1"/>
          <w:szCs w:val="18"/>
        </w:rPr>
        <w:t>é</w:t>
      </w:r>
      <w:r w:rsidR="00DB677A" w:rsidRPr="001B165E">
        <w:rPr>
          <w:color w:val="000000" w:themeColor="text1"/>
          <w:szCs w:val="18"/>
        </w:rPr>
        <w:t>bec</w:t>
      </w:r>
      <w:r w:rsidR="00EA67A2" w:rsidRPr="001B165E">
        <w:rPr>
          <w:color w:val="000000" w:themeColor="text1"/>
          <w:szCs w:val="18"/>
        </w:rPr>
        <w:t xml:space="preserve"> </w:t>
      </w:r>
      <w:r w:rsidR="00DB677A" w:rsidRPr="001B165E">
        <w:rPr>
          <w:color w:val="000000" w:themeColor="text1"/>
          <w:szCs w:val="18"/>
        </w:rPr>
        <w:t>at Chicoutimi,</w:t>
      </w:r>
    </w:p>
    <w:p w:rsidR="001E201B" w:rsidRPr="001B165E" w:rsidRDefault="00B05259">
      <w:pPr>
        <w:pStyle w:val="TMSAuthorsAffiliations"/>
        <w:rPr>
          <w:color w:val="000000" w:themeColor="text1"/>
          <w:szCs w:val="18"/>
          <w:lang w:val="fr-CA"/>
        </w:rPr>
      </w:pPr>
      <w:r w:rsidRPr="001B165E">
        <w:rPr>
          <w:color w:val="000000" w:themeColor="text1"/>
          <w:szCs w:val="18"/>
          <w:lang w:val="fr-CA"/>
        </w:rPr>
        <w:t xml:space="preserve">555 Boulevard de l'Université, Chicoutimi, </w:t>
      </w:r>
      <w:r w:rsidR="003A0049" w:rsidRPr="001B165E">
        <w:rPr>
          <w:color w:val="000000" w:themeColor="text1"/>
          <w:szCs w:val="18"/>
          <w:lang w:val="fr-CA"/>
        </w:rPr>
        <w:t>Québec, Canada G7H 2B1</w:t>
      </w:r>
    </w:p>
    <w:p w:rsidR="001E201B" w:rsidRPr="001B165E" w:rsidRDefault="00B05259">
      <w:pPr>
        <w:pStyle w:val="TMSAuthorsAffiliations"/>
        <w:rPr>
          <w:color w:val="000000" w:themeColor="text1"/>
          <w:szCs w:val="18"/>
          <w:lang w:val="fr-CA"/>
        </w:rPr>
      </w:pPr>
      <w:r w:rsidRPr="001B165E">
        <w:rPr>
          <w:color w:val="000000" w:themeColor="text1"/>
          <w:szCs w:val="18"/>
          <w:vertAlign w:val="superscript"/>
          <w:lang w:val="fr-CA"/>
        </w:rPr>
        <w:t>2</w:t>
      </w:r>
      <w:r w:rsidR="00464AAF" w:rsidRPr="001B165E">
        <w:rPr>
          <w:color w:val="000000" w:themeColor="text1"/>
          <w:szCs w:val="18"/>
          <w:lang w:val="fr-CA"/>
        </w:rPr>
        <w:t>Aluminerie Alouette Inc.,</w:t>
      </w:r>
      <w:r w:rsidRPr="001B165E">
        <w:rPr>
          <w:color w:val="000000" w:themeColor="text1"/>
          <w:szCs w:val="18"/>
          <w:lang w:val="fr-CA"/>
        </w:rPr>
        <w:t xml:space="preserve"> 400, Chemin de la Pointe-Noire, </w:t>
      </w:r>
      <w:r w:rsidR="00ED7751" w:rsidRPr="001B165E">
        <w:rPr>
          <w:rFonts w:eastAsia="Calibri"/>
          <w:color w:val="000000" w:themeColor="text1"/>
          <w:szCs w:val="18"/>
          <w:lang w:val="fr-CA"/>
        </w:rPr>
        <w:t>Sept-Îles</w:t>
      </w:r>
      <w:r w:rsidRPr="001B165E">
        <w:rPr>
          <w:color w:val="000000" w:themeColor="text1"/>
          <w:szCs w:val="18"/>
          <w:lang w:val="fr-CA"/>
        </w:rPr>
        <w:t xml:space="preserve">, </w:t>
      </w:r>
      <w:r w:rsidR="003A0049" w:rsidRPr="001B165E">
        <w:rPr>
          <w:color w:val="000000" w:themeColor="text1"/>
          <w:szCs w:val="18"/>
          <w:lang w:val="fr-CA"/>
        </w:rPr>
        <w:t>Québec, Canada G4R 5M9</w:t>
      </w:r>
    </w:p>
    <w:p w:rsidR="008311FD" w:rsidRPr="001B165E" w:rsidRDefault="008311FD">
      <w:pPr>
        <w:pStyle w:val="TMSAuthorsAffiliations"/>
        <w:rPr>
          <w:color w:val="000000" w:themeColor="text1"/>
          <w:szCs w:val="18"/>
          <w:lang w:val="fr-CA"/>
        </w:rPr>
      </w:pPr>
    </w:p>
    <w:p w:rsidR="008311FD" w:rsidRPr="001B165E" w:rsidRDefault="008311FD">
      <w:pPr>
        <w:pStyle w:val="TMSAuthorsAffiliations"/>
        <w:rPr>
          <w:color w:val="000000" w:themeColor="text1"/>
          <w:szCs w:val="18"/>
        </w:rPr>
      </w:pPr>
      <w:r w:rsidRPr="001B165E">
        <w:rPr>
          <w:color w:val="000000" w:themeColor="text1"/>
          <w:szCs w:val="18"/>
        </w:rPr>
        <w:t xml:space="preserve">Keywords: </w:t>
      </w:r>
      <w:r w:rsidR="00025604" w:rsidRPr="001B165E">
        <w:rPr>
          <w:color w:val="000000" w:themeColor="text1"/>
          <w:szCs w:val="18"/>
        </w:rPr>
        <w:t>Carbon a</w:t>
      </w:r>
      <w:r w:rsidR="00B05259" w:rsidRPr="001B165E">
        <w:rPr>
          <w:color w:val="000000" w:themeColor="text1"/>
          <w:szCs w:val="18"/>
        </w:rPr>
        <w:t>node</w:t>
      </w:r>
      <w:r w:rsidR="00025604" w:rsidRPr="001B165E">
        <w:rPr>
          <w:color w:val="000000" w:themeColor="text1"/>
          <w:szCs w:val="18"/>
        </w:rPr>
        <w:t>s</w:t>
      </w:r>
      <w:r w:rsidR="00B05259" w:rsidRPr="001B165E">
        <w:rPr>
          <w:color w:val="000000" w:themeColor="text1"/>
          <w:szCs w:val="18"/>
        </w:rPr>
        <w:t xml:space="preserve">, </w:t>
      </w:r>
      <w:r w:rsidR="00025604" w:rsidRPr="001B165E">
        <w:rPr>
          <w:color w:val="000000" w:themeColor="text1"/>
          <w:szCs w:val="18"/>
        </w:rPr>
        <w:t>s</w:t>
      </w:r>
      <w:r w:rsidR="004C339D" w:rsidRPr="001B165E">
        <w:rPr>
          <w:color w:val="000000" w:themeColor="text1"/>
          <w:szCs w:val="18"/>
        </w:rPr>
        <w:t xml:space="preserve">ilos, </w:t>
      </w:r>
      <w:r w:rsidR="00025604" w:rsidRPr="001B165E">
        <w:rPr>
          <w:color w:val="000000" w:themeColor="text1"/>
          <w:szCs w:val="18"/>
        </w:rPr>
        <w:t>t</w:t>
      </w:r>
      <w:r w:rsidR="004C339D" w:rsidRPr="001B165E">
        <w:rPr>
          <w:color w:val="000000" w:themeColor="text1"/>
          <w:szCs w:val="18"/>
        </w:rPr>
        <w:t xml:space="preserve">raceability, </w:t>
      </w:r>
      <w:r w:rsidR="00025604" w:rsidRPr="001B165E">
        <w:rPr>
          <w:color w:val="000000" w:themeColor="text1"/>
          <w:szCs w:val="18"/>
        </w:rPr>
        <w:t>r</w:t>
      </w:r>
      <w:r w:rsidR="004C339D" w:rsidRPr="001B165E">
        <w:rPr>
          <w:color w:val="000000" w:themeColor="text1"/>
          <w:szCs w:val="18"/>
        </w:rPr>
        <w:t>aw materials</w:t>
      </w:r>
      <w:r w:rsidR="00025604" w:rsidRPr="001B165E">
        <w:rPr>
          <w:color w:val="000000" w:themeColor="text1"/>
          <w:szCs w:val="18"/>
        </w:rPr>
        <w:t>, coke, pitch</w:t>
      </w:r>
    </w:p>
    <w:p w:rsidR="001E201B" w:rsidRPr="001B165E" w:rsidRDefault="001E201B">
      <w:pPr>
        <w:pStyle w:val="Titre2"/>
        <w:rPr>
          <w:rFonts w:cs="Times New Roman"/>
          <w:color w:val="000000" w:themeColor="text1"/>
          <w:szCs w:val="18"/>
        </w:rPr>
      </w:pPr>
    </w:p>
    <w:p w:rsidR="001E201B" w:rsidRPr="001B165E" w:rsidRDefault="001E201B">
      <w:pPr>
        <w:rPr>
          <w:color w:val="000000" w:themeColor="text1"/>
          <w:szCs w:val="18"/>
        </w:rPr>
        <w:sectPr w:rsidR="001E201B" w:rsidRPr="001B165E" w:rsidSect="00A80722">
          <w:type w:val="continuous"/>
          <w:pgSz w:w="12240" w:h="15840" w:code="1"/>
          <w:pgMar w:top="1440" w:right="1080" w:bottom="1440" w:left="1080" w:header="0" w:footer="720" w:gutter="0"/>
          <w:cols w:space="720"/>
          <w:docGrid w:linePitch="360"/>
        </w:sectPr>
      </w:pPr>
    </w:p>
    <w:p w:rsidR="001E201B" w:rsidRPr="001B165E" w:rsidRDefault="001E201B" w:rsidP="004620A4">
      <w:pPr>
        <w:pStyle w:val="Titre1"/>
        <w:rPr>
          <w:rFonts w:cs="Times New Roman"/>
          <w:color w:val="000000" w:themeColor="text1"/>
          <w:szCs w:val="18"/>
        </w:rPr>
      </w:pPr>
      <w:r w:rsidRPr="001B165E">
        <w:rPr>
          <w:rFonts w:cs="Times New Roman"/>
          <w:color w:val="000000" w:themeColor="text1"/>
          <w:szCs w:val="18"/>
        </w:rPr>
        <w:lastRenderedPageBreak/>
        <w:t>Abstract</w:t>
      </w:r>
    </w:p>
    <w:p w:rsidR="00270D5A" w:rsidRPr="001B165E" w:rsidRDefault="00270D5A" w:rsidP="004620A4">
      <w:pPr>
        <w:rPr>
          <w:color w:val="000000" w:themeColor="text1"/>
          <w:szCs w:val="18"/>
        </w:rPr>
      </w:pPr>
    </w:p>
    <w:p w:rsidR="004C339D" w:rsidRPr="001B165E" w:rsidRDefault="004C339D" w:rsidP="004C339D">
      <w:pPr>
        <w:rPr>
          <w:color w:val="000000" w:themeColor="text1"/>
        </w:rPr>
      </w:pPr>
      <w:r w:rsidRPr="001B165E">
        <w:rPr>
          <w:color w:val="000000" w:themeColor="text1"/>
        </w:rPr>
        <w:t xml:space="preserve">Carbon anodes, regularly consumed in primary aluminum production, are made of coke, pitch, and recycled materials. Coke is a byproduct of refineries, and its properties depend on the source of crude oil. Similarly, pitch properties depend on the coal tar source and the manufacturing process. Different coke and pitch mixtures are commonly used in anode manufacturing to meet various regulations and/or due to economics and availability. This makes it hard to maintain the anode quality. Coke and pitch are placed in silos and used when required for production. It is hard for the industries to track the source of raw materials used in their daily recipes. This article presents an approach to trace back the details of raw materials used with </w:t>
      </w:r>
      <w:proofErr w:type="gramStart"/>
      <w:r w:rsidRPr="001B165E">
        <w:rPr>
          <w:color w:val="000000" w:themeColor="text1"/>
        </w:rPr>
        <w:t>a custom</w:t>
      </w:r>
      <w:proofErr w:type="gramEnd"/>
      <w:r w:rsidRPr="001B165E">
        <w:rPr>
          <w:color w:val="000000" w:themeColor="text1"/>
        </w:rPr>
        <w:t>-made software, which takes into account the type (mass flow or funnel</w:t>
      </w:r>
      <w:r w:rsidR="00BB35E8" w:rsidRPr="001B165E">
        <w:rPr>
          <w:color w:val="000000" w:themeColor="text1"/>
        </w:rPr>
        <w:t xml:space="preserve"> flow</w:t>
      </w:r>
      <w:r w:rsidRPr="001B165E">
        <w:rPr>
          <w:color w:val="000000" w:themeColor="text1"/>
        </w:rPr>
        <w:t xml:space="preserve">) of silos. Such tracking can help identify the causes of problems and maintain/improve anode quality. </w:t>
      </w:r>
    </w:p>
    <w:p w:rsidR="004C339D" w:rsidRPr="001B165E" w:rsidRDefault="004C339D" w:rsidP="004620A4">
      <w:pPr>
        <w:pStyle w:val="Titre1"/>
        <w:rPr>
          <w:rFonts w:cs="Times New Roman"/>
          <w:color w:val="000000" w:themeColor="text1"/>
          <w:szCs w:val="18"/>
        </w:rPr>
      </w:pPr>
    </w:p>
    <w:p w:rsidR="001E201B" w:rsidRPr="001B165E" w:rsidRDefault="00B05259" w:rsidP="004620A4">
      <w:pPr>
        <w:pStyle w:val="Titre1"/>
        <w:rPr>
          <w:rFonts w:cs="Times New Roman"/>
          <w:color w:val="000000" w:themeColor="text1"/>
          <w:szCs w:val="18"/>
        </w:rPr>
      </w:pPr>
      <w:r w:rsidRPr="001B165E">
        <w:rPr>
          <w:rFonts w:cs="Times New Roman"/>
          <w:color w:val="000000" w:themeColor="text1"/>
          <w:szCs w:val="18"/>
        </w:rPr>
        <w:t>I</w:t>
      </w:r>
      <w:r w:rsidR="001E201B" w:rsidRPr="001B165E">
        <w:rPr>
          <w:rFonts w:cs="Times New Roman"/>
          <w:color w:val="000000" w:themeColor="text1"/>
          <w:szCs w:val="18"/>
        </w:rPr>
        <w:t>ntroduction</w:t>
      </w:r>
    </w:p>
    <w:p w:rsidR="00842E64" w:rsidRPr="001B165E" w:rsidRDefault="00842E64" w:rsidP="00842E64">
      <w:pPr>
        <w:rPr>
          <w:color w:val="000000" w:themeColor="text1"/>
        </w:rPr>
      </w:pPr>
    </w:p>
    <w:p w:rsidR="00110E85" w:rsidRPr="001B165E" w:rsidRDefault="00E56E99" w:rsidP="004620A4">
      <w:pPr>
        <w:rPr>
          <w:color w:val="000000" w:themeColor="text1"/>
          <w:szCs w:val="18"/>
        </w:rPr>
      </w:pPr>
      <w:r w:rsidRPr="001B165E">
        <w:rPr>
          <w:color w:val="000000" w:themeColor="text1"/>
          <w:szCs w:val="18"/>
        </w:rPr>
        <w:t xml:space="preserve">Carbon anode is one of the key components </w:t>
      </w:r>
      <w:r w:rsidR="00025604" w:rsidRPr="001B165E">
        <w:rPr>
          <w:color w:val="000000" w:themeColor="text1"/>
          <w:szCs w:val="18"/>
        </w:rPr>
        <w:t>required for</w:t>
      </w:r>
      <w:r w:rsidRPr="001B165E">
        <w:rPr>
          <w:color w:val="000000" w:themeColor="text1"/>
          <w:szCs w:val="18"/>
        </w:rPr>
        <w:t xml:space="preserve"> the production of primary aluminum. It is made of calcined petroleum coke, coal tar pitch</w:t>
      </w:r>
      <w:r w:rsidR="00025604" w:rsidRPr="001B165E">
        <w:rPr>
          <w:color w:val="000000" w:themeColor="text1"/>
          <w:szCs w:val="18"/>
        </w:rPr>
        <w:t>,</w:t>
      </w:r>
      <w:r w:rsidRPr="001B165E">
        <w:rPr>
          <w:color w:val="000000" w:themeColor="text1"/>
          <w:szCs w:val="18"/>
        </w:rPr>
        <w:t xml:space="preserve"> and r</w:t>
      </w:r>
      <w:r w:rsidR="00025604" w:rsidRPr="001B165E">
        <w:rPr>
          <w:color w:val="000000" w:themeColor="text1"/>
          <w:szCs w:val="18"/>
        </w:rPr>
        <w:t>ecycled materials such as butts and rejected anodes</w:t>
      </w:r>
      <w:r w:rsidR="00990C3E" w:rsidRPr="001B165E">
        <w:rPr>
          <w:color w:val="000000" w:themeColor="text1"/>
          <w:szCs w:val="18"/>
        </w:rPr>
        <w:t xml:space="preserve"> [1]</w:t>
      </w:r>
      <w:r w:rsidR="00025604" w:rsidRPr="001B165E">
        <w:rPr>
          <w:color w:val="000000" w:themeColor="text1"/>
          <w:szCs w:val="18"/>
        </w:rPr>
        <w:t xml:space="preserve">. </w:t>
      </w:r>
      <w:r w:rsidRPr="001B165E">
        <w:rPr>
          <w:color w:val="000000" w:themeColor="text1"/>
          <w:szCs w:val="18"/>
        </w:rPr>
        <w:t>The raw materials</w:t>
      </w:r>
      <w:r w:rsidR="00110E85" w:rsidRPr="001B165E">
        <w:rPr>
          <w:color w:val="000000" w:themeColor="text1"/>
          <w:szCs w:val="18"/>
        </w:rPr>
        <w:t xml:space="preserve"> are usually the by</w:t>
      </w:r>
      <w:r w:rsidR="00025604" w:rsidRPr="001B165E">
        <w:rPr>
          <w:color w:val="000000" w:themeColor="text1"/>
          <w:szCs w:val="18"/>
        </w:rPr>
        <w:t>-</w:t>
      </w:r>
      <w:r w:rsidR="00110E85" w:rsidRPr="001B165E">
        <w:rPr>
          <w:color w:val="000000" w:themeColor="text1"/>
          <w:szCs w:val="18"/>
        </w:rPr>
        <w:t>products of different industries</w:t>
      </w:r>
      <w:r w:rsidR="00312AB4" w:rsidRPr="001B165E">
        <w:rPr>
          <w:color w:val="000000" w:themeColor="text1"/>
          <w:szCs w:val="18"/>
        </w:rPr>
        <w:t>. Coke used in anodes is a by-product of oil refineries. It has limited interest to the petroleum refineries as it constitutes only about 2% of their overall production [2]</w:t>
      </w:r>
      <w:r w:rsidR="00110E85" w:rsidRPr="001B165E">
        <w:rPr>
          <w:color w:val="000000" w:themeColor="text1"/>
          <w:szCs w:val="18"/>
        </w:rPr>
        <w:t>. Also depending on the starting raw materials</w:t>
      </w:r>
      <w:r w:rsidR="00025604" w:rsidRPr="001B165E">
        <w:rPr>
          <w:color w:val="000000" w:themeColor="text1"/>
          <w:szCs w:val="18"/>
        </w:rPr>
        <w:t>,</w:t>
      </w:r>
      <w:r w:rsidR="00110E85" w:rsidRPr="001B165E">
        <w:rPr>
          <w:color w:val="000000" w:themeColor="text1"/>
          <w:szCs w:val="18"/>
        </w:rPr>
        <w:t xml:space="preserve"> the quality of the coke</w:t>
      </w:r>
      <w:r w:rsidR="00312AB4" w:rsidRPr="001B165E">
        <w:rPr>
          <w:color w:val="000000" w:themeColor="text1"/>
          <w:szCs w:val="18"/>
        </w:rPr>
        <w:t xml:space="preserve"> [1]</w:t>
      </w:r>
      <w:r w:rsidR="00110E85" w:rsidRPr="001B165E">
        <w:rPr>
          <w:color w:val="000000" w:themeColor="text1"/>
          <w:szCs w:val="18"/>
        </w:rPr>
        <w:t xml:space="preserve"> or pitch can vary. </w:t>
      </w:r>
    </w:p>
    <w:p w:rsidR="003D5385" w:rsidRPr="001B165E" w:rsidRDefault="003D5385" w:rsidP="004620A4">
      <w:pPr>
        <w:rPr>
          <w:color w:val="000000" w:themeColor="text1"/>
          <w:szCs w:val="18"/>
        </w:rPr>
      </w:pPr>
    </w:p>
    <w:p w:rsidR="00110E85" w:rsidRPr="001B165E" w:rsidRDefault="00110E85" w:rsidP="004620A4">
      <w:pPr>
        <w:rPr>
          <w:color w:val="000000" w:themeColor="text1"/>
          <w:szCs w:val="18"/>
        </w:rPr>
      </w:pPr>
      <w:r w:rsidRPr="001B165E">
        <w:rPr>
          <w:color w:val="000000" w:themeColor="text1"/>
          <w:szCs w:val="18"/>
        </w:rPr>
        <w:t xml:space="preserve">In an anode plant, coke and pitch are purchased from different suppliers. </w:t>
      </w:r>
      <w:r w:rsidR="007F0912" w:rsidRPr="001B165E">
        <w:rPr>
          <w:color w:val="000000" w:themeColor="text1"/>
          <w:szCs w:val="18"/>
        </w:rPr>
        <w:t>Also</w:t>
      </w:r>
      <w:r w:rsidR="00025604" w:rsidRPr="001B165E">
        <w:rPr>
          <w:color w:val="000000" w:themeColor="text1"/>
          <w:szCs w:val="18"/>
        </w:rPr>
        <w:t>, the</w:t>
      </w:r>
      <w:r w:rsidR="007F0912" w:rsidRPr="001B165E">
        <w:rPr>
          <w:color w:val="000000" w:themeColor="text1"/>
          <w:szCs w:val="18"/>
        </w:rPr>
        <w:t xml:space="preserve"> quality of coke </w:t>
      </w:r>
      <w:r w:rsidR="00025604" w:rsidRPr="001B165E">
        <w:rPr>
          <w:color w:val="000000" w:themeColor="text1"/>
          <w:szCs w:val="18"/>
        </w:rPr>
        <w:t>from</w:t>
      </w:r>
      <w:r w:rsidR="007F0912" w:rsidRPr="001B165E">
        <w:rPr>
          <w:color w:val="000000" w:themeColor="text1"/>
          <w:szCs w:val="18"/>
        </w:rPr>
        <w:t xml:space="preserve"> the same supplier can vary depending on the petroleum crude and calcinations conditions</w:t>
      </w:r>
      <w:r w:rsidR="00EA67A2" w:rsidRPr="001B165E">
        <w:rPr>
          <w:color w:val="000000" w:themeColor="text1"/>
          <w:szCs w:val="18"/>
        </w:rPr>
        <w:t xml:space="preserve"> </w:t>
      </w:r>
      <w:r w:rsidR="00025604" w:rsidRPr="001B165E">
        <w:rPr>
          <w:color w:val="000000" w:themeColor="text1"/>
          <w:szCs w:val="18"/>
        </w:rPr>
        <w:t>used</w:t>
      </w:r>
      <w:r w:rsidR="007F0912" w:rsidRPr="001B165E">
        <w:rPr>
          <w:color w:val="000000" w:themeColor="text1"/>
          <w:szCs w:val="18"/>
        </w:rPr>
        <w:t xml:space="preserve"> [1]. </w:t>
      </w:r>
      <w:r w:rsidRPr="001B165E">
        <w:rPr>
          <w:color w:val="000000" w:themeColor="text1"/>
          <w:szCs w:val="18"/>
        </w:rPr>
        <w:t>They are then stored in silos and used when required. Thus</w:t>
      </w:r>
      <w:r w:rsidR="00025604" w:rsidRPr="001B165E">
        <w:rPr>
          <w:color w:val="000000" w:themeColor="text1"/>
          <w:szCs w:val="18"/>
        </w:rPr>
        <w:t>,</w:t>
      </w:r>
      <w:r w:rsidRPr="001B165E">
        <w:rPr>
          <w:color w:val="000000" w:themeColor="text1"/>
          <w:szCs w:val="18"/>
        </w:rPr>
        <w:t xml:space="preserve"> different consignments of coke/pitch may rest in a silo at a certain point </w:t>
      </w:r>
      <w:r w:rsidR="00025604" w:rsidRPr="001B165E">
        <w:rPr>
          <w:color w:val="000000" w:themeColor="text1"/>
          <w:szCs w:val="18"/>
        </w:rPr>
        <w:t>in</w:t>
      </w:r>
      <w:r w:rsidRPr="001B165E">
        <w:rPr>
          <w:color w:val="000000" w:themeColor="text1"/>
          <w:szCs w:val="18"/>
        </w:rPr>
        <w:t xml:space="preserve"> time.</w:t>
      </w:r>
    </w:p>
    <w:p w:rsidR="003D5385" w:rsidRPr="001B165E" w:rsidRDefault="003D5385" w:rsidP="004620A4">
      <w:pPr>
        <w:rPr>
          <w:color w:val="000000" w:themeColor="text1"/>
          <w:szCs w:val="18"/>
        </w:rPr>
      </w:pPr>
    </w:p>
    <w:p w:rsidR="00110E85" w:rsidRPr="001B165E" w:rsidRDefault="00110E85" w:rsidP="004620A4">
      <w:pPr>
        <w:rPr>
          <w:color w:val="000000" w:themeColor="text1"/>
          <w:szCs w:val="18"/>
        </w:rPr>
      </w:pPr>
      <w:r w:rsidRPr="001B165E">
        <w:rPr>
          <w:color w:val="000000" w:themeColor="text1"/>
          <w:szCs w:val="18"/>
        </w:rPr>
        <w:t xml:space="preserve">Measured quantities of raw materials are taken out </w:t>
      </w:r>
      <w:r w:rsidR="00ED03C4" w:rsidRPr="001B165E">
        <w:rPr>
          <w:color w:val="000000" w:themeColor="text1"/>
          <w:szCs w:val="18"/>
        </w:rPr>
        <w:t>of</w:t>
      </w:r>
      <w:r w:rsidRPr="001B165E">
        <w:rPr>
          <w:color w:val="000000" w:themeColor="text1"/>
          <w:szCs w:val="18"/>
        </w:rPr>
        <w:t xml:space="preserve"> the silos</w:t>
      </w:r>
      <w:r w:rsidR="00ED03C4" w:rsidRPr="001B165E">
        <w:rPr>
          <w:color w:val="000000" w:themeColor="text1"/>
          <w:szCs w:val="18"/>
        </w:rPr>
        <w:t>,</w:t>
      </w:r>
      <w:r w:rsidRPr="001B165E">
        <w:rPr>
          <w:color w:val="000000" w:themeColor="text1"/>
          <w:szCs w:val="18"/>
        </w:rPr>
        <w:t xml:space="preserve"> and </w:t>
      </w:r>
      <w:r w:rsidR="00ED03C4" w:rsidRPr="001B165E">
        <w:rPr>
          <w:color w:val="000000" w:themeColor="text1"/>
          <w:szCs w:val="18"/>
        </w:rPr>
        <w:t>anodes are made using these raw materials in a manufacturing process that involves</w:t>
      </w:r>
      <w:r w:rsidR="00A07D2A" w:rsidRPr="001B165E">
        <w:rPr>
          <w:color w:val="000000" w:themeColor="text1"/>
          <w:szCs w:val="18"/>
        </w:rPr>
        <w:t xml:space="preserve"> </w:t>
      </w:r>
      <w:r w:rsidR="00ED03C4" w:rsidRPr="001B165E">
        <w:rPr>
          <w:color w:val="000000" w:themeColor="text1"/>
          <w:szCs w:val="18"/>
        </w:rPr>
        <w:t xml:space="preserve">a series </w:t>
      </w:r>
      <w:r w:rsidRPr="001B165E">
        <w:rPr>
          <w:color w:val="000000" w:themeColor="text1"/>
          <w:szCs w:val="18"/>
        </w:rPr>
        <w:t xml:space="preserve">of </w:t>
      </w:r>
      <w:r w:rsidR="00ED03C4" w:rsidRPr="001B165E">
        <w:rPr>
          <w:color w:val="000000" w:themeColor="text1"/>
          <w:szCs w:val="18"/>
        </w:rPr>
        <w:t xml:space="preserve">stages: </w:t>
      </w:r>
      <w:r w:rsidRPr="001B165E">
        <w:rPr>
          <w:color w:val="000000" w:themeColor="text1"/>
          <w:szCs w:val="18"/>
        </w:rPr>
        <w:t xml:space="preserve">sizing, mixing, forming, </w:t>
      </w:r>
      <w:r w:rsidR="00ED03C4" w:rsidRPr="001B165E">
        <w:rPr>
          <w:color w:val="000000" w:themeColor="text1"/>
          <w:szCs w:val="18"/>
        </w:rPr>
        <w:t xml:space="preserve">cooling, and </w:t>
      </w:r>
      <w:r w:rsidRPr="001B165E">
        <w:rPr>
          <w:color w:val="000000" w:themeColor="text1"/>
          <w:szCs w:val="18"/>
        </w:rPr>
        <w:t>baking</w:t>
      </w:r>
      <w:r w:rsidR="00C20154">
        <w:rPr>
          <w:color w:val="000000" w:themeColor="text1"/>
          <w:szCs w:val="18"/>
        </w:rPr>
        <w:t xml:space="preserve"> </w:t>
      </w:r>
      <w:r w:rsidR="007F0912" w:rsidRPr="001B165E">
        <w:rPr>
          <w:color w:val="000000" w:themeColor="text1"/>
          <w:szCs w:val="18"/>
        </w:rPr>
        <w:t>[3]</w:t>
      </w:r>
      <w:r w:rsidRPr="001B165E">
        <w:rPr>
          <w:color w:val="000000" w:themeColor="text1"/>
          <w:szCs w:val="18"/>
        </w:rPr>
        <w:t>.</w:t>
      </w:r>
    </w:p>
    <w:p w:rsidR="003D5385" w:rsidRPr="001B165E" w:rsidRDefault="003D5385" w:rsidP="004620A4">
      <w:pPr>
        <w:rPr>
          <w:color w:val="000000" w:themeColor="text1"/>
          <w:szCs w:val="18"/>
        </w:rPr>
      </w:pPr>
    </w:p>
    <w:p w:rsidR="00421CFA" w:rsidRPr="001B165E" w:rsidRDefault="00110E85" w:rsidP="004620A4">
      <w:pPr>
        <w:rPr>
          <w:color w:val="000000" w:themeColor="text1"/>
          <w:szCs w:val="18"/>
        </w:rPr>
      </w:pPr>
      <w:r w:rsidRPr="001B165E">
        <w:rPr>
          <w:color w:val="000000" w:themeColor="text1"/>
          <w:szCs w:val="18"/>
        </w:rPr>
        <w:t>Due to variation</w:t>
      </w:r>
      <w:r w:rsidR="003D5385" w:rsidRPr="001B165E">
        <w:rPr>
          <w:color w:val="000000" w:themeColor="text1"/>
          <w:szCs w:val="18"/>
        </w:rPr>
        <w:t>s</w:t>
      </w:r>
      <w:r w:rsidRPr="001B165E">
        <w:rPr>
          <w:color w:val="000000" w:themeColor="text1"/>
          <w:szCs w:val="18"/>
        </w:rPr>
        <w:t xml:space="preserve"> in </w:t>
      </w:r>
      <w:r w:rsidR="003D5385" w:rsidRPr="001B165E">
        <w:rPr>
          <w:color w:val="000000" w:themeColor="text1"/>
          <w:szCs w:val="18"/>
        </w:rPr>
        <w:t>the quality of</w:t>
      </w:r>
      <w:r w:rsidRPr="001B165E">
        <w:rPr>
          <w:color w:val="000000" w:themeColor="text1"/>
          <w:szCs w:val="18"/>
        </w:rPr>
        <w:t xml:space="preserve"> raw </w:t>
      </w:r>
      <w:r w:rsidR="00295799" w:rsidRPr="001B165E">
        <w:rPr>
          <w:color w:val="000000" w:themeColor="text1"/>
          <w:szCs w:val="18"/>
        </w:rPr>
        <w:t>materials</w:t>
      </w:r>
      <w:r w:rsidR="003D5385" w:rsidRPr="001B165E">
        <w:rPr>
          <w:color w:val="000000" w:themeColor="text1"/>
          <w:szCs w:val="18"/>
        </w:rPr>
        <w:t>,</w:t>
      </w:r>
      <w:r w:rsidR="00295799" w:rsidRPr="001B165E">
        <w:rPr>
          <w:color w:val="000000" w:themeColor="text1"/>
          <w:szCs w:val="18"/>
        </w:rPr>
        <w:t xml:space="preserve"> the quality of anodes changes </w:t>
      </w:r>
      <w:r w:rsidR="003D5385" w:rsidRPr="001B165E">
        <w:rPr>
          <w:color w:val="000000" w:themeColor="text1"/>
          <w:szCs w:val="18"/>
        </w:rPr>
        <w:t>from</w:t>
      </w:r>
      <w:r w:rsidR="00EA67A2" w:rsidRPr="001B165E">
        <w:rPr>
          <w:color w:val="000000" w:themeColor="text1"/>
          <w:szCs w:val="18"/>
        </w:rPr>
        <w:t xml:space="preserve"> </w:t>
      </w:r>
      <w:r w:rsidR="00295799" w:rsidRPr="001B165E">
        <w:rPr>
          <w:color w:val="000000" w:themeColor="text1"/>
          <w:szCs w:val="18"/>
        </w:rPr>
        <w:t>time to time</w:t>
      </w:r>
      <w:r w:rsidR="007F0912" w:rsidRPr="001B165E">
        <w:rPr>
          <w:color w:val="000000" w:themeColor="text1"/>
          <w:szCs w:val="18"/>
        </w:rPr>
        <w:t xml:space="preserve"> [3]</w:t>
      </w:r>
      <w:r w:rsidR="00295799" w:rsidRPr="001B165E">
        <w:rPr>
          <w:color w:val="000000" w:themeColor="text1"/>
          <w:szCs w:val="18"/>
        </w:rPr>
        <w:t>. In the plant</w:t>
      </w:r>
      <w:r w:rsidR="003D5385" w:rsidRPr="001B165E">
        <w:rPr>
          <w:color w:val="000000" w:themeColor="text1"/>
          <w:szCs w:val="18"/>
        </w:rPr>
        <w:t>,</w:t>
      </w:r>
      <w:r w:rsidR="00295799" w:rsidRPr="001B165E">
        <w:rPr>
          <w:color w:val="000000" w:themeColor="text1"/>
          <w:szCs w:val="18"/>
        </w:rPr>
        <w:t xml:space="preserve"> the parameters related to </w:t>
      </w:r>
      <w:r w:rsidR="003855CA" w:rsidRPr="001B165E">
        <w:rPr>
          <w:color w:val="000000" w:themeColor="text1"/>
          <w:szCs w:val="18"/>
        </w:rPr>
        <w:t xml:space="preserve">the </w:t>
      </w:r>
      <w:r w:rsidR="00295799" w:rsidRPr="001B165E">
        <w:rPr>
          <w:color w:val="000000" w:themeColor="text1"/>
          <w:szCs w:val="18"/>
        </w:rPr>
        <w:t>production are usually recorded and maintained for future analysis</w:t>
      </w:r>
      <w:r w:rsidR="007F0912" w:rsidRPr="001B165E">
        <w:rPr>
          <w:color w:val="000000" w:themeColor="text1"/>
          <w:szCs w:val="18"/>
        </w:rPr>
        <w:t xml:space="preserve"> [3]</w:t>
      </w:r>
      <w:r w:rsidR="00295799" w:rsidRPr="001B165E">
        <w:rPr>
          <w:color w:val="000000" w:themeColor="text1"/>
          <w:szCs w:val="18"/>
        </w:rPr>
        <w:t>. The granulometry</w:t>
      </w:r>
      <w:r w:rsidR="000772A4" w:rsidRPr="001B165E">
        <w:rPr>
          <w:color w:val="000000" w:themeColor="text1"/>
          <w:szCs w:val="18"/>
        </w:rPr>
        <w:t xml:space="preserve"> </w:t>
      </w:r>
      <w:r w:rsidR="006275A6" w:rsidRPr="001B165E">
        <w:rPr>
          <w:color w:val="000000" w:themeColor="text1"/>
          <w:szCs w:val="18"/>
        </w:rPr>
        <w:t xml:space="preserve">and </w:t>
      </w:r>
      <w:r w:rsidR="003D5385" w:rsidRPr="001B165E">
        <w:rPr>
          <w:color w:val="000000" w:themeColor="text1"/>
          <w:szCs w:val="18"/>
        </w:rPr>
        <w:t>the</w:t>
      </w:r>
      <w:r w:rsidR="000772A4" w:rsidRPr="001B165E">
        <w:rPr>
          <w:color w:val="000000" w:themeColor="text1"/>
          <w:szCs w:val="18"/>
        </w:rPr>
        <w:t xml:space="preserve"> </w:t>
      </w:r>
      <w:r w:rsidR="006275A6" w:rsidRPr="001B165E">
        <w:rPr>
          <w:color w:val="000000" w:themeColor="text1"/>
          <w:szCs w:val="18"/>
        </w:rPr>
        <w:t>coke/pitch composition are recorded</w:t>
      </w:r>
      <w:r w:rsidR="003D5385" w:rsidRPr="001B165E">
        <w:rPr>
          <w:color w:val="000000" w:themeColor="text1"/>
          <w:szCs w:val="18"/>
        </w:rPr>
        <w:t>,</w:t>
      </w:r>
      <w:r w:rsidR="006275A6" w:rsidRPr="001B165E">
        <w:rPr>
          <w:color w:val="000000" w:themeColor="text1"/>
          <w:szCs w:val="18"/>
        </w:rPr>
        <w:t xml:space="preserve"> but the consignment numbers corresponding to the raw materials are not usually </w:t>
      </w:r>
      <w:r w:rsidR="003D5385" w:rsidRPr="001B165E">
        <w:rPr>
          <w:color w:val="000000" w:themeColor="text1"/>
          <w:szCs w:val="18"/>
        </w:rPr>
        <w:t>kept</w:t>
      </w:r>
      <w:r w:rsidR="006275A6" w:rsidRPr="001B165E">
        <w:rPr>
          <w:color w:val="000000" w:themeColor="text1"/>
          <w:szCs w:val="18"/>
        </w:rPr>
        <w:t xml:space="preserve">. The properties of the raw materials for each consignment are usually </w:t>
      </w:r>
      <w:r w:rsidR="003D5385" w:rsidRPr="001B165E">
        <w:rPr>
          <w:color w:val="000000" w:themeColor="text1"/>
          <w:szCs w:val="18"/>
        </w:rPr>
        <w:t>documented</w:t>
      </w:r>
      <w:r w:rsidR="006275A6" w:rsidRPr="001B165E">
        <w:rPr>
          <w:color w:val="000000" w:themeColor="text1"/>
          <w:szCs w:val="18"/>
        </w:rPr>
        <w:t xml:space="preserve"> in the records which can provide an insight </w:t>
      </w:r>
      <w:r w:rsidR="003D5385" w:rsidRPr="001B165E">
        <w:rPr>
          <w:color w:val="000000" w:themeColor="text1"/>
          <w:szCs w:val="18"/>
        </w:rPr>
        <w:t>in</w:t>
      </w:r>
      <w:r w:rsidR="006275A6" w:rsidRPr="001B165E">
        <w:rPr>
          <w:color w:val="000000" w:themeColor="text1"/>
          <w:szCs w:val="18"/>
        </w:rPr>
        <w:t xml:space="preserve">to the quality of an anode provided </w:t>
      </w:r>
      <w:r w:rsidR="003D5385" w:rsidRPr="001B165E">
        <w:rPr>
          <w:color w:val="000000" w:themeColor="text1"/>
          <w:szCs w:val="18"/>
        </w:rPr>
        <w:t xml:space="preserve">that </w:t>
      </w:r>
      <w:r w:rsidR="006275A6" w:rsidRPr="001B165E">
        <w:rPr>
          <w:color w:val="000000" w:themeColor="text1"/>
          <w:szCs w:val="18"/>
        </w:rPr>
        <w:t xml:space="preserve">the consignment numbers corresponding to the raw materials used are known. </w:t>
      </w:r>
      <w:r w:rsidR="003D5385" w:rsidRPr="001B165E">
        <w:rPr>
          <w:color w:val="000000" w:themeColor="text1"/>
          <w:szCs w:val="18"/>
        </w:rPr>
        <w:t>However,</w:t>
      </w:r>
      <w:r w:rsidR="003855CA" w:rsidRPr="001B165E">
        <w:rPr>
          <w:color w:val="000000" w:themeColor="text1"/>
          <w:szCs w:val="18"/>
        </w:rPr>
        <w:t xml:space="preserve"> in </w:t>
      </w:r>
      <w:r w:rsidR="003855CA" w:rsidRPr="001B165E">
        <w:rPr>
          <w:color w:val="000000" w:themeColor="text1"/>
          <w:szCs w:val="18"/>
        </w:rPr>
        <w:lastRenderedPageBreak/>
        <w:t>the plants</w:t>
      </w:r>
      <w:r w:rsidR="003D5385" w:rsidRPr="001B165E">
        <w:rPr>
          <w:color w:val="000000" w:themeColor="text1"/>
          <w:szCs w:val="18"/>
        </w:rPr>
        <w:t>,</w:t>
      </w:r>
      <w:r w:rsidR="003855CA" w:rsidRPr="001B165E">
        <w:rPr>
          <w:color w:val="000000" w:themeColor="text1"/>
          <w:szCs w:val="18"/>
        </w:rPr>
        <w:t xml:space="preserve"> as the consignment numbers corresponding to the raw materials used are not usually tracked</w:t>
      </w:r>
      <w:r w:rsidR="003D5385" w:rsidRPr="001B165E">
        <w:rPr>
          <w:color w:val="000000" w:themeColor="text1"/>
          <w:szCs w:val="18"/>
        </w:rPr>
        <w:t>,</w:t>
      </w:r>
      <w:r w:rsidR="003855CA" w:rsidRPr="001B165E">
        <w:rPr>
          <w:color w:val="000000" w:themeColor="text1"/>
          <w:szCs w:val="18"/>
        </w:rPr>
        <w:t xml:space="preserve"> it is difficult to analyze the quality of an anode as a function of the raw material properties.</w:t>
      </w:r>
    </w:p>
    <w:p w:rsidR="003D5385" w:rsidRPr="001B165E" w:rsidRDefault="003D5385" w:rsidP="004620A4">
      <w:pPr>
        <w:rPr>
          <w:color w:val="000000" w:themeColor="text1"/>
          <w:szCs w:val="18"/>
        </w:rPr>
      </w:pPr>
    </w:p>
    <w:p w:rsidR="00295799" w:rsidRPr="001B165E" w:rsidRDefault="00421CFA" w:rsidP="004620A4">
      <w:pPr>
        <w:rPr>
          <w:color w:val="000000" w:themeColor="text1"/>
          <w:szCs w:val="18"/>
        </w:rPr>
      </w:pPr>
      <w:r w:rsidRPr="001B165E">
        <w:rPr>
          <w:color w:val="000000" w:themeColor="text1"/>
          <w:szCs w:val="18"/>
        </w:rPr>
        <w:t>In this article</w:t>
      </w:r>
      <w:r w:rsidR="00842E64" w:rsidRPr="001B165E">
        <w:rPr>
          <w:color w:val="000000" w:themeColor="text1"/>
          <w:szCs w:val="18"/>
        </w:rPr>
        <w:t>,</w:t>
      </w:r>
      <w:r w:rsidR="00EA67A2" w:rsidRPr="001B165E">
        <w:rPr>
          <w:color w:val="000000" w:themeColor="text1"/>
          <w:szCs w:val="18"/>
        </w:rPr>
        <w:t xml:space="preserve"> </w:t>
      </w:r>
      <w:r w:rsidRPr="001B165E">
        <w:rPr>
          <w:color w:val="000000" w:themeColor="text1"/>
          <w:szCs w:val="18"/>
        </w:rPr>
        <w:t>a method</w:t>
      </w:r>
      <w:r w:rsidR="00EA67A2" w:rsidRPr="001B165E">
        <w:rPr>
          <w:color w:val="000000" w:themeColor="text1"/>
          <w:szCs w:val="18"/>
        </w:rPr>
        <w:t xml:space="preserve"> </w:t>
      </w:r>
      <w:r w:rsidR="00842E64" w:rsidRPr="001B165E">
        <w:rPr>
          <w:color w:val="000000" w:themeColor="text1"/>
          <w:szCs w:val="18"/>
        </w:rPr>
        <w:t>is</w:t>
      </w:r>
      <w:r w:rsidRPr="001B165E">
        <w:rPr>
          <w:color w:val="000000" w:themeColor="text1"/>
          <w:szCs w:val="18"/>
        </w:rPr>
        <w:t xml:space="preserve"> described </w:t>
      </w:r>
      <w:r w:rsidR="00842E64" w:rsidRPr="001B165E">
        <w:rPr>
          <w:color w:val="000000" w:themeColor="text1"/>
          <w:szCs w:val="18"/>
        </w:rPr>
        <w:t xml:space="preserve">and presented </w:t>
      </w:r>
      <w:r w:rsidRPr="001B165E">
        <w:rPr>
          <w:color w:val="000000" w:themeColor="text1"/>
          <w:szCs w:val="18"/>
        </w:rPr>
        <w:t xml:space="preserve">which can be used to track the consignment numbers corresponding to the raw materials used. </w:t>
      </w:r>
    </w:p>
    <w:p w:rsidR="00824DA3" w:rsidRPr="001B165E" w:rsidRDefault="00824DA3" w:rsidP="004620A4">
      <w:pPr>
        <w:rPr>
          <w:color w:val="000000" w:themeColor="text1"/>
          <w:szCs w:val="18"/>
        </w:rPr>
      </w:pPr>
    </w:p>
    <w:p w:rsidR="00A01AD9" w:rsidRPr="001B165E" w:rsidRDefault="00A01AD9" w:rsidP="008F7DA6">
      <w:pPr>
        <w:spacing w:after="120"/>
        <w:jc w:val="center"/>
        <w:rPr>
          <w:rFonts w:eastAsia="Calibri"/>
          <w:b/>
          <w:color w:val="000000" w:themeColor="text1"/>
          <w:szCs w:val="18"/>
        </w:rPr>
      </w:pPr>
      <w:r w:rsidRPr="001B165E">
        <w:rPr>
          <w:rFonts w:eastAsia="Calibri"/>
          <w:b/>
          <w:color w:val="000000" w:themeColor="text1"/>
          <w:szCs w:val="18"/>
        </w:rPr>
        <w:t>Method</w:t>
      </w:r>
      <w:r w:rsidR="00A53D8B" w:rsidRPr="001B165E">
        <w:rPr>
          <w:rFonts w:eastAsia="Calibri"/>
          <w:b/>
          <w:color w:val="000000" w:themeColor="text1"/>
          <w:szCs w:val="18"/>
        </w:rPr>
        <w:t>ology</w:t>
      </w:r>
    </w:p>
    <w:p w:rsidR="00421CFA" w:rsidRPr="001B165E" w:rsidRDefault="0086690B" w:rsidP="00842E64">
      <w:pPr>
        <w:jc w:val="left"/>
        <w:rPr>
          <w:rFonts w:eastAsia="Calibri"/>
          <w:color w:val="000000" w:themeColor="text1"/>
          <w:szCs w:val="18"/>
          <w:u w:val="single"/>
        </w:rPr>
      </w:pPr>
      <w:r w:rsidRPr="001B165E">
        <w:rPr>
          <w:rFonts w:eastAsia="Calibri"/>
          <w:color w:val="000000" w:themeColor="text1"/>
          <w:szCs w:val="18"/>
          <w:u w:val="single"/>
        </w:rPr>
        <w:t>Types of silos</w:t>
      </w:r>
    </w:p>
    <w:p w:rsidR="00900426" w:rsidRPr="001B165E" w:rsidRDefault="00900426" w:rsidP="00842E64">
      <w:pPr>
        <w:jc w:val="left"/>
        <w:rPr>
          <w:rFonts w:eastAsia="Calibri"/>
          <w:color w:val="000000" w:themeColor="text1"/>
          <w:szCs w:val="18"/>
          <w:u w:val="single"/>
        </w:rPr>
      </w:pPr>
    </w:p>
    <w:p w:rsidR="007F0912" w:rsidRDefault="007F0912" w:rsidP="00C20154">
      <w:pPr>
        <w:rPr>
          <w:rFonts w:eastAsia="Calibri"/>
          <w:color w:val="000000" w:themeColor="text1"/>
          <w:szCs w:val="18"/>
        </w:rPr>
      </w:pPr>
      <w:r w:rsidRPr="001B165E">
        <w:rPr>
          <w:rFonts w:eastAsia="Calibri"/>
          <w:color w:val="000000" w:themeColor="text1"/>
          <w:szCs w:val="18"/>
        </w:rPr>
        <w:t>About 60% of solid state industrial products, at some stage of production, appear as</w:t>
      </w:r>
      <w:r w:rsidR="00EA67A2" w:rsidRPr="001B165E">
        <w:rPr>
          <w:rFonts w:eastAsia="Calibri"/>
          <w:color w:val="000000" w:themeColor="text1"/>
          <w:szCs w:val="18"/>
        </w:rPr>
        <w:t xml:space="preserve"> </w:t>
      </w:r>
      <w:r w:rsidRPr="001B165E">
        <w:rPr>
          <w:rFonts w:eastAsia="Calibri"/>
          <w:color w:val="000000" w:themeColor="text1"/>
          <w:szCs w:val="18"/>
        </w:rPr>
        <w:t xml:space="preserve">powders or grains. They are stored in containers, mostly in silos [4]. </w:t>
      </w:r>
    </w:p>
    <w:p w:rsidR="00C20154" w:rsidRPr="001B165E" w:rsidRDefault="00C20154" w:rsidP="00C20154">
      <w:pPr>
        <w:rPr>
          <w:rFonts w:eastAsia="Calibri"/>
          <w:color w:val="000000" w:themeColor="text1"/>
          <w:szCs w:val="18"/>
        </w:rPr>
      </w:pPr>
    </w:p>
    <w:p w:rsidR="00EA4FE0" w:rsidRDefault="0086690B" w:rsidP="00C20154">
      <w:pPr>
        <w:rPr>
          <w:rFonts w:eastAsia="Calibri"/>
          <w:color w:val="000000" w:themeColor="text1"/>
          <w:szCs w:val="18"/>
        </w:rPr>
      </w:pPr>
      <w:r w:rsidRPr="001B165E">
        <w:rPr>
          <w:rFonts w:eastAsia="Calibri"/>
          <w:color w:val="000000" w:themeColor="text1"/>
          <w:szCs w:val="18"/>
        </w:rPr>
        <w:t xml:space="preserve">A hopper is the </w:t>
      </w:r>
      <w:r w:rsidR="00842E64" w:rsidRPr="001B165E">
        <w:rPr>
          <w:rFonts w:eastAsia="Calibri"/>
          <w:color w:val="000000" w:themeColor="text1"/>
          <w:szCs w:val="18"/>
        </w:rPr>
        <w:t>conical</w:t>
      </w:r>
      <w:r w:rsidRPr="001B165E">
        <w:rPr>
          <w:rFonts w:eastAsia="Calibri"/>
          <w:color w:val="000000" w:themeColor="text1"/>
          <w:szCs w:val="18"/>
        </w:rPr>
        <w:t xml:space="preserve"> or converging section of a powder storage </w:t>
      </w:r>
      <w:r w:rsidR="00EA4FE0" w:rsidRPr="001B165E">
        <w:rPr>
          <w:rFonts w:eastAsia="Calibri"/>
          <w:color w:val="000000" w:themeColor="text1"/>
          <w:szCs w:val="18"/>
        </w:rPr>
        <w:t>container</w:t>
      </w:r>
      <w:r w:rsidRPr="001B165E">
        <w:rPr>
          <w:rFonts w:eastAsia="Calibri"/>
          <w:color w:val="000000" w:themeColor="text1"/>
          <w:szCs w:val="18"/>
        </w:rPr>
        <w:t xml:space="preserve">, </w:t>
      </w:r>
      <w:r w:rsidR="00842E64" w:rsidRPr="001B165E">
        <w:rPr>
          <w:rFonts w:eastAsia="Calibri"/>
          <w:color w:val="000000" w:themeColor="text1"/>
          <w:szCs w:val="18"/>
        </w:rPr>
        <w:t>and</w:t>
      </w:r>
      <w:r w:rsidR="00C81187" w:rsidRPr="001B165E">
        <w:rPr>
          <w:rFonts w:eastAsia="Calibri"/>
          <w:color w:val="000000" w:themeColor="text1"/>
          <w:szCs w:val="18"/>
        </w:rPr>
        <w:t xml:space="preserve"> </w:t>
      </w:r>
      <w:r w:rsidRPr="001B165E">
        <w:rPr>
          <w:rFonts w:eastAsia="Calibri"/>
          <w:color w:val="000000" w:themeColor="text1"/>
          <w:szCs w:val="18"/>
        </w:rPr>
        <w:t xml:space="preserve">the bin is the parallel sided section, usually cylindrical or rectangular, and the word silo is </w:t>
      </w:r>
      <w:r w:rsidR="00EA4FE0" w:rsidRPr="001B165E">
        <w:rPr>
          <w:rFonts w:eastAsia="Calibri"/>
          <w:color w:val="000000" w:themeColor="text1"/>
          <w:szCs w:val="18"/>
        </w:rPr>
        <w:t>often used to cover the entire container</w:t>
      </w:r>
      <w:r w:rsidRPr="001B165E">
        <w:rPr>
          <w:rFonts w:eastAsia="Calibri"/>
          <w:color w:val="000000" w:themeColor="text1"/>
          <w:szCs w:val="18"/>
        </w:rPr>
        <w:t>.</w:t>
      </w:r>
      <w:r w:rsidR="00842E64" w:rsidRPr="001B165E">
        <w:rPr>
          <w:rFonts w:eastAsia="Calibri"/>
          <w:color w:val="000000" w:themeColor="text1"/>
          <w:szCs w:val="18"/>
        </w:rPr>
        <w:t xml:space="preserve"> There are two main silo types;</w:t>
      </w:r>
      <w:r w:rsidR="00EA4FE0" w:rsidRPr="001B165E">
        <w:rPr>
          <w:rFonts w:eastAsia="Calibri"/>
          <w:color w:val="000000" w:themeColor="text1"/>
          <w:szCs w:val="18"/>
        </w:rPr>
        <w:t xml:space="preserve"> namely, mass flow and funnel flow, which describe the discharges of particles from a silo</w:t>
      </w:r>
      <w:r w:rsidR="0034392B" w:rsidRPr="001B165E">
        <w:rPr>
          <w:rFonts w:eastAsia="Calibri"/>
          <w:color w:val="000000" w:themeColor="text1"/>
          <w:szCs w:val="18"/>
        </w:rPr>
        <w:t xml:space="preserve"> [5-</w:t>
      </w:r>
      <w:r w:rsidR="004D65D4" w:rsidRPr="001B165E">
        <w:rPr>
          <w:rFonts w:eastAsia="Calibri"/>
          <w:color w:val="000000" w:themeColor="text1"/>
          <w:szCs w:val="18"/>
        </w:rPr>
        <w:t>7</w:t>
      </w:r>
      <w:r w:rsidR="0034392B" w:rsidRPr="001B165E">
        <w:rPr>
          <w:rFonts w:eastAsia="Calibri"/>
          <w:color w:val="000000" w:themeColor="text1"/>
          <w:szCs w:val="18"/>
        </w:rPr>
        <w:t>]</w:t>
      </w:r>
      <w:r w:rsidR="00EA4FE0" w:rsidRPr="001B165E">
        <w:rPr>
          <w:rFonts w:eastAsia="Calibri"/>
          <w:color w:val="000000" w:themeColor="text1"/>
          <w:szCs w:val="18"/>
        </w:rPr>
        <w:t xml:space="preserve">. In </w:t>
      </w:r>
      <w:r w:rsidR="00842E64" w:rsidRPr="001B165E">
        <w:rPr>
          <w:rFonts w:eastAsia="Calibri"/>
          <w:color w:val="000000" w:themeColor="text1"/>
          <w:szCs w:val="18"/>
        </w:rPr>
        <w:t xml:space="preserve">a </w:t>
      </w:r>
      <w:r w:rsidR="00EA4FE0" w:rsidRPr="001B165E">
        <w:rPr>
          <w:rFonts w:eastAsia="Calibri"/>
          <w:color w:val="000000" w:themeColor="text1"/>
          <w:szCs w:val="18"/>
        </w:rPr>
        <w:t xml:space="preserve">mass flow </w:t>
      </w:r>
      <w:r w:rsidR="00842E64" w:rsidRPr="001B165E">
        <w:rPr>
          <w:rFonts w:eastAsia="Calibri"/>
          <w:color w:val="000000" w:themeColor="text1"/>
          <w:szCs w:val="18"/>
        </w:rPr>
        <w:t xml:space="preserve">type, </w:t>
      </w:r>
      <w:r w:rsidR="00EA4FE0" w:rsidRPr="001B165E">
        <w:rPr>
          <w:rFonts w:eastAsia="Calibri"/>
          <w:color w:val="000000" w:themeColor="text1"/>
          <w:szCs w:val="18"/>
        </w:rPr>
        <w:t>the flow patt</w:t>
      </w:r>
      <w:r w:rsidR="00842E64" w:rsidRPr="001B165E">
        <w:rPr>
          <w:rFonts w:eastAsia="Calibri"/>
          <w:color w:val="000000" w:themeColor="text1"/>
          <w:szCs w:val="18"/>
        </w:rPr>
        <w:t>ern is often described as first-in-first-out</w:t>
      </w:r>
      <w:r w:rsidR="00532BF0" w:rsidRPr="001B165E">
        <w:rPr>
          <w:rFonts w:eastAsia="Calibri"/>
          <w:color w:val="000000" w:themeColor="text1"/>
          <w:szCs w:val="18"/>
        </w:rPr>
        <w:t xml:space="preserve"> (FIFO)</w:t>
      </w:r>
      <w:r w:rsidR="00EA4FE0" w:rsidRPr="001B165E">
        <w:rPr>
          <w:rFonts w:eastAsia="Calibri"/>
          <w:color w:val="000000" w:themeColor="text1"/>
          <w:szCs w:val="18"/>
        </w:rPr>
        <w:t xml:space="preserve"> whereas for </w:t>
      </w:r>
      <w:r w:rsidR="00842E64" w:rsidRPr="001B165E">
        <w:rPr>
          <w:rFonts w:eastAsia="Calibri"/>
          <w:color w:val="000000" w:themeColor="text1"/>
          <w:szCs w:val="18"/>
        </w:rPr>
        <w:t xml:space="preserve">the </w:t>
      </w:r>
      <w:r w:rsidR="00EA4FE0" w:rsidRPr="001B165E">
        <w:rPr>
          <w:rFonts w:eastAsia="Calibri"/>
          <w:color w:val="000000" w:themeColor="text1"/>
          <w:szCs w:val="18"/>
        </w:rPr>
        <w:t>funnel flow</w:t>
      </w:r>
      <w:r w:rsidR="00EA67A2" w:rsidRPr="001B165E">
        <w:rPr>
          <w:rFonts w:eastAsia="Calibri"/>
          <w:color w:val="000000" w:themeColor="text1"/>
          <w:szCs w:val="18"/>
        </w:rPr>
        <w:t xml:space="preserve"> </w:t>
      </w:r>
      <w:r w:rsidR="00842E64" w:rsidRPr="001B165E">
        <w:rPr>
          <w:rFonts w:eastAsia="Calibri"/>
          <w:color w:val="000000" w:themeColor="text1"/>
          <w:szCs w:val="18"/>
        </w:rPr>
        <w:t>type, the flow pattern is last-in-first-</w:t>
      </w:r>
      <w:r w:rsidR="00EA4FE0" w:rsidRPr="001B165E">
        <w:rPr>
          <w:rFonts w:eastAsia="Calibri"/>
          <w:color w:val="000000" w:themeColor="text1"/>
          <w:szCs w:val="18"/>
        </w:rPr>
        <w:t>out</w:t>
      </w:r>
      <w:r w:rsidR="00532BF0" w:rsidRPr="001B165E">
        <w:rPr>
          <w:rFonts w:eastAsia="Calibri"/>
          <w:color w:val="000000" w:themeColor="text1"/>
          <w:szCs w:val="18"/>
        </w:rPr>
        <w:t xml:space="preserve"> (LIFO)</w:t>
      </w:r>
      <w:r w:rsidR="00EA4FE0" w:rsidRPr="001B165E">
        <w:rPr>
          <w:rFonts w:eastAsia="Calibri"/>
          <w:color w:val="000000" w:themeColor="text1"/>
          <w:szCs w:val="18"/>
        </w:rPr>
        <w:t>.</w:t>
      </w:r>
    </w:p>
    <w:p w:rsidR="00C20154" w:rsidRPr="001B165E" w:rsidRDefault="00C20154" w:rsidP="00C20154">
      <w:pPr>
        <w:rPr>
          <w:rFonts w:eastAsia="Calibri"/>
          <w:color w:val="000000" w:themeColor="text1"/>
          <w:szCs w:val="18"/>
        </w:rPr>
      </w:pPr>
    </w:p>
    <w:p w:rsidR="00EA4FE0" w:rsidRDefault="00EA4FE0" w:rsidP="00C20154">
      <w:pPr>
        <w:rPr>
          <w:rFonts w:eastAsia="Calibri"/>
          <w:color w:val="000000" w:themeColor="text1"/>
          <w:szCs w:val="18"/>
        </w:rPr>
      </w:pPr>
      <w:r w:rsidRPr="001B165E">
        <w:rPr>
          <w:rFonts w:eastAsia="Calibri"/>
          <w:color w:val="000000" w:themeColor="text1"/>
          <w:szCs w:val="18"/>
        </w:rPr>
        <w:t xml:space="preserve">In </w:t>
      </w:r>
      <w:r w:rsidR="00842E64" w:rsidRPr="001B165E">
        <w:rPr>
          <w:rFonts w:eastAsia="Calibri"/>
          <w:color w:val="000000" w:themeColor="text1"/>
          <w:szCs w:val="18"/>
        </w:rPr>
        <w:t xml:space="preserve">the </w:t>
      </w:r>
      <w:r w:rsidRPr="001B165E">
        <w:rPr>
          <w:rFonts w:eastAsia="Calibri"/>
          <w:color w:val="000000" w:themeColor="text1"/>
          <w:szCs w:val="18"/>
        </w:rPr>
        <w:t>case of mass flow</w:t>
      </w:r>
      <w:r w:rsidR="00EA67A2" w:rsidRPr="001B165E">
        <w:rPr>
          <w:rFonts w:eastAsia="Calibri"/>
          <w:color w:val="000000" w:themeColor="text1"/>
          <w:szCs w:val="18"/>
        </w:rPr>
        <w:t xml:space="preserve"> </w:t>
      </w:r>
      <w:r w:rsidR="00842E64" w:rsidRPr="001B165E">
        <w:rPr>
          <w:rFonts w:eastAsia="Calibri"/>
          <w:color w:val="000000" w:themeColor="text1"/>
          <w:szCs w:val="18"/>
        </w:rPr>
        <w:t>type,</w:t>
      </w:r>
      <w:r w:rsidRPr="001B165E">
        <w:rPr>
          <w:rFonts w:eastAsia="Calibri"/>
          <w:color w:val="000000" w:themeColor="text1"/>
          <w:szCs w:val="18"/>
        </w:rPr>
        <w:t xml:space="preserve"> all the material is in motion during the discharge</w:t>
      </w:r>
      <w:r w:rsidR="005252F3" w:rsidRPr="001B165E">
        <w:rPr>
          <w:rFonts w:eastAsia="Calibri"/>
          <w:color w:val="000000" w:themeColor="text1"/>
          <w:szCs w:val="18"/>
        </w:rPr>
        <w:t xml:space="preserve"> [8]</w:t>
      </w:r>
      <w:r w:rsidRPr="001B165E">
        <w:rPr>
          <w:rFonts w:eastAsia="Calibri"/>
          <w:color w:val="000000" w:themeColor="text1"/>
          <w:szCs w:val="18"/>
        </w:rPr>
        <w:t xml:space="preserve">. The flow is uniform and </w:t>
      </w:r>
      <w:r w:rsidR="00842E64" w:rsidRPr="001B165E">
        <w:rPr>
          <w:rFonts w:eastAsia="Calibri"/>
          <w:color w:val="000000" w:themeColor="text1"/>
          <w:szCs w:val="18"/>
        </w:rPr>
        <w:t xml:space="preserve">the </w:t>
      </w:r>
      <w:r w:rsidRPr="001B165E">
        <w:rPr>
          <w:rFonts w:eastAsia="Calibri"/>
          <w:color w:val="000000" w:themeColor="text1"/>
          <w:szCs w:val="18"/>
        </w:rPr>
        <w:t xml:space="preserve">feed density is independent of </w:t>
      </w:r>
      <w:r w:rsidR="00842E64" w:rsidRPr="001B165E">
        <w:rPr>
          <w:rFonts w:eastAsia="Calibri"/>
          <w:color w:val="000000" w:themeColor="text1"/>
          <w:szCs w:val="18"/>
        </w:rPr>
        <w:t xml:space="preserve">the </w:t>
      </w:r>
      <w:r w:rsidRPr="001B165E">
        <w:rPr>
          <w:rFonts w:eastAsia="Calibri"/>
          <w:color w:val="000000" w:themeColor="text1"/>
          <w:szCs w:val="18"/>
        </w:rPr>
        <w:t>head of solids in t</w:t>
      </w:r>
      <w:r w:rsidR="00901D39" w:rsidRPr="001B165E">
        <w:rPr>
          <w:rFonts w:eastAsia="Calibri"/>
          <w:color w:val="000000" w:themeColor="text1"/>
          <w:szCs w:val="18"/>
        </w:rPr>
        <w:t>he bin. T</w:t>
      </w:r>
      <w:r w:rsidRPr="001B165E">
        <w:rPr>
          <w:rFonts w:eastAsia="Calibri"/>
          <w:color w:val="000000" w:themeColor="text1"/>
          <w:szCs w:val="18"/>
        </w:rPr>
        <w:t>here are no stagnant regions</w:t>
      </w:r>
      <w:r w:rsidR="00901D39" w:rsidRPr="001B165E">
        <w:rPr>
          <w:rFonts w:eastAsia="Calibri"/>
          <w:color w:val="000000" w:themeColor="text1"/>
          <w:szCs w:val="18"/>
        </w:rPr>
        <w:t xml:space="preserve"> in the silo.</w:t>
      </w:r>
      <w:r w:rsidR="0003752F" w:rsidRPr="001B165E">
        <w:rPr>
          <w:rFonts w:eastAsia="Calibri"/>
          <w:color w:val="000000" w:themeColor="text1"/>
          <w:szCs w:val="18"/>
        </w:rPr>
        <w:t xml:space="preserve"> Usually small and free flowing particles or those are prone to cak</w:t>
      </w:r>
      <w:r w:rsidR="00BD0D65" w:rsidRPr="001B165E">
        <w:rPr>
          <w:rFonts w:eastAsia="Calibri"/>
          <w:color w:val="000000" w:themeColor="text1"/>
          <w:szCs w:val="18"/>
        </w:rPr>
        <w:t>ing</w:t>
      </w:r>
      <w:r w:rsidR="007C76B9" w:rsidRPr="001B165E">
        <w:rPr>
          <w:rFonts w:eastAsia="Calibri"/>
          <w:color w:val="000000" w:themeColor="text1"/>
          <w:szCs w:val="18"/>
        </w:rPr>
        <w:t xml:space="preserve"> behave according to </w:t>
      </w:r>
      <w:r w:rsidR="0003752F" w:rsidRPr="001B165E">
        <w:rPr>
          <w:rFonts w:eastAsia="Calibri"/>
          <w:color w:val="000000" w:themeColor="text1"/>
          <w:szCs w:val="18"/>
        </w:rPr>
        <w:t>mass flow</w:t>
      </w:r>
      <w:r w:rsidR="00EA67A2" w:rsidRPr="001B165E">
        <w:rPr>
          <w:rFonts w:eastAsia="Calibri"/>
          <w:color w:val="000000" w:themeColor="text1"/>
          <w:szCs w:val="18"/>
        </w:rPr>
        <w:t xml:space="preserve"> </w:t>
      </w:r>
      <w:r w:rsidR="007C76B9" w:rsidRPr="001B165E">
        <w:rPr>
          <w:rFonts w:eastAsia="Calibri"/>
          <w:color w:val="000000" w:themeColor="text1"/>
          <w:szCs w:val="18"/>
        </w:rPr>
        <w:t>type</w:t>
      </w:r>
      <w:r w:rsidR="0003752F" w:rsidRPr="001B165E">
        <w:rPr>
          <w:rFonts w:eastAsia="Calibri"/>
          <w:color w:val="000000" w:themeColor="text1"/>
          <w:szCs w:val="18"/>
        </w:rPr>
        <w:t xml:space="preserve">. </w:t>
      </w:r>
      <w:r w:rsidR="005252F3" w:rsidRPr="001B165E">
        <w:rPr>
          <w:rFonts w:eastAsia="Calibri"/>
          <w:color w:val="000000" w:themeColor="text1"/>
          <w:szCs w:val="18"/>
        </w:rPr>
        <w:t xml:space="preserve">In </w:t>
      </w:r>
      <w:r w:rsidR="008F7DA6" w:rsidRPr="001B165E">
        <w:rPr>
          <w:rFonts w:eastAsia="Calibri"/>
          <w:color w:val="000000" w:themeColor="text1"/>
          <w:szCs w:val="18"/>
        </w:rPr>
        <w:t xml:space="preserve">the </w:t>
      </w:r>
      <w:r w:rsidR="005252F3" w:rsidRPr="001B165E">
        <w:rPr>
          <w:rFonts w:eastAsia="Calibri"/>
          <w:color w:val="000000" w:themeColor="text1"/>
          <w:szCs w:val="18"/>
        </w:rPr>
        <w:t>case of mass flow</w:t>
      </w:r>
      <w:r w:rsidR="008F7DA6" w:rsidRPr="001B165E">
        <w:rPr>
          <w:rFonts w:eastAsia="Calibri"/>
          <w:color w:val="000000" w:themeColor="text1"/>
          <w:szCs w:val="18"/>
        </w:rPr>
        <w:t>,</w:t>
      </w:r>
      <w:r w:rsidR="005252F3" w:rsidRPr="001B165E">
        <w:rPr>
          <w:rFonts w:eastAsia="Calibri"/>
          <w:color w:val="000000" w:themeColor="text1"/>
          <w:szCs w:val="18"/>
        </w:rPr>
        <w:t xml:space="preserve"> the hop</w:t>
      </w:r>
      <w:r w:rsidR="008F7DA6" w:rsidRPr="001B165E">
        <w:rPr>
          <w:rFonts w:eastAsia="Calibri"/>
          <w:color w:val="000000" w:themeColor="text1"/>
          <w:szCs w:val="18"/>
        </w:rPr>
        <w:t>per walls are usually steep and</w:t>
      </w:r>
      <w:r w:rsidR="005252F3" w:rsidRPr="001B165E">
        <w:rPr>
          <w:rFonts w:eastAsia="Calibri"/>
          <w:color w:val="000000" w:themeColor="text1"/>
          <w:szCs w:val="18"/>
        </w:rPr>
        <w:t xml:space="preserve"> low in friction [8]. </w:t>
      </w:r>
    </w:p>
    <w:p w:rsidR="00C20154" w:rsidRPr="001B165E" w:rsidRDefault="00C20154" w:rsidP="00C20154">
      <w:pPr>
        <w:rPr>
          <w:rFonts w:eastAsia="Calibri"/>
          <w:color w:val="000000" w:themeColor="text1"/>
          <w:szCs w:val="18"/>
        </w:rPr>
      </w:pPr>
    </w:p>
    <w:p w:rsidR="00901D39" w:rsidRDefault="00901D39" w:rsidP="00C20154">
      <w:pPr>
        <w:rPr>
          <w:rFonts w:eastAsia="Calibri"/>
          <w:color w:val="000000" w:themeColor="text1"/>
          <w:szCs w:val="18"/>
        </w:rPr>
      </w:pPr>
      <w:r w:rsidRPr="001B165E">
        <w:rPr>
          <w:rFonts w:eastAsia="Calibri"/>
          <w:color w:val="000000" w:themeColor="text1"/>
          <w:szCs w:val="18"/>
        </w:rPr>
        <w:t xml:space="preserve">In </w:t>
      </w:r>
      <w:r w:rsidR="008F7DA6" w:rsidRPr="001B165E">
        <w:rPr>
          <w:rFonts w:eastAsia="Calibri"/>
          <w:color w:val="000000" w:themeColor="text1"/>
          <w:szCs w:val="18"/>
        </w:rPr>
        <w:t xml:space="preserve">the </w:t>
      </w:r>
      <w:r w:rsidRPr="001B165E">
        <w:rPr>
          <w:rFonts w:eastAsia="Calibri"/>
          <w:color w:val="000000" w:themeColor="text1"/>
          <w:szCs w:val="18"/>
        </w:rPr>
        <w:t xml:space="preserve">case of funnel flow </w:t>
      </w:r>
      <w:r w:rsidR="008F7DA6" w:rsidRPr="001B165E">
        <w:rPr>
          <w:rFonts w:eastAsia="Calibri"/>
          <w:color w:val="000000" w:themeColor="text1"/>
          <w:szCs w:val="18"/>
        </w:rPr>
        <w:t xml:space="preserve">type, </w:t>
      </w:r>
      <w:r w:rsidRPr="001B165E">
        <w:rPr>
          <w:rFonts w:eastAsia="Calibri"/>
          <w:color w:val="000000" w:themeColor="text1"/>
          <w:szCs w:val="18"/>
        </w:rPr>
        <w:t xml:space="preserve">some of the material moves while the rest remains stationary. </w:t>
      </w:r>
      <w:r w:rsidR="005252F3" w:rsidRPr="001B165E">
        <w:rPr>
          <w:rFonts w:eastAsia="Calibri"/>
          <w:color w:val="000000" w:themeColor="text1"/>
          <w:szCs w:val="18"/>
        </w:rPr>
        <w:t xml:space="preserve">The stagnant zone can reach the top level of filling [8]. </w:t>
      </w:r>
      <w:r w:rsidRPr="001B165E">
        <w:rPr>
          <w:rFonts w:eastAsia="Calibri"/>
          <w:color w:val="000000" w:themeColor="text1"/>
          <w:szCs w:val="18"/>
        </w:rPr>
        <w:t xml:space="preserve">Funnel flow discharge usually takes place if the bulk solid is coarse, free-flowing, </w:t>
      </w:r>
      <w:r w:rsidR="008F7DA6" w:rsidRPr="001B165E">
        <w:rPr>
          <w:rFonts w:eastAsia="Calibri"/>
          <w:color w:val="000000" w:themeColor="text1"/>
          <w:szCs w:val="18"/>
        </w:rPr>
        <w:t>and not</w:t>
      </w:r>
      <w:r w:rsidRPr="001B165E">
        <w:rPr>
          <w:rFonts w:eastAsia="Calibri"/>
          <w:color w:val="000000" w:themeColor="text1"/>
          <w:szCs w:val="18"/>
        </w:rPr>
        <w:t xml:space="preserve"> prone to cake.</w:t>
      </w:r>
      <w:r w:rsidR="00C81187" w:rsidRPr="001B165E">
        <w:rPr>
          <w:rFonts w:eastAsia="Calibri"/>
          <w:color w:val="000000" w:themeColor="text1"/>
          <w:szCs w:val="18"/>
        </w:rPr>
        <w:t xml:space="preserve"> </w:t>
      </w:r>
      <w:r w:rsidRPr="001B165E">
        <w:rPr>
          <w:rFonts w:eastAsia="Calibri"/>
          <w:color w:val="000000" w:themeColor="text1"/>
          <w:szCs w:val="18"/>
        </w:rPr>
        <w:t xml:space="preserve">In this </w:t>
      </w:r>
      <w:r w:rsidR="008F7DA6" w:rsidRPr="001B165E">
        <w:rPr>
          <w:rFonts w:eastAsia="Calibri"/>
          <w:color w:val="000000" w:themeColor="text1"/>
          <w:szCs w:val="18"/>
        </w:rPr>
        <w:t>type of silo,</w:t>
      </w:r>
      <w:r w:rsidRPr="001B165E">
        <w:rPr>
          <w:rFonts w:eastAsia="Calibri"/>
          <w:color w:val="000000" w:themeColor="text1"/>
          <w:szCs w:val="18"/>
        </w:rPr>
        <w:t xml:space="preserve"> flow segregation may occur.</w:t>
      </w:r>
      <w:r w:rsidR="005252F3" w:rsidRPr="001B165E">
        <w:rPr>
          <w:rFonts w:eastAsia="Calibri"/>
          <w:color w:val="000000" w:themeColor="text1"/>
          <w:szCs w:val="18"/>
        </w:rPr>
        <w:t xml:space="preserve"> In </w:t>
      </w:r>
      <w:r w:rsidR="008F7DA6" w:rsidRPr="001B165E">
        <w:rPr>
          <w:rFonts w:eastAsia="Calibri"/>
          <w:color w:val="000000" w:themeColor="text1"/>
          <w:szCs w:val="18"/>
        </w:rPr>
        <w:t xml:space="preserve">the </w:t>
      </w:r>
      <w:r w:rsidR="005252F3" w:rsidRPr="001B165E">
        <w:rPr>
          <w:rFonts w:eastAsia="Calibri"/>
          <w:color w:val="000000" w:themeColor="text1"/>
          <w:szCs w:val="18"/>
        </w:rPr>
        <w:t>case of funnel flow</w:t>
      </w:r>
      <w:r w:rsidR="008F7DA6" w:rsidRPr="001B165E">
        <w:rPr>
          <w:rFonts w:eastAsia="Calibri"/>
          <w:color w:val="000000" w:themeColor="text1"/>
          <w:szCs w:val="18"/>
        </w:rPr>
        <w:t>,</w:t>
      </w:r>
      <w:r w:rsidR="005252F3" w:rsidRPr="001B165E">
        <w:rPr>
          <w:rFonts w:eastAsia="Calibri"/>
          <w:color w:val="000000" w:themeColor="text1"/>
          <w:szCs w:val="18"/>
        </w:rPr>
        <w:t xml:space="preserve"> either the hopper wall is too flat or has high friction [8].</w:t>
      </w:r>
    </w:p>
    <w:p w:rsidR="00C20154" w:rsidRPr="001B165E" w:rsidRDefault="00C20154" w:rsidP="00C20154">
      <w:pPr>
        <w:rPr>
          <w:rFonts w:eastAsia="Calibri"/>
          <w:color w:val="000000" w:themeColor="text1"/>
          <w:szCs w:val="18"/>
        </w:rPr>
      </w:pPr>
    </w:p>
    <w:p w:rsidR="00C40741" w:rsidRDefault="00C40741" w:rsidP="00C20154">
      <w:pPr>
        <w:rPr>
          <w:rFonts w:eastAsia="Calibri"/>
          <w:color w:val="000000" w:themeColor="text1"/>
          <w:szCs w:val="18"/>
        </w:rPr>
      </w:pPr>
      <w:r w:rsidRPr="001B165E">
        <w:rPr>
          <w:rFonts w:eastAsia="Calibri"/>
          <w:color w:val="000000" w:themeColor="text1"/>
          <w:szCs w:val="18"/>
        </w:rPr>
        <w:t>When the particles are coarse, free-flowing, do not degrade with time and segregation is not important, funnel flow type silo is the most economical option. On the other hand if the particles are free-flowing but not coarse mass flow type of silo is desirable.</w:t>
      </w:r>
    </w:p>
    <w:p w:rsidR="00C20154" w:rsidRPr="001B165E" w:rsidRDefault="00C20154" w:rsidP="00C20154">
      <w:pPr>
        <w:rPr>
          <w:rFonts w:eastAsia="Calibri"/>
          <w:color w:val="000000" w:themeColor="text1"/>
          <w:szCs w:val="18"/>
        </w:rPr>
      </w:pPr>
    </w:p>
    <w:p w:rsidR="00C20154" w:rsidRDefault="009D0B25" w:rsidP="00C20154">
      <w:pPr>
        <w:rPr>
          <w:rFonts w:eastAsia="Calibri"/>
          <w:color w:val="000000" w:themeColor="text1"/>
          <w:szCs w:val="18"/>
        </w:rPr>
      </w:pPr>
      <w:r w:rsidRPr="001B165E">
        <w:rPr>
          <w:rFonts w:eastAsia="Calibri"/>
          <w:color w:val="000000" w:themeColor="text1"/>
          <w:szCs w:val="18"/>
        </w:rPr>
        <w:t xml:space="preserve">Before </w:t>
      </w:r>
      <w:r w:rsidR="0050146A" w:rsidRPr="001B165E">
        <w:rPr>
          <w:rFonts w:eastAsia="Calibri"/>
          <w:color w:val="000000" w:themeColor="text1"/>
          <w:szCs w:val="18"/>
        </w:rPr>
        <w:t xml:space="preserve">the 1960s storage bins were designed </w:t>
      </w:r>
      <w:r w:rsidR="001D71F3" w:rsidRPr="001B165E">
        <w:rPr>
          <w:rFonts w:eastAsia="Calibri"/>
          <w:color w:val="000000" w:themeColor="text1"/>
          <w:szCs w:val="18"/>
        </w:rPr>
        <w:t>usual</w:t>
      </w:r>
      <w:r w:rsidR="000772A4" w:rsidRPr="001B165E">
        <w:rPr>
          <w:rFonts w:eastAsia="Calibri"/>
          <w:color w:val="000000" w:themeColor="text1"/>
          <w:szCs w:val="18"/>
        </w:rPr>
        <w:t xml:space="preserve">ly by guessing. </w:t>
      </w:r>
      <w:r w:rsidR="001D71F3" w:rsidRPr="001B165E">
        <w:rPr>
          <w:rFonts w:eastAsia="Calibri"/>
          <w:color w:val="000000" w:themeColor="text1"/>
          <w:szCs w:val="18"/>
        </w:rPr>
        <w:t xml:space="preserve">The approach </w:t>
      </w:r>
      <w:r w:rsidR="0050146A" w:rsidRPr="001B165E">
        <w:rPr>
          <w:rFonts w:eastAsia="Calibri"/>
          <w:color w:val="000000" w:themeColor="text1"/>
          <w:szCs w:val="18"/>
        </w:rPr>
        <w:t>changed by the research of A</w:t>
      </w:r>
      <w:r w:rsidR="00C20154">
        <w:rPr>
          <w:rFonts w:eastAsia="Calibri"/>
          <w:color w:val="000000" w:themeColor="text1"/>
          <w:szCs w:val="18"/>
        </w:rPr>
        <w:t>.</w:t>
      </w:r>
      <w:r w:rsidR="0050146A" w:rsidRPr="001B165E">
        <w:rPr>
          <w:rFonts w:eastAsia="Calibri"/>
          <w:color w:val="000000" w:themeColor="text1"/>
          <w:szCs w:val="18"/>
        </w:rPr>
        <w:t xml:space="preserve"> W. </w:t>
      </w:r>
      <w:proofErr w:type="spellStart"/>
      <w:r w:rsidR="0050146A" w:rsidRPr="001B165E">
        <w:rPr>
          <w:rFonts w:eastAsia="Calibri"/>
          <w:color w:val="000000" w:themeColor="text1"/>
          <w:szCs w:val="18"/>
        </w:rPr>
        <w:t>Jenike</w:t>
      </w:r>
      <w:proofErr w:type="spellEnd"/>
      <w:r w:rsidR="0050146A" w:rsidRPr="001B165E">
        <w:rPr>
          <w:rFonts w:eastAsia="Calibri"/>
          <w:color w:val="000000" w:themeColor="text1"/>
          <w:szCs w:val="18"/>
        </w:rPr>
        <w:t xml:space="preserve"> in the 1960s. H</w:t>
      </w:r>
      <w:r w:rsidR="001D71F3" w:rsidRPr="001B165E">
        <w:rPr>
          <w:rFonts w:eastAsia="Calibri"/>
          <w:color w:val="000000" w:themeColor="text1"/>
          <w:szCs w:val="18"/>
        </w:rPr>
        <w:t xml:space="preserve">e </w:t>
      </w:r>
      <w:r w:rsidR="000772A4" w:rsidRPr="001B165E">
        <w:rPr>
          <w:rFonts w:eastAsia="Calibri"/>
          <w:color w:val="000000" w:themeColor="text1"/>
          <w:szCs w:val="18"/>
        </w:rPr>
        <w:t>develope</w:t>
      </w:r>
      <w:r w:rsidR="001D71F3" w:rsidRPr="001B165E">
        <w:rPr>
          <w:rFonts w:eastAsia="Calibri"/>
          <w:color w:val="000000" w:themeColor="text1"/>
          <w:szCs w:val="18"/>
        </w:rPr>
        <w:t xml:space="preserve">d </w:t>
      </w:r>
      <w:r w:rsidR="0050146A" w:rsidRPr="001B165E">
        <w:rPr>
          <w:rFonts w:eastAsia="Calibri"/>
          <w:color w:val="000000" w:themeColor="text1"/>
          <w:szCs w:val="18"/>
        </w:rPr>
        <w:t xml:space="preserve">the criteria that </w:t>
      </w:r>
      <w:r w:rsidR="000772A4" w:rsidRPr="001B165E">
        <w:rPr>
          <w:rFonts w:eastAsia="Calibri"/>
          <w:color w:val="000000" w:themeColor="text1"/>
          <w:szCs w:val="18"/>
        </w:rPr>
        <w:t xml:space="preserve">can </w:t>
      </w:r>
      <w:r w:rsidR="0050146A" w:rsidRPr="001B165E">
        <w:rPr>
          <w:rFonts w:eastAsia="Calibri"/>
          <w:color w:val="000000" w:themeColor="text1"/>
          <w:szCs w:val="18"/>
        </w:rPr>
        <w:t>affect material flow in storage vessels</w:t>
      </w:r>
      <w:r w:rsidR="000772A4" w:rsidRPr="001B165E">
        <w:rPr>
          <w:rFonts w:eastAsia="Calibri"/>
          <w:color w:val="000000" w:themeColor="text1"/>
          <w:szCs w:val="18"/>
        </w:rPr>
        <w:t xml:space="preserve"> and also developed the theory and methods to implement the theories</w:t>
      </w:r>
      <w:r w:rsidR="0050146A" w:rsidRPr="001B165E">
        <w:rPr>
          <w:rFonts w:eastAsia="Calibri"/>
          <w:color w:val="000000" w:themeColor="text1"/>
          <w:szCs w:val="18"/>
        </w:rPr>
        <w:t>.</w:t>
      </w:r>
      <w:r w:rsidR="000772A4" w:rsidRPr="001B165E">
        <w:rPr>
          <w:rFonts w:eastAsia="Calibri"/>
          <w:color w:val="000000" w:themeColor="text1"/>
          <w:szCs w:val="18"/>
        </w:rPr>
        <w:t xml:space="preserve"> </w:t>
      </w:r>
      <w:r w:rsidR="0050146A" w:rsidRPr="001B165E">
        <w:rPr>
          <w:rFonts w:eastAsia="Calibri"/>
          <w:color w:val="000000" w:themeColor="text1"/>
          <w:szCs w:val="18"/>
        </w:rPr>
        <w:t xml:space="preserve">His primary works </w:t>
      </w:r>
      <w:r w:rsidR="000772A4" w:rsidRPr="001B165E">
        <w:rPr>
          <w:rFonts w:eastAsia="Calibri"/>
          <w:color w:val="000000" w:themeColor="text1"/>
          <w:szCs w:val="18"/>
        </w:rPr>
        <w:t>we</w:t>
      </w:r>
      <w:r w:rsidR="0050146A" w:rsidRPr="001B165E">
        <w:rPr>
          <w:rFonts w:eastAsia="Calibri"/>
          <w:color w:val="000000" w:themeColor="text1"/>
          <w:szCs w:val="18"/>
        </w:rPr>
        <w:t xml:space="preserve">re published in "Gravity Flow of </w:t>
      </w:r>
      <w:r w:rsidR="000772A4" w:rsidRPr="001B165E">
        <w:rPr>
          <w:rFonts w:eastAsia="Calibri"/>
          <w:color w:val="000000" w:themeColor="text1"/>
          <w:szCs w:val="18"/>
        </w:rPr>
        <w:t>B</w:t>
      </w:r>
      <w:r w:rsidR="0050146A" w:rsidRPr="001B165E">
        <w:rPr>
          <w:rFonts w:eastAsia="Calibri"/>
          <w:color w:val="000000" w:themeColor="text1"/>
          <w:szCs w:val="18"/>
        </w:rPr>
        <w:t>ulk Solids", Bulletin 108, University of Utah Engineering Experiment Station, October 1961, and Bulletin 123, November 1964.</w:t>
      </w:r>
      <w:r w:rsidR="000772A4" w:rsidRPr="001B165E">
        <w:rPr>
          <w:rFonts w:eastAsia="Calibri"/>
          <w:color w:val="000000" w:themeColor="text1"/>
          <w:szCs w:val="18"/>
        </w:rPr>
        <w:t xml:space="preserve"> He</w:t>
      </w:r>
      <w:r w:rsidR="0050146A" w:rsidRPr="001B165E">
        <w:rPr>
          <w:rFonts w:eastAsia="Calibri"/>
          <w:color w:val="000000" w:themeColor="text1"/>
          <w:szCs w:val="18"/>
        </w:rPr>
        <w:t xml:space="preserve"> developed the translational shear tester, </w:t>
      </w:r>
      <w:r w:rsidR="0050146A" w:rsidRPr="001B165E">
        <w:rPr>
          <w:rFonts w:eastAsia="Calibri"/>
          <w:color w:val="000000" w:themeColor="text1"/>
          <w:szCs w:val="18"/>
        </w:rPr>
        <w:lastRenderedPageBreak/>
        <w:t xml:space="preserve">known as </w:t>
      </w:r>
      <w:proofErr w:type="spellStart"/>
      <w:r w:rsidR="0050146A" w:rsidRPr="001B165E">
        <w:rPr>
          <w:rFonts w:eastAsia="Calibri"/>
          <w:color w:val="000000" w:themeColor="text1"/>
          <w:szCs w:val="18"/>
        </w:rPr>
        <w:t>Jenike</w:t>
      </w:r>
      <w:proofErr w:type="spellEnd"/>
      <w:r w:rsidR="0050146A" w:rsidRPr="001B165E">
        <w:rPr>
          <w:rFonts w:eastAsia="Calibri"/>
          <w:color w:val="000000" w:themeColor="text1"/>
          <w:szCs w:val="18"/>
        </w:rPr>
        <w:t xml:space="preserve"> Shear Tester, to determine the internal friction angle, wall friction angle, bulk density, flow function and rate, and to define the flow pattern in mass and funnel silos</w:t>
      </w:r>
      <w:r w:rsidR="00F06FE1" w:rsidRPr="001B165E">
        <w:rPr>
          <w:rFonts w:eastAsia="Calibri"/>
          <w:color w:val="000000" w:themeColor="text1"/>
          <w:szCs w:val="18"/>
        </w:rPr>
        <w:t xml:space="preserve"> [</w:t>
      </w:r>
      <w:r w:rsidR="00E919E0" w:rsidRPr="001B165E">
        <w:rPr>
          <w:rFonts w:eastAsia="Calibri"/>
          <w:color w:val="000000" w:themeColor="text1"/>
          <w:szCs w:val="18"/>
        </w:rPr>
        <w:t>9</w:t>
      </w:r>
      <w:r w:rsidR="00F06FE1" w:rsidRPr="001B165E">
        <w:rPr>
          <w:rFonts w:eastAsia="Calibri"/>
          <w:color w:val="000000" w:themeColor="text1"/>
          <w:szCs w:val="18"/>
        </w:rPr>
        <w:t>]</w:t>
      </w:r>
      <w:r w:rsidR="000772A4" w:rsidRPr="001B165E">
        <w:rPr>
          <w:rFonts w:eastAsia="Calibri"/>
          <w:color w:val="000000" w:themeColor="text1"/>
          <w:szCs w:val="18"/>
        </w:rPr>
        <w:t>.</w:t>
      </w:r>
      <w:r w:rsidR="0050146A" w:rsidRPr="001B165E">
        <w:rPr>
          <w:rFonts w:eastAsia="Calibri"/>
          <w:color w:val="000000" w:themeColor="text1"/>
          <w:szCs w:val="18"/>
        </w:rPr>
        <w:t xml:space="preserve"> </w:t>
      </w:r>
      <w:proofErr w:type="spellStart"/>
      <w:r w:rsidR="00B31A48" w:rsidRPr="001B165E">
        <w:rPr>
          <w:rFonts w:eastAsia="Calibri"/>
          <w:color w:val="000000" w:themeColor="text1"/>
          <w:szCs w:val="18"/>
        </w:rPr>
        <w:t>Carr</w:t>
      </w:r>
      <w:proofErr w:type="spellEnd"/>
      <w:r w:rsidR="00B31A48" w:rsidRPr="001B165E">
        <w:rPr>
          <w:rFonts w:eastAsia="Calibri"/>
          <w:color w:val="000000" w:themeColor="text1"/>
          <w:szCs w:val="18"/>
        </w:rPr>
        <w:t xml:space="preserve"> [</w:t>
      </w:r>
      <w:r w:rsidR="00E919E0" w:rsidRPr="001B165E">
        <w:rPr>
          <w:rFonts w:eastAsia="Calibri"/>
          <w:color w:val="000000" w:themeColor="text1"/>
          <w:szCs w:val="18"/>
        </w:rPr>
        <w:t>10</w:t>
      </w:r>
      <w:r w:rsidR="00B31A48" w:rsidRPr="001B165E">
        <w:rPr>
          <w:rFonts w:eastAsia="Calibri"/>
          <w:color w:val="000000" w:themeColor="text1"/>
          <w:szCs w:val="18"/>
        </w:rPr>
        <w:t xml:space="preserve">] developed a classification system to help in the design and selection of type of silo. He identified a set of test indices such as, angle of repose, angle of fall, angle of difference, loose bulk density, packed bulk density, compressibility, cohesion, uniformity, angle of spatula, and </w:t>
      </w:r>
      <w:proofErr w:type="spellStart"/>
      <w:r w:rsidR="00B31A48" w:rsidRPr="001B165E">
        <w:rPr>
          <w:rFonts w:eastAsia="Calibri"/>
          <w:color w:val="000000" w:themeColor="text1"/>
          <w:szCs w:val="18"/>
        </w:rPr>
        <w:t>dispersibility</w:t>
      </w:r>
      <w:proofErr w:type="spellEnd"/>
      <w:r w:rsidR="00B31A48" w:rsidRPr="001B165E">
        <w:rPr>
          <w:rFonts w:eastAsia="Calibri"/>
          <w:color w:val="000000" w:themeColor="text1"/>
          <w:szCs w:val="18"/>
        </w:rPr>
        <w:t xml:space="preserve"> which control the </w:t>
      </w:r>
      <w:r w:rsidR="00071C9F" w:rsidRPr="001B165E">
        <w:rPr>
          <w:rFonts w:eastAsia="Calibri"/>
          <w:color w:val="000000" w:themeColor="text1"/>
          <w:szCs w:val="18"/>
        </w:rPr>
        <w:t xml:space="preserve">type of </w:t>
      </w:r>
      <w:r w:rsidR="00B31A48" w:rsidRPr="001B165E">
        <w:rPr>
          <w:rFonts w:eastAsia="Calibri"/>
          <w:color w:val="000000" w:themeColor="text1"/>
          <w:szCs w:val="18"/>
        </w:rPr>
        <w:t>flow of material in silos.</w:t>
      </w:r>
      <w:r w:rsidR="008D27D7" w:rsidRPr="001B165E">
        <w:rPr>
          <w:rFonts w:eastAsia="Calibri"/>
          <w:color w:val="000000" w:themeColor="text1"/>
          <w:szCs w:val="18"/>
        </w:rPr>
        <w:t xml:space="preserve"> </w:t>
      </w:r>
    </w:p>
    <w:p w:rsidR="00C20154" w:rsidRDefault="00C20154" w:rsidP="00C20154">
      <w:pPr>
        <w:rPr>
          <w:rFonts w:eastAsia="Calibri"/>
          <w:color w:val="000000" w:themeColor="text1"/>
          <w:szCs w:val="18"/>
        </w:rPr>
      </w:pPr>
    </w:p>
    <w:p w:rsidR="0080192B" w:rsidRDefault="000A7452" w:rsidP="00C20154">
      <w:pPr>
        <w:rPr>
          <w:color w:val="000000" w:themeColor="text1"/>
          <w:szCs w:val="18"/>
        </w:rPr>
      </w:pPr>
      <w:r w:rsidRPr="001B165E">
        <w:rPr>
          <w:rFonts w:eastAsia="Calibri"/>
          <w:color w:val="000000" w:themeColor="text1"/>
          <w:szCs w:val="18"/>
        </w:rPr>
        <w:t>For same material the cone angle of the silo can dictate the type of flow.</w:t>
      </w:r>
      <w:r w:rsidR="00C40741" w:rsidRPr="001B165E">
        <w:rPr>
          <w:rFonts w:eastAsia="Calibri"/>
          <w:color w:val="000000" w:themeColor="text1"/>
          <w:szCs w:val="18"/>
        </w:rPr>
        <w:t xml:space="preserve"> </w:t>
      </w:r>
      <w:r w:rsidR="003804FE" w:rsidRPr="001B165E">
        <w:rPr>
          <w:rFonts w:eastAsia="Calibri"/>
          <w:color w:val="000000" w:themeColor="text1"/>
          <w:szCs w:val="18"/>
        </w:rPr>
        <w:t>Mass flow can be ensured by providing a steep enough cone angle (greater than 45</w:t>
      </w:r>
      <w:r w:rsidR="003804FE" w:rsidRPr="001B165E">
        <w:rPr>
          <w:rFonts w:eastAsia="Calibri"/>
          <w:color w:val="000000" w:themeColor="text1"/>
          <w:szCs w:val="18"/>
          <w:vertAlign w:val="superscript"/>
        </w:rPr>
        <w:t>o</w:t>
      </w:r>
      <w:r w:rsidR="003804FE" w:rsidRPr="001B165E">
        <w:rPr>
          <w:rFonts w:eastAsia="Calibri"/>
          <w:color w:val="000000" w:themeColor="text1"/>
          <w:szCs w:val="18"/>
        </w:rPr>
        <w:t xml:space="preserve"> with the horizontal) and ensuring that the discharge opening is wide enough [</w:t>
      </w:r>
      <w:r w:rsidR="00E919E0" w:rsidRPr="001B165E">
        <w:rPr>
          <w:rFonts w:eastAsia="Calibri"/>
          <w:color w:val="000000" w:themeColor="text1"/>
          <w:szCs w:val="18"/>
        </w:rPr>
        <w:t>11</w:t>
      </w:r>
      <w:r w:rsidR="003804FE" w:rsidRPr="001B165E">
        <w:rPr>
          <w:rFonts w:eastAsia="Calibri"/>
          <w:color w:val="000000" w:themeColor="text1"/>
          <w:szCs w:val="18"/>
        </w:rPr>
        <w:t xml:space="preserve">]. </w:t>
      </w:r>
      <w:r w:rsidR="009479EF" w:rsidRPr="001B165E">
        <w:rPr>
          <w:rFonts w:eastAsia="Calibri"/>
          <w:color w:val="000000" w:themeColor="text1"/>
          <w:szCs w:val="18"/>
        </w:rPr>
        <w:t xml:space="preserve">The flow patterns in silos and accumulations can be calculated based on three approaches namely, granular dynamics algorithm, kinetic theories and cellular automata approaches. But all those methods can </w:t>
      </w:r>
      <w:r w:rsidR="0046550C" w:rsidRPr="001B165E">
        <w:rPr>
          <w:rFonts w:eastAsia="Calibri"/>
          <w:color w:val="000000" w:themeColor="text1"/>
          <w:szCs w:val="18"/>
        </w:rPr>
        <w:t xml:space="preserve">only </w:t>
      </w:r>
      <w:r w:rsidR="009479EF" w:rsidRPr="001B165E">
        <w:rPr>
          <w:rFonts w:eastAsia="Calibri"/>
          <w:color w:val="000000" w:themeColor="text1"/>
          <w:szCs w:val="18"/>
        </w:rPr>
        <w:t>qualitatively describe experimental results</w:t>
      </w:r>
      <w:r w:rsidR="0046550C" w:rsidRPr="001B165E">
        <w:rPr>
          <w:rFonts w:eastAsia="Calibri"/>
          <w:color w:val="000000" w:themeColor="text1"/>
          <w:szCs w:val="18"/>
        </w:rPr>
        <w:t xml:space="preserve"> [</w:t>
      </w:r>
      <w:r w:rsidR="00E919E0" w:rsidRPr="001B165E">
        <w:rPr>
          <w:rFonts w:eastAsia="Calibri"/>
          <w:color w:val="000000" w:themeColor="text1"/>
          <w:szCs w:val="18"/>
        </w:rPr>
        <w:t>12</w:t>
      </w:r>
      <w:r w:rsidR="0046550C" w:rsidRPr="001B165E">
        <w:rPr>
          <w:rFonts w:eastAsia="Calibri"/>
          <w:color w:val="000000" w:themeColor="text1"/>
          <w:szCs w:val="18"/>
        </w:rPr>
        <w:t>]</w:t>
      </w:r>
      <w:r w:rsidR="009479EF" w:rsidRPr="001B165E">
        <w:rPr>
          <w:color w:val="000000" w:themeColor="text1"/>
          <w:szCs w:val="18"/>
        </w:rPr>
        <w:t xml:space="preserve"> </w:t>
      </w:r>
    </w:p>
    <w:p w:rsidR="00C20154" w:rsidRPr="001B165E" w:rsidRDefault="00C20154" w:rsidP="00C20154">
      <w:pPr>
        <w:rPr>
          <w:color w:val="000000" w:themeColor="text1"/>
          <w:szCs w:val="18"/>
        </w:rPr>
      </w:pPr>
    </w:p>
    <w:p w:rsidR="008F7DA6" w:rsidRPr="001B165E" w:rsidRDefault="008F7DA6" w:rsidP="00C20154">
      <w:pPr>
        <w:rPr>
          <w:rFonts w:eastAsia="Calibri"/>
          <w:color w:val="000000" w:themeColor="text1"/>
          <w:szCs w:val="18"/>
          <w:u w:val="single"/>
        </w:rPr>
      </w:pPr>
      <w:r w:rsidRPr="001B165E">
        <w:rPr>
          <w:rFonts w:eastAsia="Calibri"/>
          <w:color w:val="000000" w:themeColor="text1"/>
          <w:szCs w:val="18"/>
          <w:u w:val="single"/>
        </w:rPr>
        <w:t>Algorithm</w:t>
      </w:r>
    </w:p>
    <w:p w:rsidR="00900426" w:rsidRPr="001B165E" w:rsidRDefault="00900426" w:rsidP="00900426">
      <w:pPr>
        <w:jc w:val="left"/>
        <w:rPr>
          <w:rFonts w:eastAsia="Calibri"/>
          <w:color w:val="000000" w:themeColor="text1"/>
          <w:szCs w:val="18"/>
          <w:u w:val="single"/>
        </w:rPr>
      </w:pPr>
    </w:p>
    <w:p w:rsidR="007672B0" w:rsidRDefault="008F7DA6" w:rsidP="00C20154">
      <w:pPr>
        <w:rPr>
          <w:rFonts w:eastAsia="Calibri"/>
          <w:color w:val="000000" w:themeColor="text1"/>
          <w:szCs w:val="18"/>
        </w:rPr>
      </w:pPr>
      <w:r w:rsidRPr="001B165E">
        <w:rPr>
          <w:rFonts w:eastAsia="Calibri"/>
          <w:color w:val="000000" w:themeColor="text1"/>
          <w:szCs w:val="18"/>
        </w:rPr>
        <w:t>The mass flow and funnel flow silos follow algorithms for queue and stack</w:t>
      </w:r>
      <w:r w:rsidR="00900426" w:rsidRPr="001B165E">
        <w:rPr>
          <w:rFonts w:eastAsia="Calibri"/>
          <w:color w:val="000000" w:themeColor="text1"/>
          <w:szCs w:val="18"/>
        </w:rPr>
        <w:t>,</w:t>
      </w:r>
      <w:r w:rsidRPr="001B165E">
        <w:rPr>
          <w:rFonts w:eastAsia="Calibri"/>
          <w:color w:val="000000" w:themeColor="text1"/>
          <w:szCs w:val="18"/>
        </w:rPr>
        <w:t xml:space="preserve"> respectively. In both cases</w:t>
      </w:r>
      <w:r w:rsidR="00900426" w:rsidRPr="001B165E">
        <w:rPr>
          <w:rFonts w:eastAsia="Calibri"/>
          <w:color w:val="000000" w:themeColor="text1"/>
          <w:szCs w:val="18"/>
        </w:rPr>
        <w:t>,</w:t>
      </w:r>
      <w:r w:rsidRPr="001B165E">
        <w:rPr>
          <w:rFonts w:eastAsia="Calibri"/>
          <w:color w:val="000000" w:themeColor="text1"/>
          <w:szCs w:val="18"/>
        </w:rPr>
        <w:t xml:space="preserve"> it has been assumed that no two consignments mix with each other </w:t>
      </w:r>
      <w:r w:rsidR="00900426" w:rsidRPr="001B165E">
        <w:rPr>
          <w:rFonts w:eastAsia="Calibri"/>
          <w:color w:val="000000" w:themeColor="text1"/>
          <w:szCs w:val="18"/>
        </w:rPr>
        <w:t>while</w:t>
      </w:r>
      <w:r w:rsidRPr="001B165E">
        <w:rPr>
          <w:rFonts w:eastAsia="Calibri"/>
          <w:color w:val="000000" w:themeColor="text1"/>
          <w:szCs w:val="18"/>
        </w:rPr>
        <w:t xml:space="preserve"> transferring the materials into the silos. </w:t>
      </w:r>
      <w:r w:rsidR="00900426" w:rsidRPr="001B165E">
        <w:rPr>
          <w:rFonts w:eastAsia="Calibri"/>
          <w:color w:val="000000" w:themeColor="text1"/>
          <w:szCs w:val="18"/>
        </w:rPr>
        <w:t xml:space="preserve">However, </w:t>
      </w:r>
      <w:r w:rsidRPr="001B165E">
        <w:rPr>
          <w:rFonts w:eastAsia="Calibri"/>
          <w:color w:val="000000" w:themeColor="text1"/>
          <w:szCs w:val="18"/>
        </w:rPr>
        <w:t>standard algorithms for queues and stacks cannot be directly applied for the silos because part of the materials corresponding to different consignments is consumed during use.</w:t>
      </w:r>
    </w:p>
    <w:p w:rsidR="00C20154" w:rsidRPr="001B165E" w:rsidRDefault="00C20154" w:rsidP="00C20154">
      <w:pPr>
        <w:rPr>
          <w:rFonts w:eastAsia="Calibri"/>
          <w:color w:val="000000" w:themeColor="text1"/>
          <w:szCs w:val="18"/>
        </w:rPr>
      </w:pPr>
    </w:p>
    <w:p w:rsidR="00C20154" w:rsidRDefault="00EC2159" w:rsidP="00C20154">
      <w:pPr>
        <w:rPr>
          <w:rFonts w:eastAsia="Calibri"/>
          <w:color w:val="000000" w:themeColor="text1"/>
          <w:szCs w:val="18"/>
        </w:rPr>
      </w:pPr>
      <w:r w:rsidRPr="00043716">
        <w:rPr>
          <w:rFonts w:eastAsia="Calibri"/>
          <w:color w:val="000000" w:themeColor="text1"/>
          <w:szCs w:val="18"/>
        </w:rPr>
        <w:t>The softwar</w:t>
      </w:r>
      <w:r w:rsidR="00C20154" w:rsidRPr="00043716">
        <w:rPr>
          <w:rFonts w:eastAsia="Calibri"/>
          <w:color w:val="000000" w:themeColor="text1"/>
          <w:szCs w:val="18"/>
        </w:rPr>
        <w:t>e consists of two parts:</w:t>
      </w:r>
      <w:r w:rsidRPr="00043716">
        <w:rPr>
          <w:rFonts w:eastAsia="Calibri"/>
          <w:color w:val="000000" w:themeColor="text1"/>
          <w:szCs w:val="18"/>
        </w:rPr>
        <w:t xml:space="preserve"> the user interface and a database. The user interface is used to accept data from the user and to show the results to the user. </w:t>
      </w:r>
      <w:r w:rsidR="00C20154" w:rsidRPr="00043716">
        <w:rPr>
          <w:rFonts w:eastAsia="Calibri"/>
          <w:color w:val="000000" w:themeColor="text1"/>
          <w:szCs w:val="18"/>
        </w:rPr>
        <w:t xml:space="preserve">The software processes the data, </w:t>
      </w:r>
      <w:r w:rsidRPr="00043716">
        <w:rPr>
          <w:rFonts w:eastAsia="Calibri"/>
          <w:color w:val="000000" w:themeColor="text1"/>
          <w:szCs w:val="18"/>
        </w:rPr>
        <w:t>stores in the database</w:t>
      </w:r>
      <w:r w:rsidR="00C20154" w:rsidRPr="00043716">
        <w:rPr>
          <w:rFonts w:eastAsia="Calibri"/>
          <w:color w:val="000000" w:themeColor="text1"/>
          <w:szCs w:val="18"/>
        </w:rPr>
        <w:t>,</w:t>
      </w:r>
      <w:r w:rsidRPr="00043716">
        <w:rPr>
          <w:rFonts w:eastAsia="Calibri"/>
          <w:color w:val="000000" w:themeColor="text1"/>
          <w:szCs w:val="18"/>
        </w:rPr>
        <w:t xml:space="preserve"> and </w:t>
      </w:r>
      <w:r w:rsidR="00C20154" w:rsidRPr="00043716">
        <w:rPr>
          <w:rFonts w:eastAsia="Calibri"/>
          <w:color w:val="000000" w:themeColor="text1"/>
          <w:szCs w:val="18"/>
        </w:rPr>
        <w:t xml:space="preserve">then </w:t>
      </w:r>
      <w:r w:rsidRPr="00043716">
        <w:rPr>
          <w:rFonts w:eastAsia="Calibri"/>
          <w:color w:val="000000" w:themeColor="text1"/>
          <w:szCs w:val="18"/>
        </w:rPr>
        <w:t>retrieves necessary data from the databased based on the requirement of the user. The database consists of three tables based on specif</w:t>
      </w:r>
      <w:r w:rsidR="00C20154" w:rsidRPr="00043716">
        <w:rPr>
          <w:rFonts w:eastAsia="Calibri"/>
          <w:color w:val="000000" w:themeColor="text1"/>
          <w:szCs w:val="18"/>
        </w:rPr>
        <w:t xml:space="preserve">ic functionalities. In a plant, the </w:t>
      </w:r>
      <w:r w:rsidRPr="00043716">
        <w:rPr>
          <w:rFonts w:eastAsia="Calibri"/>
          <w:color w:val="000000" w:themeColor="text1"/>
          <w:szCs w:val="18"/>
        </w:rPr>
        <w:t xml:space="preserve">raw materials are purchased and consumed to make anodes. The purchase records </w:t>
      </w:r>
      <w:r w:rsidR="00D749A8" w:rsidRPr="00043716">
        <w:rPr>
          <w:rFonts w:eastAsia="Calibri"/>
          <w:color w:val="000000" w:themeColor="text1"/>
          <w:szCs w:val="18"/>
        </w:rPr>
        <w:t xml:space="preserve">for different silos </w:t>
      </w:r>
      <w:r w:rsidRPr="00043716">
        <w:rPr>
          <w:rFonts w:eastAsia="Calibri"/>
          <w:color w:val="000000" w:themeColor="text1"/>
          <w:szCs w:val="18"/>
        </w:rPr>
        <w:t xml:space="preserve">are maintained in the </w:t>
      </w:r>
      <w:proofErr w:type="spellStart"/>
      <w:r w:rsidRPr="00043716">
        <w:rPr>
          <w:rFonts w:eastAsia="Calibri"/>
          <w:color w:val="000000" w:themeColor="text1"/>
          <w:szCs w:val="18"/>
        </w:rPr>
        <w:t>purchase_table</w:t>
      </w:r>
      <w:proofErr w:type="spellEnd"/>
      <w:r w:rsidRPr="00043716">
        <w:rPr>
          <w:rFonts w:eastAsia="Calibri"/>
          <w:color w:val="000000" w:themeColor="text1"/>
          <w:szCs w:val="18"/>
        </w:rPr>
        <w:t>. On the other hand</w:t>
      </w:r>
      <w:r w:rsidR="00C20154" w:rsidRPr="00043716">
        <w:rPr>
          <w:rFonts w:eastAsia="Calibri"/>
          <w:color w:val="000000" w:themeColor="text1"/>
          <w:szCs w:val="18"/>
        </w:rPr>
        <w:t>,</w:t>
      </w:r>
      <w:r w:rsidRPr="00043716">
        <w:rPr>
          <w:rFonts w:eastAsia="Calibri"/>
          <w:color w:val="000000" w:themeColor="text1"/>
          <w:szCs w:val="18"/>
        </w:rPr>
        <w:t xml:space="preserve"> </w:t>
      </w:r>
      <w:r w:rsidR="00C20154" w:rsidRPr="00043716">
        <w:rPr>
          <w:rFonts w:eastAsia="Calibri"/>
          <w:color w:val="000000" w:themeColor="text1"/>
          <w:szCs w:val="18"/>
        </w:rPr>
        <w:t xml:space="preserve">the </w:t>
      </w:r>
      <w:r w:rsidRPr="00043716">
        <w:rPr>
          <w:rFonts w:eastAsia="Calibri"/>
          <w:color w:val="000000" w:themeColor="text1"/>
          <w:szCs w:val="18"/>
        </w:rPr>
        <w:t xml:space="preserve">information on the daily consumption of raw materials </w:t>
      </w:r>
      <w:r w:rsidR="00D749A8" w:rsidRPr="00043716">
        <w:rPr>
          <w:rFonts w:eastAsia="Calibri"/>
          <w:color w:val="000000" w:themeColor="text1"/>
          <w:szCs w:val="18"/>
        </w:rPr>
        <w:t xml:space="preserve">from different silos </w:t>
      </w:r>
      <w:r w:rsidR="00C20154" w:rsidRPr="00043716">
        <w:rPr>
          <w:rFonts w:eastAsia="Calibri"/>
          <w:color w:val="000000" w:themeColor="text1"/>
          <w:szCs w:val="18"/>
        </w:rPr>
        <w:t>is</w:t>
      </w:r>
      <w:r w:rsidRPr="00043716">
        <w:rPr>
          <w:rFonts w:eastAsia="Calibri"/>
          <w:color w:val="000000" w:themeColor="text1"/>
          <w:szCs w:val="18"/>
        </w:rPr>
        <w:t xml:space="preserve"> stored in the </w:t>
      </w:r>
      <w:proofErr w:type="spellStart"/>
      <w:r w:rsidRPr="00043716">
        <w:rPr>
          <w:rFonts w:eastAsia="Calibri"/>
          <w:color w:val="000000" w:themeColor="text1"/>
          <w:szCs w:val="18"/>
        </w:rPr>
        <w:t>consumption_table</w:t>
      </w:r>
      <w:proofErr w:type="spellEnd"/>
      <w:r w:rsidRPr="00043716">
        <w:rPr>
          <w:rFonts w:eastAsia="Calibri"/>
          <w:color w:val="000000" w:themeColor="text1"/>
          <w:szCs w:val="18"/>
        </w:rPr>
        <w:t xml:space="preserve">. Another table named </w:t>
      </w:r>
      <w:proofErr w:type="spellStart"/>
      <w:r w:rsidRPr="00043716">
        <w:rPr>
          <w:rFonts w:eastAsia="Calibri"/>
          <w:color w:val="000000" w:themeColor="text1"/>
          <w:szCs w:val="18"/>
        </w:rPr>
        <w:t>temporary_table</w:t>
      </w:r>
      <w:proofErr w:type="spellEnd"/>
      <w:r w:rsidRPr="00043716">
        <w:rPr>
          <w:rFonts w:eastAsia="Calibri"/>
          <w:color w:val="000000" w:themeColor="text1"/>
          <w:szCs w:val="18"/>
        </w:rPr>
        <w:t xml:space="preserve"> has been included to process the data required by the user. For each query by the user</w:t>
      </w:r>
      <w:r w:rsidR="00C20154" w:rsidRPr="00043716">
        <w:rPr>
          <w:rFonts w:eastAsia="Calibri"/>
          <w:color w:val="000000" w:themeColor="text1"/>
          <w:szCs w:val="18"/>
        </w:rPr>
        <w:t>,</w:t>
      </w:r>
      <w:r w:rsidRPr="00043716">
        <w:rPr>
          <w:rFonts w:eastAsia="Calibri"/>
          <w:color w:val="000000" w:themeColor="text1"/>
          <w:szCs w:val="18"/>
        </w:rPr>
        <w:t xml:space="preserve"> the data in the </w:t>
      </w:r>
      <w:proofErr w:type="spellStart"/>
      <w:r w:rsidRPr="00043716">
        <w:rPr>
          <w:rFonts w:eastAsia="Calibri"/>
          <w:color w:val="000000" w:themeColor="text1"/>
          <w:szCs w:val="18"/>
        </w:rPr>
        <w:t>temporary_table</w:t>
      </w:r>
      <w:proofErr w:type="spellEnd"/>
      <w:r w:rsidRPr="00043716">
        <w:rPr>
          <w:rFonts w:eastAsia="Calibri"/>
          <w:color w:val="000000" w:themeColor="text1"/>
          <w:szCs w:val="18"/>
        </w:rPr>
        <w:t xml:space="preserve"> is refreshed. That is why the table is so named.</w:t>
      </w:r>
      <w:r w:rsidR="00C20154">
        <w:rPr>
          <w:rFonts w:eastAsia="Calibri"/>
          <w:color w:val="000000" w:themeColor="text1"/>
          <w:szCs w:val="18"/>
        </w:rPr>
        <w:t xml:space="preserve"> </w:t>
      </w:r>
    </w:p>
    <w:p w:rsidR="00C20154" w:rsidRDefault="00C20154" w:rsidP="00C20154">
      <w:pPr>
        <w:rPr>
          <w:rFonts w:eastAsia="Calibri"/>
          <w:color w:val="000000" w:themeColor="text1"/>
          <w:szCs w:val="18"/>
        </w:rPr>
      </w:pPr>
    </w:p>
    <w:p w:rsidR="008F7DA6" w:rsidRDefault="008F7DA6" w:rsidP="00C20154">
      <w:pPr>
        <w:rPr>
          <w:rFonts w:eastAsia="Calibri"/>
          <w:color w:val="000000" w:themeColor="text1"/>
          <w:szCs w:val="18"/>
        </w:rPr>
      </w:pPr>
      <w:r w:rsidRPr="001B165E">
        <w:rPr>
          <w:rFonts w:eastAsia="Calibri"/>
          <w:color w:val="000000" w:themeColor="text1"/>
          <w:szCs w:val="18"/>
        </w:rPr>
        <w:t xml:space="preserve">The </w:t>
      </w:r>
      <w:proofErr w:type="spellStart"/>
      <w:r w:rsidRPr="001B165E">
        <w:rPr>
          <w:rFonts w:eastAsia="Calibri"/>
          <w:color w:val="000000" w:themeColor="text1"/>
          <w:szCs w:val="18"/>
        </w:rPr>
        <w:t>purchase_table</w:t>
      </w:r>
      <w:proofErr w:type="spellEnd"/>
      <w:r w:rsidRPr="001B165E">
        <w:rPr>
          <w:rFonts w:eastAsia="Calibri"/>
          <w:color w:val="000000" w:themeColor="text1"/>
          <w:szCs w:val="18"/>
        </w:rPr>
        <w:t xml:space="preserve"> record</w:t>
      </w:r>
      <w:r w:rsidR="00900426" w:rsidRPr="001B165E">
        <w:rPr>
          <w:rFonts w:eastAsia="Calibri"/>
          <w:color w:val="000000" w:themeColor="text1"/>
          <w:szCs w:val="18"/>
        </w:rPr>
        <w:t>s</w:t>
      </w:r>
      <w:r w:rsidRPr="001B165E">
        <w:rPr>
          <w:rFonts w:eastAsia="Calibri"/>
          <w:color w:val="000000" w:themeColor="text1"/>
          <w:szCs w:val="18"/>
        </w:rPr>
        <w:t xml:space="preserve"> the purchase date, details of purchase</w:t>
      </w:r>
      <w:r w:rsidR="00900426" w:rsidRPr="001B165E">
        <w:rPr>
          <w:rFonts w:eastAsia="Calibri"/>
          <w:color w:val="000000" w:themeColor="text1"/>
          <w:szCs w:val="18"/>
        </w:rPr>
        <w:t>,</w:t>
      </w:r>
      <w:r w:rsidRPr="001B165E">
        <w:rPr>
          <w:rFonts w:eastAsia="Calibri"/>
          <w:color w:val="000000" w:themeColor="text1"/>
          <w:szCs w:val="18"/>
        </w:rPr>
        <w:t xml:space="preserve"> and a unique purchase index. The purchase index can </w:t>
      </w:r>
      <w:r w:rsidR="00900426" w:rsidRPr="001B165E">
        <w:rPr>
          <w:rFonts w:eastAsia="Calibri"/>
          <w:color w:val="000000" w:themeColor="text1"/>
          <w:szCs w:val="18"/>
        </w:rPr>
        <w:t>exclusively</w:t>
      </w:r>
      <w:r w:rsidRPr="001B165E">
        <w:rPr>
          <w:rFonts w:eastAsia="Calibri"/>
          <w:color w:val="000000" w:themeColor="text1"/>
          <w:szCs w:val="18"/>
        </w:rPr>
        <w:t xml:space="preserve"> identify any consignment number corresponding to </w:t>
      </w:r>
      <w:r w:rsidR="00900426" w:rsidRPr="001B165E">
        <w:rPr>
          <w:rFonts w:eastAsia="Calibri"/>
          <w:color w:val="000000" w:themeColor="text1"/>
          <w:szCs w:val="18"/>
        </w:rPr>
        <w:t xml:space="preserve">the </w:t>
      </w:r>
      <w:r w:rsidRPr="001B165E">
        <w:rPr>
          <w:rFonts w:eastAsia="Calibri"/>
          <w:color w:val="000000" w:themeColor="text1"/>
          <w:szCs w:val="18"/>
        </w:rPr>
        <w:t xml:space="preserve">purchase of raw material. The </w:t>
      </w:r>
      <w:proofErr w:type="spellStart"/>
      <w:r w:rsidRPr="001B165E">
        <w:rPr>
          <w:rFonts w:eastAsia="Calibri"/>
          <w:color w:val="000000" w:themeColor="text1"/>
          <w:szCs w:val="18"/>
        </w:rPr>
        <w:t>consumption_table</w:t>
      </w:r>
      <w:proofErr w:type="spellEnd"/>
      <w:r w:rsidRPr="001B165E">
        <w:rPr>
          <w:rFonts w:eastAsia="Calibri"/>
          <w:color w:val="000000" w:themeColor="text1"/>
          <w:szCs w:val="18"/>
        </w:rPr>
        <w:t xml:space="preserve"> record</w:t>
      </w:r>
      <w:r w:rsidR="00900426" w:rsidRPr="001B165E">
        <w:rPr>
          <w:rFonts w:eastAsia="Calibri"/>
          <w:color w:val="000000" w:themeColor="text1"/>
          <w:szCs w:val="18"/>
        </w:rPr>
        <w:t>s the</w:t>
      </w:r>
      <w:r w:rsidRPr="001B165E">
        <w:rPr>
          <w:rFonts w:eastAsia="Calibri"/>
          <w:color w:val="000000" w:themeColor="text1"/>
          <w:szCs w:val="18"/>
        </w:rPr>
        <w:t xml:space="preserve"> amount of raw material consumed on </w:t>
      </w:r>
      <w:r w:rsidR="00900426" w:rsidRPr="001B165E">
        <w:rPr>
          <w:rFonts w:eastAsia="Calibri"/>
          <w:color w:val="000000" w:themeColor="text1"/>
          <w:szCs w:val="18"/>
        </w:rPr>
        <w:t xml:space="preserve">a </w:t>
      </w:r>
      <w:r w:rsidRPr="001B165E">
        <w:rPr>
          <w:rFonts w:eastAsia="Calibri"/>
          <w:color w:val="000000" w:themeColor="text1"/>
          <w:szCs w:val="18"/>
        </w:rPr>
        <w:t xml:space="preserve">daily basis. The </w:t>
      </w:r>
      <w:proofErr w:type="spellStart"/>
      <w:r w:rsidRPr="001B165E">
        <w:rPr>
          <w:rFonts w:eastAsia="Calibri"/>
          <w:color w:val="000000" w:themeColor="text1"/>
          <w:szCs w:val="18"/>
        </w:rPr>
        <w:t>temporary_table</w:t>
      </w:r>
      <w:proofErr w:type="spellEnd"/>
      <w:r w:rsidRPr="001B165E">
        <w:rPr>
          <w:rFonts w:eastAsia="Calibri"/>
          <w:color w:val="000000" w:themeColor="text1"/>
          <w:szCs w:val="18"/>
        </w:rPr>
        <w:t xml:space="preserve"> resembles the </w:t>
      </w:r>
      <w:proofErr w:type="spellStart"/>
      <w:r w:rsidRPr="001B165E">
        <w:rPr>
          <w:rFonts w:eastAsia="Calibri"/>
          <w:color w:val="000000" w:themeColor="text1"/>
          <w:szCs w:val="18"/>
        </w:rPr>
        <w:t>purchase_table</w:t>
      </w:r>
      <w:proofErr w:type="spellEnd"/>
      <w:r w:rsidR="00900426" w:rsidRPr="001B165E">
        <w:rPr>
          <w:rFonts w:eastAsia="Calibri"/>
          <w:color w:val="000000" w:themeColor="text1"/>
          <w:szCs w:val="18"/>
        </w:rPr>
        <w:t>,</w:t>
      </w:r>
      <w:r w:rsidRPr="001B165E">
        <w:rPr>
          <w:rFonts w:eastAsia="Calibri"/>
          <w:color w:val="000000" w:themeColor="text1"/>
          <w:szCs w:val="18"/>
        </w:rPr>
        <w:t xml:space="preserve"> but is constantly modified during </w:t>
      </w:r>
      <w:r w:rsidR="00900426" w:rsidRPr="001B165E">
        <w:rPr>
          <w:rFonts w:eastAsia="Calibri"/>
          <w:color w:val="000000" w:themeColor="text1"/>
          <w:szCs w:val="18"/>
        </w:rPr>
        <w:t xml:space="preserve">the </w:t>
      </w:r>
      <w:r w:rsidRPr="001B165E">
        <w:rPr>
          <w:rFonts w:eastAsia="Calibri"/>
          <w:color w:val="000000" w:themeColor="text1"/>
          <w:szCs w:val="18"/>
        </w:rPr>
        <w:t>calculation of raw material status in a silo and is temporary in nature. The algorithms for mass flow and funnel flow types of silos are given in Figures 2 and 3</w:t>
      </w:r>
      <w:r w:rsidR="009D7F7E" w:rsidRPr="001B165E">
        <w:rPr>
          <w:rFonts w:eastAsia="Calibri"/>
          <w:color w:val="000000" w:themeColor="text1"/>
          <w:szCs w:val="18"/>
        </w:rPr>
        <w:t>,</w:t>
      </w:r>
      <w:r w:rsidRPr="001B165E">
        <w:rPr>
          <w:rFonts w:eastAsia="Calibri"/>
          <w:color w:val="000000" w:themeColor="text1"/>
          <w:szCs w:val="18"/>
        </w:rPr>
        <w:t xml:space="preserve"> respectively.</w:t>
      </w:r>
    </w:p>
    <w:p w:rsidR="00C20154" w:rsidRDefault="00C20154" w:rsidP="00C20154">
      <w:pPr>
        <w:rPr>
          <w:rFonts w:eastAsia="Calibri"/>
          <w:color w:val="000000" w:themeColor="text1"/>
          <w:szCs w:val="18"/>
        </w:rPr>
      </w:pPr>
    </w:p>
    <w:p w:rsidR="00C20154" w:rsidRDefault="00C20154" w:rsidP="00C20154">
      <w:pPr>
        <w:jc w:val="center"/>
        <w:rPr>
          <w:rFonts w:eastAsia="Calibri"/>
          <w:b/>
          <w:color w:val="000000" w:themeColor="text1"/>
          <w:szCs w:val="18"/>
        </w:rPr>
      </w:pPr>
      <w:r w:rsidRPr="001B165E">
        <w:rPr>
          <w:rFonts w:eastAsia="Calibri"/>
          <w:b/>
          <w:color w:val="000000" w:themeColor="text1"/>
          <w:szCs w:val="18"/>
        </w:rPr>
        <w:t>Results and discussion</w:t>
      </w:r>
    </w:p>
    <w:p w:rsidR="00C20154" w:rsidRPr="001B165E" w:rsidRDefault="00C20154" w:rsidP="00C20154">
      <w:pPr>
        <w:jc w:val="center"/>
        <w:rPr>
          <w:rFonts w:eastAsia="Calibri"/>
          <w:b/>
          <w:color w:val="000000" w:themeColor="text1"/>
          <w:szCs w:val="18"/>
        </w:rPr>
      </w:pPr>
    </w:p>
    <w:p w:rsidR="00C20154" w:rsidRPr="001B165E" w:rsidRDefault="00C20154" w:rsidP="00C20154">
      <w:pPr>
        <w:spacing w:after="100" w:afterAutospacing="1"/>
        <w:rPr>
          <w:rFonts w:eastAsia="Calibri"/>
          <w:color w:val="000000" w:themeColor="text1"/>
          <w:szCs w:val="18"/>
        </w:rPr>
      </w:pPr>
      <w:r w:rsidRPr="001B165E">
        <w:rPr>
          <w:rFonts w:eastAsia="Calibri"/>
          <w:color w:val="000000" w:themeColor="text1"/>
          <w:szCs w:val="18"/>
        </w:rPr>
        <w:t xml:space="preserve">The algorithm was implemented using Visual Basic 6.0 as the front end and Microsoft Access as the back end. </w:t>
      </w:r>
      <w:proofErr w:type="gramStart"/>
      <w:r w:rsidRPr="001B165E">
        <w:rPr>
          <w:rFonts w:eastAsia="Calibri"/>
          <w:color w:val="000000" w:themeColor="text1"/>
          <w:szCs w:val="18"/>
        </w:rPr>
        <w:t>A software</w:t>
      </w:r>
      <w:proofErr w:type="gramEnd"/>
      <w:r w:rsidRPr="001B165E">
        <w:rPr>
          <w:rFonts w:eastAsia="Calibri"/>
          <w:color w:val="000000" w:themeColor="text1"/>
          <w:szCs w:val="18"/>
        </w:rPr>
        <w:t xml:space="preserve"> was developed and validated with a set of test data. </w:t>
      </w:r>
      <w:r w:rsidRPr="001B165E">
        <w:rPr>
          <w:color w:val="000000" w:themeColor="text1"/>
        </w:rPr>
        <w:t xml:space="preserve">Figure 4 shows the user interface of the software developed. </w:t>
      </w:r>
      <w:r w:rsidRPr="001B165E">
        <w:rPr>
          <w:rFonts w:eastAsia="Calibri"/>
          <w:color w:val="000000" w:themeColor="text1"/>
          <w:szCs w:val="18"/>
        </w:rPr>
        <w:t>This software can predict the availability of raw material in any silo at any given date for both types of silos. An example is given below to show the utility of the software.</w:t>
      </w:r>
    </w:p>
    <w:p w:rsidR="00B53117" w:rsidRPr="001B165E" w:rsidRDefault="00FA3290" w:rsidP="008F7DA6">
      <w:pPr>
        <w:jc w:val="center"/>
        <w:rPr>
          <w:rFonts w:eastAsia="Calibri"/>
          <w:color w:val="000000" w:themeColor="text1"/>
          <w:szCs w:val="18"/>
        </w:rPr>
      </w:pPr>
      <w:r w:rsidRPr="001B165E">
        <w:rPr>
          <w:rFonts w:eastAsia="Calibri"/>
          <w:noProof/>
          <w:color w:val="000000" w:themeColor="text1"/>
          <w:szCs w:val="18"/>
          <w:lang w:val="fr-CA" w:eastAsia="fr-CA"/>
        </w:rPr>
        <w:lastRenderedPageBreak/>
        <w:drawing>
          <wp:inline distT="0" distB="0" distL="0" distR="0" wp14:anchorId="1AE462F0" wp14:editId="46B45572">
            <wp:extent cx="1741511" cy="1537415"/>
            <wp:effectExtent l="0" t="0" r="0" b="0"/>
            <wp:docPr id="12" name="Picture 12" descr="D:\Dipankar files\My PhD Thesis\papers\presentations\TMS 2014\si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ipankar files\My PhD Thesis\papers\presentations\TMS 2014\silo.jpg"/>
                    <pic:cNvPicPr>
                      <a:picLocks noChangeAspect="1" noChangeArrowheads="1"/>
                    </pic:cNvPicPr>
                  </pic:nvPicPr>
                  <pic:blipFill>
                    <a:blip r:embed="rId9"/>
                    <a:srcRect/>
                    <a:stretch>
                      <a:fillRect/>
                    </a:stretch>
                  </pic:blipFill>
                  <pic:spPr bwMode="auto">
                    <a:xfrm>
                      <a:off x="0" y="0"/>
                      <a:ext cx="1741511" cy="1537415"/>
                    </a:xfrm>
                    <a:prstGeom prst="rect">
                      <a:avLst/>
                    </a:prstGeom>
                    <a:noFill/>
                    <a:ln w="9525">
                      <a:noFill/>
                      <a:miter lim="800000"/>
                      <a:headEnd/>
                      <a:tailEnd/>
                    </a:ln>
                  </pic:spPr>
                </pic:pic>
              </a:graphicData>
            </a:graphic>
          </wp:inline>
        </w:drawing>
      </w:r>
    </w:p>
    <w:p w:rsidR="00FA3290" w:rsidRPr="001B165E" w:rsidRDefault="00FA3290" w:rsidP="008F7DA6">
      <w:pPr>
        <w:pStyle w:val="Paragraphedeliste"/>
        <w:jc w:val="left"/>
        <w:rPr>
          <w:rFonts w:eastAsia="Calibri"/>
          <w:color w:val="000000" w:themeColor="text1"/>
          <w:szCs w:val="18"/>
        </w:rPr>
      </w:pPr>
      <w:r w:rsidRPr="001B165E">
        <w:rPr>
          <w:rFonts w:eastAsia="Calibri"/>
          <w:color w:val="000000" w:themeColor="text1"/>
          <w:szCs w:val="18"/>
        </w:rPr>
        <w:t xml:space="preserve">                (a)                               (</w:t>
      </w:r>
      <w:proofErr w:type="gramStart"/>
      <w:r w:rsidRPr="001B165E">
        <w:rPr>
          <w:rFonts w:eastAsia="Calibri"/>
          <w:color w:val="000000" w:themeColor="text1"/>
          <w:szCs w:val="18"/>
        </w:rPr>
        <w:t>b</w:t>
      </w:r>
      <w:proofErr w:type="gramEnd"/>
      <w:r w:rsidRPr="001B165E">
        <w:rPr>
          <w:rFonts w:eastAsia="Calibri"/>
          <w:color w:val="000000" w:themeColor="text1"/>
          <w:szCs w:val="18"/>
        </w:rPr>
        <w:t>)</w:t>
      </w:r>
    </w:p>
    <w:p w:rsidR="008F7DA6" w:rsidRPr="001B165E" w:rsidRDefault="0002647F" w:rsidP="00900426">
      <w:pPr>
        <w:spacing w:before="120"/>
        <w:jc w:val="center"/>
        <w:rPr>
          <w:color w:val="000000" w:themeColor="text1"/>
          <w:szCs w:val="18"/>
        </w:rPr>
      </w:pPr>
      <w:proofErr w:type="gramStart"/>
      <w:r w:rsidRPr="001B165E">
        <w:rPr>
          <w:color w:val="000000" w:themeColor="text1"/>
          <w:szCs w:val="18"/>
        </w:rPr>
        <w:t>Figure 1.</w:t>
      </w:r>
      <w:proofErr w:type="gramEnd"/>
      <w:r w:rsidRPr="001B165E">
        <w:rPr>
          <w:color w:val="000000" w:themeColor="text1"/>
          <w:szCs w:val="18"/>
        </w:rPr>
        <w:t xml:space="preserve"> Two types of silos</w:t>
      </w:r>
      <w:r w:rsidR="004F0D2E" w:rsidRPr="001B165E">
        <w:rPr>
          <w:color w:val="000000" w:themeColor="text1"/>
          <w:szCs w:val="18"/>
        </w:rPr>
        <w:t>:</w:t>
      </w:r>
      <w:r w:rsidRPr="001B165E">
        <w:rPr>
          <w:color w:val="000000" w:themeColor="text1"/>
          <w:szCs w:val="18"/>
        </w:rPr>
        <w:t xml:space="preserve"> (a) Mass flow (b) Funnel </w:t>
      </w:r>
      <w:r w:rsidR="004F0D2E" w:rsidRPr="001B165E">
        <w:rPr>
          <w:color w:val="000000" w:themeColor="text1"/>
          <w:szCs w:val="18"/>
        </w:rPr>
        <w:t>f</w:t>
      </w:r>
      <w:r w:rsidRPr="001B165E">
        <w:rPr>
          <w:color w:val="000000" w:themeColor="text1"/>
          <w:szCs w:val="18"/>
        </w:rPr>
        <w:t>low</w:t>
      </w:r>
    </w:p>
    <w:p w:rsidR="008D71D2" w:rsidRPr="001B165E" w:rsidRDefault="008D71D2" w:rsidP="008F7DA6">
      <w:pPr>
        <w:jc w:val="center"/>
        <w:rPr>
          <w:color w:val="000000" w:themeColor="text1"/>
          <w:szCs w:val="18"/>
        </w:rPr>
      </w:pPr>
    </w:p>
    <w:p w:rsidR="00897857" w:rsidRPr="001B165E" w:rsidRDefault="00A04FC3" w:rsidP="00900426">
      <w:pPr>
        <w:spacing w:after="200"/>
        <w:rPr>
          <w:rFonts w:eastAsia="Calibri"/>
          <w:color w:val="000000" w:themeColor="text1"/>
          <w:szCs w:val="18"/>
        </w:rPr>
      </w:pPr>
      <w:r w:rsidRPr="001B165E">
        <w:rPr>
          <w:rFonts w:eastAsia="Calibri"/>
          <w:color w:val="000000" w:themeColor="text1"/>
          <w:szCs w:val="18"/>
        </w:rPr>
        <w:t xml:space="preserve">  </w:t>
      </w:r>
      <w:r w:rsidR="001A50B9" w:rsidRPr="001B165E">
        <w:rPr>
          <w:rFonts w:eastAsia="Calibri"/>
          <w:color w:val="000000" w:themeColor="text1"/>
          <w:szCs w:val="18"/>
        </w:rPr>
        <w:t>Table</w:t>
      </w:r>
      <w:r w:rsidR="00900426" w:rsidRPr="001B165E">
        <w:rPr>
          <w:rFonts w:eastAsia="Calibri"/>
          <w:color w:val="000000" w:themeColor="text1"/>
          <w:szCs w:val="18"/>
        </w:rPr>
        <w:t>s</w:t>
      </w:r>
      <w:r w:rsidR="001A50B9" w:rsidRPr="001B165E">
        <w:rPr>
          <w:rFonts w:eastAsia="Calibri"/>
          <w:color w:val="000000" w:themeColor="text1"/>
          <w:szCs w:val="18"/>
        </w:rPr>
        <w:t xml:space="preserve"> </w:t>
      </w:r>
      <w:r w:rsidR="001A50B9" w:rsidRPr="00AB3D91">
        <w:rPr>
          <w:rFonts w:eastAsia="Calibri"/>
          <w:color w:val="000000" w:themeColor="text1"/>
          <w:szCs w:val="18"/>
        </w:rPr>
        <w:t xml:space="preserve">1 </w:t>
      </w:r>
      <w:r w:rsidR="00897857" w:rsidRPr="00AB3D91">
        <w:rPr>
          <w:rFonts w:eastAsia="Calibri"/>
          <w:color w:val="000000" w:themeColor="text1"/>
          <w:szCs w:val="18"/>
        </w:rPr>
        <w:t xml:space="preserve">and 2 </w:t>
      </w:r>
      <w:r w:rsidR="00900426" w:rsidRPr="00AB3D91">
        <w:rPr>
          <w:rFonts w:eastAsia="Calibri"/>
          <w:color w:val="000000" w:themeColor="text1"/>
          <w:szCs w:val="18"/>
        </w:rPr>
        <w:t>show</w:t>
      </w:r>
      <w:r w:rsidR="001A50B9" w:rsidRPr="00AB3D91">
        <w:rPr>
          <w:rFonts w:eastAsia="Calibri"/>
          <w:color w:val="000000" w:themeColor="text1"/>
          <w:szCs w:val="18"/>
        </w:rPr>
        <w:t xml:space="preserve"> the </w:t>
      </w:r>
      <w:r w:rsidR="00897857" w:rsidRPr="00AB3D91">
        <w:rPr>
          <w:rFonts w:eastAsia="Calibri"/>
          <w:color w:val="000000" w:themeColor="text1"/>
          <w:szCs w:val="18"/>
        </w:rPr>
        <w:t xml:space="preserve">lists of purchases </w:t>
      </w:r>
      <w:r w:rsidR="00900426" w:rsidRPr="00AB3D91">
        <w:rPr>
          <w:rFonts w:eastAsia="Calibri"/>
          <w:color w:val="000000" w:themeColor="text1"/>
          <w:szCs w:val="18"/>
        </w:rPr>
        <w:t xml:space="preserve">made </w:t>
      </w:r>
      <w:r w:rsidR="00897857" w:rsidRPr="00AB3D91">
        <w:rPr>
          <w:rFonts w:eastAsia="Calibri"/>
          <w:color w:val="000000" w:themeColor="text1"/>
          <w:szCs w:val="18"/>
        </w:rPr>
        <w:t xml:space="preserve">and consumptions </w:t>
      </w:r>
      <w:r w:rsidR="00900426" w:rsidRPr="00AB3D91">
        <w:rPr>
          <w:rFonts w:eastAsia="Calibri"/>
          <w:color w:val="000000" w:themeColor="text1"/>
          <w:szCs w:val="18"/>
        </w:rPr>
        <w:t>occurred</w:t>
      </w:r>
      <w:r w:rsidR="00897857" w:rsidRPr="00AB3D91">
        <w:rPr>
          <w:rFonts w:eastAsia="Calibri"/>
          <w:color w:val="000000" w:themeColor="text1"/>
          <w:szCs w:val="18"/>
        </w:rPr>
        <w:t xml:space="preserve"> in the month of November 2012</w:t>
      </w:r>
      <w:r w:rsidR="00B9549C" w:rsidRPr="00AB3D91">
        <w:rPr>
          <w:rFonts w:eastAsia="Calibri"/>
          <w:color w:val="000000" w:themeColor="text1"/>
          <w:szCs w:val="18"/>
        </w:rPr>
        <w:t>, respectively</w:t>
      </w:r>
      <w:r w:rsidR="00897857" w:rsidRPr="00AB3D91">
        <w:rPr>
          <w:rFonts w:eastAsia="Calibri"/>
          <w:color w:val="000000" w:themeColor="text1"/>
          <w:szCs w:val="18"/>
        </w:rPr>
        <w:t>.</w:t>
      </w:r>
      <w:r w:rsidRPr="00AB3D91">
        <w:rPr>
          <w:rFonts w:eastAsia="Calibri"/>
          <w:color w:val="000000" w:themeColor="text1"/>
          <w:szCs w:val="18"/>
        </w:rPr>
        <w:t xml:space="preserve"> </w:t>
      </w:r>
      <w:r w:rsidR="00182267" w:rsidRPr="00AB3D91">
        <w:rPr>
          <w:rFonts w:eastAsia="Calibri"/>
          <w:color w:val="000000" w:themeColor="text1"/>
          <w:szCs w:val="18"/>
        </w:rPr>
        <w:t xml:space="preserve">The data used in the tables are imaginary and intended just to show how the algorithm works. </w:t>
      </w:r>
      <w:r w:rsidRPr="00AB3D91">
        <w:rPr>
          <w:rFonts w:eastAsia="Calibri"/>
          <w:color w:val="000000" w:themeColor="text1"/>
          <w:szCs w:val="18"/>
        </w:rPr>
        <w:t xml:space="preserve">Table 1 </w:t>
      </w:r>
      <w:proofErr w:type="gramStart"/>
      <w:r w:rsidRPr="00AB3D91">
        <w:rPr>
          <w:rFonts w:eastAsia="Calibri"/>
          <w:color w:val="000000" w:themeColor="text1"/>
          <w:szCs w:val="18"/>
        </w:rPr>
        <w:t>shows</w:t>
      </w:r>
      <w:proofErr w:type="gramEnd"/>
      <w:r w:rsidRPr="00AB3D91">
        <w:rPr>
          <w:rFonts w:eastAsia="Calibri"/>
          <w:color w:val="000000" w:themeColor="text1"/>
          <w:szCs w:val="18"/>
        </w:rPr>
        <w:t xml:space="preserve"> that the total purchase before November 16 was 620 </w:t>
      </w:r>
      <w:r w:rsidR="00EC2159" w:rsidRPr="00AB3D91">
        <w:rPr>
          <w:rFonts w:eastAsia="Calibri"/>
          <w:color w:val="000000" w:themeColor="text1"/>
          <w:szCs w:val="18"/>
        </w:rPr>
        <w:t>ton</w:t>
      </w:r>
      <w:r w:rsidR="00AB3D91" w:rsidRPr="00AB3D91">
        <w:rPr>
          <w:rFonts w:eastAsia="Calibri"/>
          <w:color w:val="000000" w:themeColor="text1"/>
          <w:szCs w:val="18"/>
        </w:rPr>
        <w:t>nes</w:t>
      </w:r>
      <w:r w:rsidRPr="00AB3D91">
        <w:rPr>
          <w:rFonts w:eastAsia="Calibri"/>
          <w:color w:val="000000" w:themeColor="text1"/>
          <w:szCs w:val="18"/>
        </w:rPr>
        <w:t xml:space="preserve"> whereas the total consumption for the same period was 545 </w:t>
      </w:r>
      <w:r w:rsidR="00EC2159" w:rsidRPr="00AB3D91">
        <w:rPr>
          <w:rFonts w:eastAsia="Calibri"/>
          <w:color w:val="000000" w:themeColor="text1"/>
          <w:szCs w:val="18"/>
        </w:rPr>
        <w:t>ton</w:t>
      </w:r>
      <w:r w:rsidR="00AB3D91" w:rsidRPr="00AB3D91">
        <w:rPr>
          <w:rFonts w:eastAsia="Calibri"/>
          <w:color w:val="000000" w:themeColor="text1"/>
          <w:szCs w:val="18"/>
        </w:rPr>
        <w:t>nes</w:t>
      </w:r>
      <w:r w:rsidRPr="00AB3D91">
        <w:rPr>
          <w:rFonts w:eastAsia="Calibri"/>
          <w:color w:val="000000" w:themeColor="text1"/>
          <w:szCs w:val="18"/>
        </w:rPr>
        <w:t xml:space="preserve">. Thus, the balance of raw material in the silo on the night of November 15 was (620-545) or 75 </w:t>
      </w:r>
      <w:r w:rsidR="00EC2159" w:rsidRPr="00AB3D91">
        <w:rPr>
          <w:rFonts w:eastAsia="Calibri"/>
          <w:color w:val="000000" w:themeColor="text1"/>
          <w:szCs w:val="18"/>
        </w:rPr>
        <w:t>ton</w:t>
      </w:r>
      <w:r w:rsidR="00AB3D91" w:rsidRPr="00AB3D91">
        <w:rPr>
          <w:rFonts w:eastAsia="Calibri"/>
          <w:color w:val="000000" w:themeColor="text1"/>
          <w:szCs w:val="18"/>
        </w:rPr>
        <w:t>nes</w:t>
      </w:r>
      <w:r w:rsidRPr="00AB3D91">
        <w:rPr>
          <w:rFonts w:eastAsia="Calibri"/>
          <w:color w:val="000000" w:themeColor="text1"/>
          <w:szCs w:val="18"/>
        </w:rPr>
        <w:t xml:space="preserve">. On November 16, 60 </w:t>
      </w:r>
      <w:r w:rsidR="00EC2159" w:rsidRPr="00AB3D91">
        <w:rPr>
          <w:rFonts w:eastAsia="Calibri"/>
          <w:color w:val="000000" w:themeColor="text1"/>
          <w:szCs w:val="18"/>
        </w:rPr>
        <w:t>ton</w:t>
      </w:r>
      <w:r w:rsidR="00AB3D91" w:rsidRPr="00AB3D91">
        <w:rPr>
          <w:rFonts w:eastAsia="Calibri"/>
          <w:color w:val="000000" w:themeColor="text1"/>
          <w:szCs w:val="18"/>
        </w:rPr>
        <w:t>nes</w:t>
      </w:r>
      <w:r w:rsidRPr="00AB3D91">
        <w:rPr>
          <w:rFonts w:eastAsia="Calibri"/>
          <w:color w:val="000000" w:themeColor="text1"/>
          <w:szCs w:val="18"/>
        </w:rPr>
        <w:t xml:space="preserve"> of material was consumed</w:t>
      </w:r>
      <w:r w:rsidR="00197B85" w:rsidRPr="00AB3D91">
        <w:rPr>
          <w:rFonts w:eastAsia="Calibri"/>
          <w:color w:val="000000" w:themeColor="text1"/>
          <w:szCs w:val="18"/>
        </w:rPr>
        <w:t>,</w:t>
      </w:r>
      <w:r w:rsidRPr="00AB3D91">
        <w:rPr>
          <w:rFonts w:eastAsia="Calibri"/>
          <w:color w:val="000000" w:themeColor="text1"/>
          <w:szCs w:val="18"/>
        </w:rPr>
        <w:t xml:space="preserve"> thus the balance after November 16 should be (75-60) or 15 </w:t>
      </w:r>
      <w:r w:rsidR="00EC2159" w:rsidRPr="00AB3D91">
        <w:rPr>
          <w:rFonts w:eastAsia="Calibri"/>
          <w:color w:val="000000" w:themeColor="text1"/>
          <w:szCs w:val="18"/>
        </w:rPr>
        <w:t>ton</w:t>
      </w:r>
      <w:r w:rsidR="00AB3D91" w:rsidRPr="00AB3D91">
        <w:rPr>
          <w:rFonts w:eastAsia="Calibri"/>
          <w:color w:val="000000" w:themeColor="text1"/>
          <w:szCs w:val="18"/>
        </w:rPr>
        <w:t>nes</w:t>
      </w:r>
      <w:r w:rsidRPr="001B165E">
        <w:rPr>
          <w:rFonts w:eastAsia="Calibri"/>
          <w:color w:val="000000" w:themeColor="text1"/>
          <w:szCs w:val="18"/>
        </w:rPr>
        <w:t>. Without the traceability software, only the total quantity is known. On the other hand, the software allows the determination of the quantity of different types of materials in the same silo.</w:t>
      </w:r>
      <w:r w:rsidR="00197B85" w:rsidRPr="001B165E">
        <w:rPr>
          <w:rFonts w:eastAsia="Calibri"/>
          <w:color w:val="000000" w:themeColor="text1"/>
          <w:szCs w:val="18"/>
        </w:rPr>
        <w:t xml:space="preserve"> The purchase index shows the order of purchase. The higher the index is, the more recent the purchase is.</w:t>
      </w:r>
    </w:p>
    <w:p w:rsidR="00897857" w:rsidRPr="001B165E" w:rsidRDefault="00897857" w:rsidP="00AB3D91">
      <w:pPr>
        <w:spacing w:after="120"/>
        <w:jc w:val="center"/>
        <w:rPr>
          <w:rFonts w:eastAsia="Calibri"/>
          <w:color w:val="000000" w:themeColor="text1"/>
          <w:szCs w:val="18"/>
        </w:rPr>
      </w:pPr>
      <w:proofErr w:type="gramStart"/>
      <w:r w:rsidRPr="001B165E">
        <w:rPr>
          <w:rFonts w:eastAsia="Calibri"/>
          <w:color w:val="000000" w:themeColor="text1"/>
          <w:szCs w:val="18"/>
        </w:rPr>
        <w:t>Table 1.</w:t>
      </w:r>
      <w:proofErr w:type="gramEnd"/>
      <w:r w:rsidRPr="001B165E">
        <w:rPr>
          <w:rFonts w:eastAsia="Calibri"/>
          <w:color w:val="000000" w:themeColor="text1"/>
          <w:szCs w:val="18"/>
        </w:rPr>
        <w:t xml:space="preserve"> List of purchases</w:t>
      </w:r>
    </w:p>
    <w:tbl>
      <w:tblPr>
        <w:tblW w:w="4917" w:type="dxa"/>
        <w:tblInd w:w="99" w:type="dxa"/>
        <w:tblLook w:val="04A0" w:firstRow="1" w:lastRow="0" w:firstColumn="1" w:lastColumn="0" w:noHBand="0" w:noVBand="1"/>
      </w:tblPr>
      <w:tblGrid>
        <w:gridCol w:w="1240"/>
        <w:gridCol w:w="1259"/>
        <w:gridCol w:w="912"/>
        <w:gridCol w:w="1506"/>
      </w:tblGrid>
      <w:tr w:rsidR="001B165E" w:rsidRPr="001B165E" w:rsidTr="00EC2159">
        <w:trPr>
          <w:trHeight w:val="300"/>
        </w:trPr>
        <w:tc>
          <w:tcPr>
            <w:tcW w:w="124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897857" w:rsidRPr="001B165E" w:rsidRDefault="00897857" w:rsidP="00897857">
            <w:pPr>
              <w:jc w:val="center"/>
              <w:rPr>
                <w:b/>
                <w:color w:val="000000" w:themeColor="text1"/>
                <w:szCs w:val="18"/>
              </w:rPr>
            </w:pPr>
            <w:r w:rsidRPr="001B165E">
              <w:rPr>
                <w:b/>
                <w:color w:val="000000" w:themeColor="text1"/>
                <w:szCs w:val="18"/>
              </w:rPr>
              <w:t>Supplier</w:t>
            </w:r>
          </w:p>
        </w:tc>
        <w:tc>
          <w:tcPr>
            <w:tcW w:w="1259"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897857" w:rsidRPr="001B165E" w:rsidRDefault="00897857" w:rsidP="00897857">
            <w:pPr>
              <w:jc w:val="center"/>
              <w:rPr>
                <w:b/>
                <w:color w:val="000000" w:themeColor="text1"/>
                <w:szCs w:val="18"/>
              </w:rPr>
            </w:pPr>
            <w:r w:rsidRPr="001B165E">
              <w:rPr>
                <w:b/>
                <w:color w:val="000000" w:themeColor="text1"/>
                <w:szCs w:val="18"/>
              </w:rPr>
              <w:t>P</w:t>
            </w:r>
            <w:r w:rsidR="00412FEB" w:rsidRPr="001B165E">
              <w:rPr>
                <w:b/>
                <w:color w:val="000000" w:themeColor="text1"/>
                <w:szCs w:val="18"/>
              </w:rPr>
              <w:t xml:space="preserve">urchase </w:t>
            </w:r>
            <w:r w:rsidRPr="001B165E">
              <w:rPr>
                <w:b/>
                <w:color w:val="000000" w:themeColor="text1"/>
                <w:szCs w:val="18"/>
              </w:rPr>
              <w:t>date</w:t>
            </w:r>
          </w:p>
        </w:tc>
        <w:tc>
          <w:tcPr>
            <w:tcW w:w="912"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897857" w:rsidRPr="001B165E" w:rsidRDefault="00897857" w:rsidP="00897857">
            <w:pPr>
              <w:jc w:val="center"/>
              <w:rPr>
                <w:b/>
                <w:color w:val="000000" w:themeColor="text1"/>
                <w:szCs w:val="18"/>
              </w:rPr>
            </w:pPr>
            <w:r w:rsidRPr="001B165E">
              <w:rPr>
                <w:b/>
                <w:color w:val="000000" w:themeColor="text1"/>
                <w:szCs w:val="18"/>
              </w:rPr>
              <w:t>Q</w:t>
            </w:r>
            <w:r w:rsidR="00FA3290" w:rsidRPr="001B165E">
              <w:rPr>
                <w:b/>
                <w:color w:val="000000" w:themeColor="text1"/>
                <w:szCs w:val="18"/>
              </w:rPr>
              <w:t>uanti</w:t>
            </w:r>
            <w:r w:rsidRPr="001B165E">
              <w:rPr>
                <w:b/>
                <w:color w:val="000000" w:themeColor="text1"/>
                <w:szCs w:val="18"/>
              </w:rPr>
              <w:t>ty</w:t>
            </w:r>
            <w:r w:rsidR="00182267" w:rsidRPr="001B165E">
              <w:rPr>
                <w:b/>
                <w:color w:val="000000" w:themeColor="text1"/>
                <w:szCs w:val="18"/>
              </w:rPr>
              <w:t xml:space="preserve"> </w:t>
            </w:r>
            <w:r w:rsidR="00EC2159" w:rsidRPr="00AB3D91">
              <w:rPr>
                <w:b/>
                <w:color w:val="000000" w:themeColor="text1"/>
                <w:szCs w:val="18"/>
              </w:rPr>
              <w:t>ton</w:t>
            </w:r>
            <w:r w:rsidR="00AB3D91" w:rsidRPr="00AB3D91">
              <w:rPr>
                <w:b/>
                <w:color w:val="000000" w:themeColor="text1"/>
                <w:szCs w:val="18"/>
              </w:rPr>
              <w:t>n</w:t>
            </w:r>
            <w:r w:rsidR="00AB3D91">
              <w:rPr>
                <w:b/>
                <w:color w:val="000000" w:themeColor="text1"/>
                <w:szCs w:val="18"/>
              </w:rPr>
              <w:t>e</w:t>
            </w:r>
          </w:p>
        </w:tc>
        <w:tc>
          <w:tcPr>
            <w:tcW w:w="1506"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897857" w:rsidRPr="001B165E" w:rsidRDefault="00897857" w:rsidP="0055640F">
            <w:pPr>
              <w:jc w:val="center"/>
              <w:rPr>
                <w:b/>
                <w:color w:val="000000" w:themeColor="text1"/>
                <w:szCs w:val="18"/>
              </w:rPr>
            </w:pPr>
            <w:r w:rsidRPr="001B165E">
              <w:rPr>
                <w:b/>
                <w:color w:val="000000" w:themeColor="text1"/>
                <w:szCs w:val="18"/>
              </w:rPr>
              <w:t>P</w:t>
            </w:r>
            <w:r w:rsidR="00FA3290" w:rsidRPr="001B165E">
              <w:rPr>
                <w:b/>
                <w:color w:val="000000" w:themeColor="text1"/>
                <w:szCs w:val="18"/>
              </w:rPr>
              <w:t>urchase</w:t>
            </w:r>
            <w:r w:rsidR="00AB3D91">
              <w:rPr>
                <w:b/>
                <w:color w:val="000000" w:themeColor="text1"/>
                <w:szCs w:val="18"/>
              </w:rPr>
              <w:t xml:space="preserve"> </w:t>
            </w:r>
            <w:r w:rsidRPr="001B165E">
              <w:rPr>
                <w:b/>
                <w:color w:val="000000" w:themeColor="text1"/>
                <w:szCs w:val="18"/>
              </w:rPr>
              <w:t>Index</w:t>
            </w:r>
          </w:p>
        </w:tc>
      </w:tr>
      <w:tr w:rsidR="001B165E" w:rsidRPr="001B165E" w:rsidTr="00EC2159">
        <w:trPr>
          <w:trHeight w:val="300"/>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X1</w:t>
            </w:r>
          </w:p>
        </w:tc>
        <w:tc>
          <w:tcPr>
            <w:tcW w:w="1259"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01-Nov-12</w:t>
            </w:r>
          </w:p>
        </w:tc>
        <w:tc>
          <w:tcPr>
            <w:tcW w:w="912"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100</w:t>
            </w:r>
          </w:p>
        </w:tc>
        <w:tc>
          <w:tcPr>
            <w:tcW w:w="1506"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1</w:t>
            </w:r>
          </w:p>
        </w:tc>
      </w:tr>
      <w:tr w:rsidR="001B165E" w:rsidRPr="001B165E" w:rsidTr="00EC2159">
        <w:trPr>
          <w:trHeight w:val="300"/>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X2</w:t>
            </w:r>
          </w:p>
        </w:tc>
        <w:tc>
          <w:tcPr>
            <w:tcW w:w="1259"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03-Nov-12</w:t>
            </w:r>
          </w:p>
        </w:tc>
        <w:tc>
          <w:tcPr>
            <w:tcW w:w="912"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150</w:t>
            </w:r>
          </w:p>
        </w:tc>
        <w:tc>
          <w:tcPr>
            <w:tcW w:w="1506"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2</w:t>
            </w:r>
          </w:p>
        </w:tc>
      </w:tr>
      <w:tr w:rsidR="001B165E" w:rsidRPr="001B165E" w:rsidTr="00EC2159">
        <w:trPr>
          <w:trHeight w:val="300"/>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X3</w:t>
            </w:r>
          </w:p>
        </w:tc>
        <w:tc>
          <w:tcPr>
            <w:tcW w:w="1259"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06-Nov-12</w:t>
            </w:r>
          </w:p>
        </w:tc>
        <w:tc>
          <w:tcPr>
            <w:tcW w:w="912"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200</w:t>
            </w:r>
          </w:p>
        </w:tc>
        <w:tc>
          <w:tcPr>
            <w:tcW w:w="1506"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3</w:t>
            </w:r>
          </w:p>
        </w:tc>
      </w:tr>
      <w:tr w:rsidR="001B165E" w:rsidRPr="001B165E" w:rsidTr="00EC2159">
        <w:trPr>
          <w:trHeight w:val="300"/>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X4</w:t>
            </w:r>
          </w:p>
        </w:tc>
        <w:tc>
          <w:tcPr>
            <w:tcW w:w="1259"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07-Nov-12</w:t>
            </w:r>
          </w:p>
        </w:tc>
        <w:tc>
          <w:tcPr>
            <w:tcW w:w="912"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120</w:t>
            </w:r>
          </w:p>
        </w:tc>
        <w:tc>
          <w:tcPr>
            <w:tcW w:w="1506"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4</w:t>
            </w:r>
          </w:p>
        </w:tc>
      </w:tr>
      <w:tr w:rsidR="001B165E" w:rsidRPr="001B165E" w:rsidTr="00EC2159">
        <w:trPr>
          <w:trHeight w:val="300"/>
        </w:trPr>
        <w:tc>
          <w:tcPr>
            <w:tcW w:w="1240" w:type="dxa"/>
            <w:tcBorders>
              <w:top w:val="nil"/>
              <w:left w:val="single" w:sz="4" w:space="0" w:color="auto"/>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X5</w:t>
            </w:r>
          </w:p>
        </w:tc>
        <w:tc>
          <w:tcPr>
            <w:tcW w:w="1259"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12-Nov-12</w:t>
            </w:r>
          </w:p>
        </w:tc>
        <w:tc>
          <w:tcPr>
            <w:tcW w:w="912"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50</w:t>
            </w:r>
          </w:p>
        </w:tc>
        <w:tc>
          <w:tcPr>
            <w:tcW w:w="1506" w:type="dxa"/>
            <w:tcBorders>
              <w:top w:val="nil"/>
              <w:left w:val="nil"/>
              <w:bottom w:val="single" w:sz="4" w:space="0" w:color="auto"/>
              <w:right w:val="single" w:sz="4" w:space="0" w:color="auto"/>
            </w:tcBorders>
            <w:shd w:val="clear" w:color="auto" w:fill="auto"/>
            <w:vAlign w:val="bottom"/>
            <w:hideMark/>
          </w:tcPr>
          <w:p w:rsidR="00897857" w:rsidRPr="001B165E" w:rsidRDefault="00897857" w:rsidP="00B9549C">
            <w:pPr>
              <w:jc w:val="center"/>
              <w:rPr>
                <w:color w:val="000000" w:themeColor="text1"/>
                <w:szCs w:val="18"/>
              </w:rPr>
            </w:pPr>
            <w:r w:rsidRPr="001B165E">
              <w:rPr>
                <w:color w:val="000000" w:themeColor="text1"/>
                <w:szCs w:val="18"/>
              </w:rPr>
              <w:t>5</w:t>
            </w:r>
          </w:p>
        </w:tc>
      </w:tr>
    </w:tbl>
    <w:p w:rsidR="00897857" w:rsidRPr="001B165E" w:rsidRDefault="00897857" w:rsidP="00AB3D91">
      <w:pPr>
        <w:spacing w:before="240" w:after="120"/>
        <w:jc w:val="center"/>
        <w:rPr>
          <w:rFonts w:eastAsia="Calibri"/>
          <w:color w:val="000000" w:themeColor="text1"/>
          <w:szCs w:val="18"/>
        </w:rPr>
      </w:pPr>
      <w:proofErr w:type="gramStart"/>
      <w:r w:rsidRPr="001B165E">
        <w:rPr>
          <w:rFonts w:eastAsia="Calibri"/>
          <w:color w:val="000000" w:themeColor="text1"/>
          <w:szCs w:val="18"/>
        </w:rPr>
        <w:t>Table 2.</w:t>
      </w:r>
      <w:proofErr w:type="gramEnd"/>
      <w:r w:rsidRPr="001B165E">
        <w:rPr>
          <w:rFonts w:eastAsia="Calibri"/>
          <w:color w:val="000000" w:themeColor="text1"/>
          <w:szCs w:val="18"/>
        </w:rPr>
        <w:t xml:space="preserve"> List of consumptions</w:t>
      </w:r>
    </w:p>
    <w:tbl>
      <w:tblPr>
        <w:tblW w:w="3186" w:type="dxa"/>
        <w:jc w:val="center"/>
        <w:tblInd w:w="-333" w:type="dxa"/>
        <w:tblLook w:val="04A0" w:firstRow="1" w:lastRow="0" w:firstColumn="1" w:lastColumn="0" w:noHBand="0" w:noVBand="1"/>
      </w:tblPr>
      <w:tblGrid>
        <w:gridCol w:w="1689"/>
        <w:gridCol w:w="1497"/>
      </w:tblGrid>
      <w:tr w:rsidR="001B165E" w:rsidRPr="001B165E" w:rsidTr="00AB3D91">
        <w:trPr>
          <w:trHeight w:val="300"/>
          <w:jc w:val="center"/>
        </w:trPr>
        <w:tc>
          <w:tcPr>
            <w:tcW w:w="1689"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bottom"/>
            <w:hideMark/>
          </w:tcPr>
          <w:p w:rsidR="00412FEB" w:rsidRPr="001B165E" w:rsidRDefault="00412FEB" w:rsidP="00897857">
            <w:pPr>
              <w:jc w:val="center"/>
              <w:rPr>
                <w:b/>
                <w:color w:val="000000" w:themeColor="text1"/>
                <w:szCs w:val="18"/>
              </w:rPr>
            </w:pPr>
            <w:r w:rsidRPr="001B165E">
              <w:rPr>
                <w:b/>
                <w:color w:val="000000" w:themeColor="text1"/>
                <w:szCs w:val="18"/>
              </w:rPr>
              <w:t>Consumption date</w:t>
            </w:r>
          </w:p>
        </w:tc>
        <w:tc>
          <w:tcPr>
            <w:tcW w:w="1497" w:type="dxa"/>
            <w:tcBorders>
              <w:top w:val="single" w:sz="4" w:space="0" w:color="auto"/>
              <w:left w:val="nil"/>
              <w:bottom w:val="single" w:sz="4" w:space="0" w:color="auto"/>
              <w:right w:val="single" w:sz="4" w:space="0" w:color="auto"/>
            </w:tcBorders>
            <w:shd w:val="clear" w:color="000000" w:fill="FFFFFF" w:themeFill="background1"/>
            <w:noWrap/>
            <w:vAlign w:val="bottom"/>
            <w:hideMark/>
          </w:tcPr>
          <w:p w:rsidR="00412FEB" w:rsidRPr="001B165E" w:rsidRDefault="00412FEB" w:rsidP="00412FEB">
            <w:pPr>
              <w:jc w:val="center"/>
              <w:rPr>
                <w:b/>
                <w:color w:val="000000" w:themeColor="text1"/>
                <w:szCs w:val="18"/>
              </w:rPr>
            </w:pPr>
            <w:r w:rsidRPr="001B165E">
              <w:rPr>
                <w:b/>
                <w:color w:val="000000" w:themeColor="text1"/>
                <w:szCs w:val="18"/>
              </w:rPr>
              <w:t>Q</w:t>
            </w:r>
            <w:r w:rsidR="00FA3290" w:rsidRPr="001B165E">
              <w:rPr>
                <w:b/>
                <w:color w:val="000000" w:themeColor="text1"/>
                <w:szCs w:val="18"/>
              </w:rPr>
              <w:t>uanti</w:t>
            </w:r>
            <w:r w:rsidRPr="001B165E">
              <w:rPr>
                <w:b/>
                <w:color w:val="000000" w:themeColor="text1"/>
                <w:szCs w:val="18"/>
              </w:rPr>
              <w:t>ty,</w:t>
            </w:r>
            <w:r w:rsidR="00AB3D91">
              <w:rPr>
                <w:b/>
                <w:color w:val="000000" w:themeColor="text1"/>
                <w:szCs w:val="18"/>
              </w:rPr>
              <w:t xml:space="preserve"> </w:t>
            </w:r>
            <w:r w:rsidR="00EC2159" w:rsidRPr="00AB3D91">
              <w:rPr>
                <w:b/>
                <w:color w:val="000000" w:themeColor="text1"/>
                <w:szCs w:val="18"/>
              </w:rPr>
              <w:t>ton</w:t>
            </w:r>
            <w:r w:rsidR="00AB3D91" w:rsidRPr="00AB3D91">
              <w:rPr>
                <w:b/>
                <w:color w:val="000000" w:themeColor="text1"/>
                <w:szCs w:val="18"/>
              </w:rPr>
              <w:t>ne</w:t>
            </w:r>
          </w:p>
        </w:tc>
      </w:tr>
      <w:tr w:rsidR="001B165E" w:rsidRPr="001B165E" w:rsidTr="00AB3D91">
        <w:trPr>
          <w:trHeight w:val="300"/>
          <w:jc w:val="center"/>
        </w:trPr>
        <w:tc>
          <w:tcPr>
            <w:tcW w:w="1689" w:type="dxa"/>
            <w:tcBorders>
              <w:top w:val="nil"/>
              <w:left w:val="single" w:sz="4" w:space="0" w:color="auto"/>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02-Nov-12</w:t>
            </w:r>
          </w:p>
        </w:tc>
        <w:tc>
          <w:tcPr>
            <w:tcW w:w="1497" w:type="dxa"/>
            <w:tcBorders>
              <w:top w:val="nil"/>
              <w:left w:val="nil"/>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30</w:t>
            </w:r>
          </w:p>
        </w:tc>
      </w:tr>
      <w:tr w:rsidR="001B165E" w:rsidRPr="001B165E" w:rsidTr="00AB3D91">
        <w:trPr>
          <w:trHeight w:val="300"/>
          <w:jc w:val="center"/>
        </w:trPr>
        <w:tc>
          <w:tcPr>
            <w:tcW w:w="1689" w:type="dxa"/>
            <w:tcBorders>
              <w:top w:val="nil"/>
              <w:left w:val="single" w:sz="4" w:space="0" w:color="auto"/>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03-Nov-12</w:t>
            </w:r>
          </w:p>
        </w:tc>
        <w:tc>
          <w:tcPr>
            <w:tcW w:w="1497" w:type="dxa"/>
            <w:tcBorders>
              <w:top w:val="nil"/>
              <w:left w:val="nil"/>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35</w:t>
            </w:r>
          </w:p>
        </w:tc>
      </w:tr>
      <w:tr w:rsidR="001B165E" w:rsidRPr="001B165E" w:rsidTr="00AB3D91">
        <w:trPr>
          <w:trHeight w:val="300"/>
          <w:jc w:val="center"/>
        </w:trPr>
        <w:tc>
          <w:tcPr>
            <w:tcW w:w="1689" w:type="dxa"/>
            <w:tcBorders>
              <w:top w:val="nil"/>
              <w:left w:val="single" w:sz="4" w:space="0" w:color="auto"/>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04-Nov-12</w:t>
            </w:r>
          </w:p>
        </w:tc>
        <w:tc>
          <w:tcPr>
            <w:tcW w:w="1497" w:type="dxa"/>
            <w:tcBorders>
              <w:top w:val="nil"/>
              <w:left w:val="nil"/>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60</w:t>
            </w:r>
          </w:p>
        </w:tc>
      </w:tr>
      <w:tr w:rsidR="001B165E" w:rsidRPr="001B165E" w:rsidTr="00AB3D91">
        <w:trPr>
          <w:trHeight w:val="300"/>
          <w:jc w:val="center"/>
        </w:trPr>
        <w:tc>
          <w:tcPr>
            <w:tcW w:w="1689" w:type="dxa"/>
            <w:tcBorders>
              <w:top w:val="nil"/>
              <w:left w:val="single" w:sz="4" w:space="0" w:color="auto"/>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05-Nov-12</w:t>
            </w:r>
          </w:p>
        </w:tc>
        <w:tc>
          <w:tcPr>
            <w:tcW w:w="1497" w:type="dxa"/>
            <w:tcBorders>
              <w:top w:val="nil"/>
              <w:left w:val="nil"/>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40</w:t>
            </w:r>
          </w:p>
        </w:tc>
      </w:tr>
      <w:tr w:rsidR="001B165E" w:rsidRPr="001B165E" w:rsidTr="00AB3D91">
        <w:trPr>
          <w:trHeight w:val="300"/>
          <w:jc w:val="center"/>
        </w:trPr>
        <w:tc>
          <w:tcPr>
            <w:tcW w:w="1689" w:type="dxa"/>
            <w:tcBorders>
              <w:top w:val="nil"/>
              <w:left w:val="single" w:sz="4" w:space="0" w:color="auto"/>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08-Nov-12</w:t>
            </w:r>
          </w:p>
        </w:tc>
        <w:tc>
          <w:tcPr>
            <w:tcW w:w="1497" w:type="dxa"/>
            <w:tcBorders>
              <w:top w:val="nil"/>
              <w:left w:val="nil"/>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80</w:t>
            </w:r>
          </w:p>
        </w:tc>
      </w:tr>
      <w:tr w:rsidR="001B165E" w:rsidRPr="001B165E" w:rsidTr="00AB3D91">
        <w:trPr>
          <w:trHeight w:val="300"/>
          <w:jc w:val="center"/>
        </w:trPr>
        <w:tc>
          <w:tcPr>
            <w:tcW w:w="1689" w:type="dxa"/>
            <w:tcBorders>
              <w:top w:val="nil"/>
              <w:left w:val="single" w:sz="4" w:space="0" w:color="auto"/>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13-Nov-12</w:t>
            </w:r>
          </w:p>
        </w:tc>
        <w:tc>
          <w:tcPr>
            <w:tcW w:w="1497" w:type="dxa"/>
            <w:tcBorders>
              <w:top w:val="nil"/>
              <w:left w:val="nil"/>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300</w:t>
            </w:r>
          </w:p>
        </w:tc>
      </w:tr>
      <w:tr w:rsidR="001B165E" w:rsidRPr="001B165E" w:rsidTr="00AB3D91">
        <w:trPr>
          <w:trHeight w:val="300"/>
          <w:jc w:val="center"/>
        </w:trPr>
        <w:tc>
          <w:tcPr>
            <w:tcW w:w="1689" w:type="dxa"/>
            <w:tcBorders>
              <w:top w:val="nil"/>
              <w:left w:val="single" w:sz="4" w:space="0" w:color="auto"/>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16-Nov-12</w:t>
            </w:r>
          </w:p>
        </w:tc>
        <w:tc>
          <w:tcPr>
            <w:tcW w:w="1497" w:type="dxa"/>
            <w:tcBorders>
              <w:top w:val="nil"/>
              <w:left w:val="nil"/>
              <w:bottom w:val="single" w:sz="4" w:space="0" w:color="auto"/>
              <w:right w:val="single" w:sz="4" w:space="0" w:color="auto"/>
            </w:tcBorders>
            <w:shd w:val="clear" w:color="auto" w:fill="auto"/>
            <w:vAlign w:val="bottom"/>
            <w:hideMark/>
          </w:tcPr>
          <w:p w:rsidR="00412FEB" w:rsidRPr="001B165E" w:rsidRDefault="00412FEB" w:rsidP="00B9549C">
            <w:pPr>
              <w:jc w:val="center"/>
              <w:rPr>
                <w:color w:val="000000" w:themeColor="text1"/>
                <w:szCs w:val="18"/>
              </w:rPr>
            </w:pPr>
            <w:r w:rsidRPr="001B165E">
              <w:rPr>
                <w:color w:val="000000" w:themeColor="text1"/>
                <w:szCs w:val="18"/>
              </w:rPr>
              <w:t>60</w:t>
            </w:r>
          </w:p>
        </w:tc>
      </w:tr>
    </w:tbl>
    <w:p w:rsidR="00AB3D91" w:rsidRDefault="00AB3D91" w:rsidP="00AB3D91">
      <w:pPr>
        <w:rPr>
          <w:rFonts w:eastAsia="Calibri"/>
          <w:color w:val="000000" w:themeColor="text1"/>
          <w:szCs w:val="18"/>
        </w:rPr>
      </w:pPr>
    </w:p>
    <w:p w:rsidR="00897857" w:rsidRDefault="0062452D" w:rsidP="00AB3D91">
      <w:pPr>
        <w:rPr>
          <w:rFonts w:eastAsia="Calibri"/>
          <w:color w:val="000000" w:themeColor="text1"/>
          <w:szCs w:val="18"/>
        </w:rPr>
      </w:pPr>
      <w:r w:rsidRPr="001B165E">
        <w:rPr>
          <w:rFonts w:eastAsia="Calibri"/>
          <w:color w:val="000000" w:themeColor="text1"/>
          <w:szCs w:val="18"/>
        </w:rPr>
        <w:t>Table 3 lists the details of material present for mass flow type silo at the end of November 15. This table</w:t>
      </w:r>
      <w:r w:rsidR="00197B85" w:rsidRPr="001B165E">
        <w:rPr>
          <w:rFonts w:eastAsia="Calibri"/>
          <w:color w:val="000000" w:themeColor="text1"/>
          <w:szCs w:val="18"/>
        </w:rPr>
        <w:t xml:space="preserve"> shows that in the mass flow type silo, at the end of November 15, </w:t>
      </w:r>
      <w:r w:rsidR="00197B85" w:rsidRPr="00AB3D91">
        <w:rPr>
          <w:rFonts w:eastAsia="Calibri"/>
          <w:color w:val="000000" w:themeColor="text1"/>
          <w:szCs w:val="18"/>
        </w:rPr>
        <w:t xml:space="preserve">25 </w:t>
      </w:r>
      <w:r w:rsidR="00EC2159" w:rsidRPr="00AB3D91">
        <w:rPr>
          <w:rFonts w:eastAsia="Calibri"/>
          <w:color w:val="000000" w:themeColor="text1"/>
          <w:szCs w:val="18"/>
        </w:rPr>
        <w:t>ton</w:t>
      </w:r>
      <w:r w:rsidR="00AB3D91" w:rsidRPr="00AB3D91">
        <w:rPr>
          <w:rFonts w:eastAsia="Calibri"/>
          <w:color w:val="000000" w:themeColor="text1"/>
          <w:szCs w:val="18"/>
        </w:rPr>
        <w:t>nes</w:t>
      </w:r>
      <w:r w:rsidR="00197B85" w:rsidRPr="001B165E">
        <w:rPr>
          <w:rFonts w:eastAsia="Calibri"/>
          <w:color w:val="000000" w:themeColor="text1"/>
          <w:szCs w:val="18"/>
        </w:rPr>
        <w:t xml:space="preserve"> of raw material of purchase index 4 stays at the bottom, and </w:t>
      </w:r>
      <w:r w:rsidR="00197B85" w:rsidRPr="00AB3D91">
        <w:rPr>
          <w:rFonts w:eastAsia="Calibri"/>
          <w:color w:val="000000" w:themeColor="text1"/>
          <w:szCs w:val="18"/>
        </w:rPr>
        <w:t xml:space="preserve">50 </w:t>
      </w:r>
      <w:r w:rsidR="00EC2159" w:rsidRPr="00AB3D91">
        <w:rPr>
          <w:rFonts w:eastAsia="Calibri"/>
          <w:color w:val="000000" w:themeColor="text1"/>
          <w:szCs w:val="18"/>
        </w:rPr>
        <w:t>ton</w:t>
      </w:r>
      <w:r w:rsidR="00AB3D91" w:rsidRPr="00AB3D91">
        <w:rPr>
          <w:rFonts w:eastAsia="Calibri"/>
          <w:color w:val="000000" w:themeColor="text1"/>
          <w:szCs w:val="18"/>
        </w:rPr>
        <w:t>nes</w:t>
      </w:r>
      <w:r w:rsidR="00197B85" w:rsidRPr="001B165E">
        <w:rPr>
          <w:rFonts w:eastAsia="Calibri"/>
          <w:color w:val="000000" w:themeColor="text1"/>
          <w:szCs w:val="18"/>
        </w:rPr>
        <w:t xml:space="preserve"> of raw material of purchase index 5 stays on top. The dates </w:t>
      </w:r>
      <w:r w:rsidR="00197B85" w:rsidRPr="001B165E">
        <w:rPr>
          <w:rFonts w:eastAsia="Calibri"/>
          <w:color w:val="000000" w:themeColor="text1"/>
          <w:szCs w:val="18"/>
        </w:rPr>
        <w:lastRenderedPageBreak/>
        <w:t xml:space="preserve">corresponding to the two purchase indices show that the raw material corresponding to purchase index 4 was purchased before the one </w:t>
      </w:r>
      <w:r w:rsidR="008050CB" w:rsidRPr="001B165E">
        <w:rPr>
          <w:rFonts w:eastAsia="Calibri"/>
          <w:color w:val="000000" w:themeColor="text1"/>
          <w:szCs w:val="18"/>
        </w:rPr>
        <w:t>with</w:t>
      </w:r>
      <w:r w:rsidR="00197B85" w:rsidRPr="001B165E">
        <w:rPr>
          <w:rFonts w:eastAsia="Calibri"/>
          <w:color w:val="000000" w:themeColor="text1"/>
          <w:szCs w:val="18"/>
        </w:rPr>
        <w:t xml:space="preserve"> purchase index 5. As for the mass flow type silo, the material that enters first leaves the silo f</w:t>
      </w:r>
      <w:r w:rsidRPr="001B165E">
        <w:rPr>
          <w:rFonts w:eastAsia="Calibri"/>
          <w:color w:val="000000" w:themeColor="text1"/>
          <w:szCs w:val="18"/>
        </w:rPr>
        <w:t>irst (FIFO); thus</w:t>
      </w:r>
      <w:r w:rsidR="00197B85" w:rsidRPr="001B165E">
        <w:rPr>
          <w:rFonts w:eastAsia="Calibri"/>
          <w:color w:val="000000" w:themeColor="text1"/>
          <w:szCs w:val="18"/>
        </w:rPr>
        <w:t xml:space="preserve"> on November </w:t>
      </w:r>
      <w:r w:rsidRPr="001B165E">
        <w:rPr>
          <w:rFonts w:eastAsia="Calibri"/>
          <w:color w:val="000000" w:themeColor="text1"/>
          <w:szCs w:val="18"/>
        </w:rPr>
        <w:t xml:space="preserve">16, </w:t>
      </w:r>
      <w:r w:rsidR="00197B85" w:rsidRPr="001B165E">
        <w:rPr>
          <w:rFonts w:eastAsia="Calibri"/>
          <w:color w:val="000000" w:themeColor="text1"/>
          <w:szCs w:val="18"/>
        </w:rPr>
        <w:t xml:space="preserve">material corresponding to purchase index 4 will be consumed first. When all the material of purchase index 4 is consumed, material corresponding to purchase index 5 will be consumed.  </w:t>
      </w:r>
      <w:r w:rsidRPr="001B165E">
        <w:rPr>
          <w:rFonts w:eastAsia="Calibri"/>
          <w:color w:val="000000" w:themeColor="text1"/>
          <w:szCs w:val="18"/>
        </w:rPr>
        <w:t xml:space="preserve">On </w:t>
      </w:r>
      <w:r w:rsidR="00197B85" w:rsidRPr="001B165E">
        <w:rPr>
          <w:rFonts w:eastAsia="Calibri"/>
          <w:color w:val="000000" w:themeColor="text1"/>
          <w:szCs w:val="18"/>
        </w:rPr>
        <w:t xml:space="preserve">November </w:t>
      </w:r>
      <w:r w:rsidRPr="001B165E">
        <w:rPr>
          <w:rFonts w:eastAsia="Calibri"/>
          <w:color w:val="000000" w:themeColor="text1"/>
          <w:szCs w:val="18"/>
        </w:rPr>
        <w:t xml:space="preserve">16, 60 </w:t>
      </w:r>
      <w:r w:rsidR="00EC2159" w:rsidRPr="00AB3D91">
        <w:rPr>
          <w:rFonts w:eastAsia="Calibri"/>
          <w:color w:val="000000" w:themeColor="text1"/>
          <w:szCs w:val="18"/>
        </w:rPr>
        <w:t>ton</w:t>
      </w:r>
      <w:r w:rsidR="00AB3D91" w:rsidRPr="00AB3D91">
        <w:rPr>
          <w:rFonts w:eastAsia="Calibri"/>
          <w:color w:val="000000" w:themeColor="text1"/>
          <w:szCs w:val="18"/>
        </w:rPr>
        <w:t>n</w:t>
      </w:r>
      <w:r w:rsidR="00AB3D91">
        <w:rPr>
          <w:rFonts w:eastAsia="Calibri"/>
          <w:color w:val="000000" w:themeColor="text1"/>
          <w:szCs w:val="18"/>
        </w:rPr>
        <w:t>es</w:t>
      </w:r>
      <w:r w:rsidRPr="001B165E">
        <w:rPr>
          <w:rFonts w:eastAsia="Calibri"/>
          <w:color w:val="000000" w:themeColor="text1"/>
          <w:szCs w:val="18"/>
        </w:rPr>
        <w:t xml:space="preserve"> of raw material </w:t>
      </w:r>
      <w:r w:rsidR="00AB3D91">
        <w:rPr>
          <w:rFonts w:eastAsia="Calibri"/>
          <w:color w:val="000000" w:themeColor="text1"/>
          <w:szCs w:val="18"/>
        </w:rPr>
        <w:t>were</w:t>
      </w:r>
      <w:r w:rsidR="00197B85" w:rsidRPr="001B165E">
        <w:rPr>
          <w:rFonts w:eastAsia="Calibri"/>
          <w:color w:val="000000" w:themeColor="text1"/>
          <w:szCs w:val="18"/>
        </w:rPr>
        <w:t xml:space="preserve"> consumed. Thus 25 </w:t>
      </w:r>
      <w:r w:rsidR="00EC2159" w:rsidRPr="00AB3D91">
        <w:rPr>
          <w:rFonts w:eastAsia="Calibri"/>
          <w:color w:val="000000" w:themeColor="text1"/>
          <w:szCs w:val="18"/>
        </w:rPr>
        <w:t>ton</w:t>
      </w:r>
      <w:r w:rsidR="00AB3D91" w:rsidRPr="00AB3D91">
        <w:rPr>
          <w:rFonts w:eastAsia="Calibri"/>
          <w:color w:val="000000" w:themeColor="text1"/>
          <w:szCs w:val="18"/>
        </w:rPr>
        <w:t>n</w:t>
      </w:r>
      <w:r w:rsidR="00AB3D91">
        <w:rPr>
          <w:rFonts w:eastAsia="Calibri"/>
          <w:color w:val="000000" w:themeColor="text1"/>
          <w:szCs w:val="18"/>
        </w:rPr>
        <w:t>es</w:t>
      </w:r>
      <w:r w:rsidR="00197B85" w:rsidRPr="001B165E">
        <w:rPr>
          <w:rFonts w:eastAsia="Calibri"/>
          <w:color w:val="000000" w:themeColor="text1"/>
          <w:szCs w:val="18"/>
        </w:rPr>
        <w:t xml:space="preserve"> of purchas</w:t>
      </w:r>
      <w:r w:rsidRPr="001B165E">
        <w:rPr>
          <w:rFonts w:eastAsia="Calibri"/>
          <w:color w:val="000000" w:themeColor="text1"/>
          <w:szCs w:val="18"/>
        </w:rPr>
        <w:t>e index 4 material was consumed</w:t>
      </w:r>
      <w:r w:rsidR="00182267" w:rsidRPr="001B165E">
        <w:rPr>
          <w:rFonts w:eastAsia="Calibri"/>
          <w:color w:val="000000" w:themeColor="text1"/>
          <w:szCs w:val="18"/>
        </w:rPr>
        <w:t xml:space="preserve"> </w:t>
      </w:r>
      <w:r w:rsidRPr="001B165E">
        <w:rPr>
          <w:rFonts w:eastAsia="Calibri"/>
          <w:color w:val="000000" w:themeColor="text1"/>
          <w:szCs w:val="18"/>
        </w:rPr>
        <w:t xml:space="preserve">first </w:t>
      </w:r>
      <w:r w:rsidR="00197B85" w:rsidRPr="001B165E">
        <w:rPr>
          <w:rFonts w:eastAsia="Calibri"/>
          <w:color w:val="000000" w:themeColor="text1"/>
          <w:szCs w:val="18"/>
        </w:rPr>
        <w:t xml:space="preserve">followed by </w:t>
      </w:r>
      <w:r w:rsidR="00197B85" w:rsidRPr="00AB3D91">
        <w:rPr>
          <w:rFonts w:eastAsia="Calibri"/>
          <w:color w:val="000000" w:themeColor="text1"/>
          <w:szCs w:val="18"/>
        </w:rPr>
        <w:t xml:space="preserve">35 </w:t>
      </w:r>
      <w:r w:rsidR="00EC2159" w:rsidRPr="00AB3D91">
        <w:rPr>
          <w:rFonts w:eastAsia="Calibri"/>
          <w:color w:val="000000" w:themeColor="text1"/>
          <w:szCs w:val="18"/>
        </w:rPr>
        <w:t>ton</w:t>
      </w:r>
      <w:r w:rsidR="00AB3D91" w:rsidRPr="00AB3D91">
        <w:rPr>
          <w:rFonts w:eastAsia="Calibri"/>
          <w:color w:val="000000" w:themeColor="text1"/>
          <w:szCs w:val="18"/>
        </w:rPr>
        <w:t>nes</w:t>
      </w:r>
      <w:r w:rsidR="00197B85" w:rsidRPr="001B165E">
        <w:rPr>
          <w:rFonts w:eastAsia="Calibri"/>
          <w:color w:val="000000" w:themeColor="text1"/>
          <w:szCs w:val="18"/>
        </w:rPr>
        <w:t xml:space="preserve"> of purchase index 5 </w:t>
      </w:r>
      <w:proofErr w:type="gramStart"/>
      <w:r w:rsidR="00197B85" w:rsidRPr="001B165E">
        <w:rPr>
          <w:rFonts w:eastAsia="Calibri"/>
          <w:color w:val="000000" w:themeColor="text1"/>
          <w:szCs w:val="18"/>
        </w:rPr>
        <w:t>material</w:t>
      </w:r>
      <w:proofErr w:type="gramEnd"/>
      <w:r w:rsidR="00197B85" w:rsidRPr="001B165E">
        <w:rPr>
          <w:rFonts w:eastAsia="Calibri"/>
          <w:color w:val="000000" w:themeColor="text1"/>
          <w:szCs w:val="18"/>
        </w:rPr>
        <w:t xml:space="preserve">. </w:t>
      </w:r>
      <w:r w:rsidRPr="001B165E">
        <w:rPr>
          <w:rFonts w:eastAsia="Calibri"/>
          <w:color w:val="000000" w:themeColor="text1"/>
          <w:szCs w:val="18"/>
        </w:rPr>
        <w:t>T</w:t>
      </w:r>
      <w:r w:rsidR="00197B85" w:rsidRPr="001B165E">
        <w:rPr>
          <w:rFonts w:eastAsia="Calibri"/>
          <w:color w:val="000000" w:themeColor="text1"/>
          <w:szCs w:val="18"/>
        </w:rPr>
        <w:t xml:space="preserve">he consignments corresponding to the raw material (60 </w:t>
      </w:r>
      <w:r w:rsidR="00EC2159" w:rsidRPr="00AB3D91">
        <w:rPr>
          <w:rFonts w:eastAsia="Calibri"/>
          <w:color w:val="000000" w:themeColor="text1"/>
          <w:szCs w:val="18"/>
        </w:rPr>
        <w:t>ton</w:t>
      </w:r>
      <w:r w:rsidR="00AB3D91" w:rsidRPr="00AB3D91">
        <w:rPr>
          <w:rFonts w:eastAsia="Calibri"/>
          <w:color w:val="000000" w:themeColor="text1"/>
          <w:szCs w:val="18"/>
        </w:rPr>
        <w:t>ne</w:t>
      </w:r>
      <w:r w:rsidR="00AB3D91">
        <w:rPr>
          <w:rFonts w:eastAsia="Calibri"/>
          <w:color w:val="000000" w:themeColor="text1"/>
          <w:szCs w:val="18"/>
        </w:rPr>
        <w:t>s</w:t>
      </w:r>
      <w:r w:rsidR="00197B85" w:rsidRPr="001B165E">
        <w:rPr>
          <w:rFonts w:eastAsia="Calibri"/>
          <w:color w:val="000000" w:themeColor="text1"/>
          <w:szCs w:val="18"/>
        </w:rPr>
        <w:t xml:space="preserve">) used for </w:t>
      </w:r>
      <w:r w:rsidR="008050CB" w:rsidRPr="001B165E">
        <w:rPr>
          <w:rFonts w:eastAsia="Calibri"/>
          <w:color w:val="000000" w:themeColor="text1"/>
          <w:szCs w:val="18"/>
        </w:rPr>
        <w:t xml:space="preserve">the </w:t>
      </w:r>
      <w:r w:rsidR="00197B85" w:rsidRPr="001B165E">
        <w:rPr>
          <w:rFonts w:eastAsia="Calibri"/>
          <w:color w:val="000000" w:themeColor="text1"/>
          <w:szCs w:val="18"/>
        </w:rPr>
        <w:t>mass flow type silo is shown in Table 4</w:t>
      </w:r>
      <w:r w:rsidRPr="001B165E">
        <w:rPr>
          <w:rFonts w:eastAsia="Calibri"/>
          <w:color w:val="000000" w:themeColor="text1"/>
          <w:szCs w:val="18"/>
        </w:rPr>
        <w:t xml:space="preserve"> on November 16</w:t>
      </w:r>
      <w:r w:rsidR="00197B85" w:rsidRPr="001B165E">
        <w:rPr>
          <w:rFonts w:eastAsia="Calibri"/>
          <w:color w:val="000000" w:themeColor="text1"/>
          <w:szCs w:val="18"/>
        </w:rPr>
        <w:t xml:space="preserve">. After the consumption, </w:t>
      </w:r>
      <w:r w:rsidR="00197B85" w:rsidRPr="00AB3D91">
        <w:rPr>
          <w:rFonts w:eastAsia="Calibri"/>
          <w:color w:val="000000" w:themeColor="text1"/>
          <w:szCs w:val="18"/>
        </w:rPr>
        <w:t xml:space="preserve">15 </w:t>
      </w:r>
      <w:r w:rsidR="00EC2159" w:rsidRPr="00AB3D91">
        <w:rPr>
          <w:rFonts w:eastAsia="Calibri"/>
          <w:color w:val="000000" w:themeColor="text1"/>
          <w:szCs w:val="18"/>
        </w:rPr>
        <w:t>ton</w:t>
      </w:r>
      <w:r w:rsidR="00AB3D91" w:rsidRPr="00AB3D91">
        <w:rPr>
          <w:rFonts w:eastAsia="Calibri"/>
          <w:color w:val="000000" w:themeColor="text1"/>
          <w:szCs w:val="18"/>
        </w:rPr>
        <w:t>nes</w:t>
      </w:r>
      <w:r w:rsidR="00197B85" w:rsidRPr="001B165E">
        <w:rPr>
          <w:rFonts w:eastAsia="Calibri"/>
          <w:color w:val="000000" w:themeColor="text1"/>
          <w:szCs w:val="18"/>
        </w:rPr>
        <w:t xml:space="preserve"> of purchase index 5 </w:t>
      </w:r>
      <w:proofErr w:type="gramStart"/>
      <w:r w:rsidR="00197B85" w:rsidRPr="001B165E">
        <w:rPr>
          <w:rFonts w:eastAsia="Calibri"/>
          <w:color w:val="000000" w:themeColor="text1"/>
          <w:szCs w:val="18"/>
        </w:rPr>
        <w:t>material</w:t>
      </w:r>
      <w:proofErr w:type="gramEnd"/>
      <w:r w:rsidR="00197B85" w:rsidRPr="001B165E">
        <w:rPr>
          <w:rFonts w:eastAsia="Calibri"/>
          <w:color w:val="000000" w:themeColor="text1"/>
          <w:szCs w:val="18"/>
        </w:rPr>
        <w:t xml:space="preserve"> will </w:t>
      </w:r>
      <w:r w:rsidR="008050CB" w:rsidRPr="001B165E">
        <w:rPr>
          <w:rFonts w:eastAsia="Calibri"/>
          <w:color w:val="000000" w:themeColor="text1"/>
          <w:szCs w:val="18"/>
        </w:rPr>
        <w:t>remain</w:t>
      </w:r>
      <w:r w:rsidR="00197B85" w:rsidRPr="001B165E">
        <w:rPr>
          <w:rFonts w:eastAsia="Calibri"/>
          <w:color w:val="000000" w:themeColor="text1"/>
          <w:szCs w:val="18"/>
        </w:rPr>
        <w:t xml:space="preserve"> in the silo.</w:t>
      </w:r>
    </w:p>
    <w:p w:rsidR="00AB3D91" w:rsidRPr="001B165E" w:rsidRDefault="00AB3D91" w:rsidP="00AB3D91">
      <w:pPr>
        <w:rPr>
          <w:rFonts w:eastAsia="Calibri"/>
          <w:color w:val="000000" w:themeColor="text1"/>
          <w:szCs w:val="18"/>
        </w:rPr>
      </w:pPr>
    </w:p>
    <w:p w:rsidR="00897857" w:rsidRPr="001B165E" w:rsidRDefault="00897857" w:rsidP="00AB3D91">
      <w:pPr>
        <w:spacing w:after="120"/>
        <w:rPr>
          <w:rFonts w:eastAsia="Calibri"/>
          <w:color w:val="000000" w:themeColor="text1"/>
          <w:szCs w:val="18"/>
        </w:rPr>
      </w:pPr>
      <w:proofErr w:type="gramStart"/>
      <w:r w:rsidRPr="001B165E">
        <w:rPr>
          <w:rFonts w:eastAsia="Calibri"/>
          <w:color w:val="000000" w:themeColor="text1"/>
          <w:szCs w:val="18"/>
        </w:rPr>
        <w:t>Table 3.</w:t>
      </w:r>
      <w:proofErr w:type="gramEnd"/>
      <w:r w:rsidR="00B9549C" w:rsidRPr="001B165E">
        <w:rPr>
          <w:rFonts w:eastAsia="Calibri"/>
          <w:color w:val="000000" w:themeColor="text1"/>
          <w:szCs w:val="18"/>
        </w:rPr>
        <w:t xml:space="preserve"> List of available raw material</w:t>
      </w:r>
      <w:r w:rsidRPr="001B165E">
        <w:rPr>
          <w:rFonts w:eastAsia="Calibri"/>
          <w:color w:val="000000" w:themeColor="text1"/>
          <w:szCs w:val="18"/>
        </w:rPr>
        <w:t xml:space="preserve"> at the end of November</w:t>
      </w:r>
      <w:r w:rsidR="00B9549C" w:rsidRPr="001B165E">
        <w:rPr>
          <w:rFonts w:eastAsia="Calibri"/>
          <w:color w:val="000000" w:themeColor="text1"/>
          <w:szCs w:val="18"/>
        </w:rPr>
        <w:t xml:space="preserve"> 15 </w:t>
      </w:r>
      <w:r w:rsidRPr="001B165E">
        <w:rPr>
          <w:rFonts w:eastAsia="Calibri"/>
          <w:color w:val="000000" w:themeColor="text1"/>
          <w:szCs w:val="18"/>
        </w:rPr>
        <w:t xml:space="preserve">for </w:t>
      </w:r>
      <w:r w:rsidR="0010028E" w:rsidRPr="001B165E">
        <w:rPr>
          <w:rFonts w:eastAsia="Calibri"/>
          <w:color w:val="000000" w:themeColor="text1"/>
          <w:szCs w:val="18"/>
        </w:rPr>
        <w:t>the</w:t>
      </w:r>
      <w:r w:rsidR="00EA67A2" w:rsidRPr="001B165E">
        <w:rPr>
          <w:rFonts w:eastAsia="Calibri"/>
          <w:color w:val="000000" w:themeColor="text1"/>
          <w:szCs w:val="18"/>
        </w:rPr>
        <w:t xml:space="preserve"> </w:t>
      </w:r>
      <w:r w:rsidRPr="001B165E">
        <w:rPr>
          <w:rFonts w:eastAsia="Calibri"/>
          <w:color w:val="000000" w:themeColor="text1"/>
          <w:szCs w:val="18"/>
        </w:rPr>
        <w:t>mass flow type silo</w:t>
      </w:r>
    </w:p>
    <w:tbl>
      <w:tblPr>
        <w:tblW w:w="4842" w:type="dxa"/>
        <w:jc w:val="center"/>
        <w:tblInd w:w="103" w:type="dxa"/>
        <w:tblLook w:val="04A0" w:firstRow="1" w:lastRow="0" w:firstColumn="1" w:lastColumn="0" w:noHBand="0" w:noVBand="1"/>
      </w:tblPr>
      <w:tblGrid>
        <w:gridCol w:w="877"/>
        <w:gridCol w:w="1738"/>
        <w:gridCol w:w="1267"/>
        <w:gridCol w:w="960"/>
      </w:tblGrid>
      <w:tr w:rsidR="001B165E" w:rsidRPr="001B165E" w:rsidTr="0052199D">
        <w:trPr>
          <w:trHeight w:val="113"/>
          <w:jc w:val="center"/>
        </w:trPr>
        <w:tc>
          <w:tcPr>
            <w:tcW w:w="877" w:type="dxa"/>
            <w:tcBorders>
              <w:top w:val="single" w:sz="4" w:space="0" w:color="auto"/>
              <w:left w:val="single" w:sz="4" w:space="0" w:color="auto"/>
              <w:bottom w:val="single" w:sz="4" w:space="0" w:color="auto"/>
              <w:right w:val="single" w:sz="4" w:space="0" w:color="auto"/>
            </w:tcBorders>
            <w:shd w:val="clear" w:color="auto" w:fill="auto"/>
            <w:noWrap/>
            <w:hideMark/>
          </w:tcPr>
          <w:p w:rsidR="00197B85" w:rsidRPr="001B165E" w:rsidRDefault="00197B85" w:rsidP="0052199D">
            <w:pPr>
              <w:spacing w:after="200"/>
              <w:jc w:val="center"/>
              <w:rPr>
                <w:rFonts w:eastAsia="Calibri"/>
                <w:b/>
                <w:color w:val="000000" w:themeColor="text1"/>
                <w:szCs w:val="18"/>
              </w:rPr>
            </w:pPr>
            <w:r w:rsidRPr="001B165E">
              <w:rPr>
                <w:rFonts w:eastAsia="Calibri"/>
                <w:b/>
                <w:color w:val="000000" w:themeColor="text1"/>
                <w:szCs w:val="18"/>
              </w:rPr>
              <w:t>Supplier</w:t>
            </w:r>
          </w:p>
        </w:tc>
        <w:tc>
          <w:tcPr>
            <w:tcW w:w="1738" w:type="dxa"/>
            <w:tcBorders>
              <w:top w:val="single" w:sz="4" w:space="0" w:color="auto"/>
              <w:left w:val="nil"/>
              <w:bottom w:val="single" w:sz="4" w:space="0" w:color="auto"/>
              <w:right w:val="single" w:sz="4" w:space="0" w:color="auto"/>
            </w:tcBorders>
            <w:shd w:val="clear" w:color="auto" w:fill="auto"/>
            <w:noWrap/>
            <w:hideMark/>
          </w:tcPr>
          <w:p w:rsidR="00197B85" w:rsidRPr="001B165E" w:rsidRDefault="00197B85" w:rsidP="0052199D">
            <w:pPr>
              <w:spacing w:after="200"/>
              <w:jc w:val="center"/>
              <w:rPr>
                <w:rFonts w:eastAsia="Calibri"/>
                <w:b/>
                <w:color w:val="000000" w:themeColor="text1"/>
                <w:szCs w:val="18"/>
              </w:rPr>
            </w:pPr>
            <w:r w:rsidRPr="001B165E">
              <w:rPr>
                <w:rFonts w:eastAsia="Calibri"/>
                <w:b/>
                <w:color w:val="000000" w:themeColor="text1"/>
                <w:szCs w:val="18"/>
              </w:rPr>
              <w:t>Purchase date</w:t>
            </w:r>
          </w:p>
        </w:tc>
        <w:tc>
          <w:tcPr>
            <w:tcW w:w="1267" w:type="dxa"/>
            <w:tcBorders>
              <w:top w:val="single" w:sz="4" w:space="0" w:color="auto"/>
              <w:left w:val="nil"/>
              <w:bottom w:val="single" w:sz="4" w:space="0" w:color="auto"/>
              <w:right w:val="single" w:sz="4" w:space="0" w:color="auto"/>
            </w:tcBorders>
            <w:shd w:val="clear" w:color="auto" w:fill="auto"/>
            <w:noWrap/>
            <w:hideMark/>
          </w:tcPr>
          <w:p w:rsidR="00197B85" w:rsidRPr="001B165E" w:rsidRDefault="00197B85" w:rsidP="0052199D">
            <w:pPr>
              <w:spacing w:after="200"/>
              <w:jc w:val="center"/>
              <w:rPr>
                <w:rFonts w:eastAsia="Calibri"/>
                <w:b/>
                <w:color w:val="000000" w:themeColor="text1"/>
                <w:szCs w:val="18"/>
              </w:rPr>
            </w:pPr>
            <w:r w:rsidRPr="001B165E">
              <w:rPr>
                <w:rFonts w:eastAsia="Calibri"/>
                <w:b/>
                <w:color w:val="000000" w:themeColor="text1"/>
                <w:szCs w:val="18"/>
              </w:rPr>
              <w:t xml:space="preserve">Quantity, </w:t>
            </w:r>
            <w:r w:rsidR="00EC2159" w:rsidRPr="00AB3D91">
              <w:rPr>
                <w:rFonts w:eastAsia="Calibri"/>
                <w:b/>
                <w:color w:val="000000" w:themeColor="text1"/>
                <w:szCs w:val="18"/>
              </w:rPr>
              <w:t>ton</w:t>
            </w:r>
            <w:r w:rsidR="00AB3D91">
              <w:rPr>
                <w:rFonts w:eastAsia="Calibri"/>
                <w:b/>
                <w:color w:val="000000" w:themeColor="text1"/>
                <w:szCs w:val="18"/>
              </w:rPr>
              <w:t>ne</w:t>
            </w:r>
          </w:p>
        </w:tc>
        <w:tc>
          <w:tcPr>
            <w:tcW w:w="960" w:type="dxa"/>
            <w:tcBorders>
              <w:top w:val="single" w:sz="4" w:space="0" w:color="auto"/>
              <w:left w:val="nil"/>
              <w:bottom w:val="single" w:sz="4" w:space="0" w:color="auto"/>
              <w:right w:val="single" w:sz="4" w:space="0" w:color="auto"/>
            </w:tcBorders>
            <w:shd w:val="clear" w:color="auto" w:fill="auto"/>
            <w:noWrap/>
            <w:hideMark/>
          </w:tcPr>
          <w:p w:rsidR="00197B85" w:rsidRPr="001B165E" w:rsidRDefault="00197B85" w:rsidP="0052199D">
            <w:pPr>
              <w:spacing w:after="200"/>
              <w:jc w:val="center"/>
              <w:rPr>
                <w:rFonts w:eastAsia="Calibri"/>
                <w:b/>
                <w:color w:val="000000" w:themeColor="text1"/>
                <w:szCs w:val="18"/>
              </w:rPr>
            </w:pPr>
            <w:r w:rsidRPr="001B165E">
              <w:rPr>
                <w:rFonts w:eastAsia="Calibri"/>
                <w:b/>
                <w:color w:val="000000" w:themeColor="text1"/>
                <w:szCs w:val="18"/>
              </w:rPr>
              <w:t>Purchase index</w:t>
            </w:r>
          </w:p>
        </w:tc>
      </w:tr>
      <w:tr w:rsidR="001B165E" w:rsidRPr="001B165E" w:rsidTr="0052199D">
        <w:trPr>
          <w:trHeight w:val="57"/>
          <w:jc w:val="center"/>
        </w:trPr>
        <w:tc>
          <w:tcPr>
            <w:tcW w:w="877" w:type="dxa"/>
            <w:tcBorders>
              <w:top w:val="nil"/>
              <w:left w:val="single" w:sz="4" w:space="0" w:color="auto"/>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rFonts w:eastAsia="Calibri"/>
                <w:color w:val="000000" w:themeColor="text1"/>
                <w:szCs w:val="18"/>
              </w:rPr>
              <w:t>X5</w:t>
            </w:r>
          </w:p>
        </w:tc>
        <w:tc>
          <w:tcPr>
            <w:tcW w:w="1738" w:type="dxa"/>
            <w:tcBorders>
              <w:top w:val="nil"/>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color w:val="000000" w:themeColor="text1"/>
                <w:szCs w:val="18"/>
              </w:rPr>
              <w:t>12-Nov-12</w:t>
            </w:r>
          </w:p>
        </w:tc>
        <w:tc>
          <w:tcPr>
            <w:tcW w:w="1267" w:type="dxa"/>
            <w:tcBorders>
              <w:top w:val="nil"/>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rFonts w:eastAsia="Calibri"/>
                <w:color w:val="000000" w:themeColor="text1"/>
                <w:szCs w:val="18"/>
              </w:rPr>
              <w:t>50</w:t>
            </w:r>
          </w:p>
        </w:tc>
        <w:tc>
          <w:tcPr>
            <w:tcW w:w="960" w:type="dxa"/>
            <w:tcBorders>
              <w:top w:val="nil"/>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rFonts w:eastAsia="Calibri"/>
                <w:color w:val="000000" w:themeColor="text1"/>
                <w:szCs w:val="18"/>
              </w:rPr>
              <w:t>5</w:t>
            </w:r>
          </w:p>
        </w:tc>
      </w:tr>
      <w:tr w:rsidR="001B165E" w:rsidRPr="001B165E" w:rsidTr="0052199D">
        <w:trPr>
          <w:trHeight w:val="57"/>
          <w:jc w:val="center"/>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rFonts w:eastAsia="Calibri"/>
                <w:color w:val="000000" w:themeColor="text1"/>
                <w:szCs w:val="18"/>
              </w:rPr>
              <w:t>X4</w:t>
            </w:r>
          </w:p>
        </w:tc>
        <w:tc>
          <w:tcPr>
            <w:tcW w:w="1738" w:type="dxa"/>
            <w:tcBorders>
              <w:top w:val="single" w:sz="4" w:space="0" w:color="auto"/>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color w:val="000000" w:themeColor="text1"/>
                <w:szCs w:val="18"/>
              </w:rPr>
              <w:t>07-Nov-12</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rFonts w:eastAsia="Calibri"/>
                <w:color w:val="000000" w:themeColor="text1"/>
                <w:szCs w:val="18"/>
              </w:rPr>
              <w:t>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rFonts w:eastAsia="Calibri"/>
                <w:color w:val="000000" w:themeColor="text1"/>
                <w:szCs w:val="18"/>
              </w:rPr>
              <w:t>4</w:t>
            </w:r>
          </w:p>
        </w:tc>
      </w:tr>
      <w:tr w:rsidR="001B165E" w:rsidRPr="001B165E" w:rsidTr="0052199D">
        <w:trPr>
          <w:trHeight w:val="57"/>
          <w:jc w:val="center"/>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B85" w:rsidRPr="001B165E" w:rsidRDefault="00197B85" w:rsidP="00C74208">
            <w:pPr>
              <w:spacing w:after="200"/>
              <w:jc w:val="center"/>
              <w:rPr>
                <w:rFonts w:eastAsia="Calibri"/>
                <w:b/>
                <w:color w:val="000000" w:themeColor="text1"/>
                <w:szCs w:val="18"/>
              </w:rPr>
            </w:pPr>
            <w:r w:rsidRPr="001B165E">
              <w:rPr>
                <w:rFonts w:eastAsia="Calibri"/>
                <w:b/>
                <w:color w:val="000000" w:themeColor="text1"/>
                <w:szCs w:val="18"/>
              </w:rPr>
              <w:t>Total</w:t>
            </w:r>
          </w:p>
        </w:tc>
        <w:tc>
          <w:tcPr>
            <w:tcW w:w="1738" w:type="dxa"/>
            <w:tcBorders>
              <w:top w:val="single" w:sz="4" w:space="0" w:color="auto"/>
              <w:left w:val="nil"/>
              <w:bottom w:val="single" w:sz="4" w:space="0" w:color="auto"/>
              <w:right w:val="single" w:sz="4" w:space="0" w:color="auto"/>
            </w:tcBorders>
            <w:shd w:val="clear" w:color="auto" w:fill="auto"/>
            <w:noWrap/>
            <w:vAlign w:val="bottom"/>
          </w:tcPr>
          <w:p w:rsidR="00197B85" w:rsidRPr="001B165E" w:rsidRDefault="00197B85" w:rsidP="00C74208">
            <w:pPr>
              <w:spacing w:after="200"/>
              <w:jc w:val="center"/>
              <w:rPr>
                <w:b/>
                <w:color w:val="000000" w:themeColor="text1"/>
                <w:szCs w:val="18"/>
              </w:rPr>
            </w:pP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197B85" w:rsidRPr="001B165E" w:rsidRDefault="00197B85" w:rsidP="00C74208">
            <w:pPr>
              <w:spacing w:after="200"/>
              <w:jc w:val="center"/>
              <w:rPr>
                <w:rFonts w:eastAsia="Calibri"/>
                <w:b/>
                <w:color w:val="000000" w:themeColor="text1"/>
                <w:szCs w:val="18"/>
              </w:rPr>
            </w:pPr>
            <w:r w:rsidRPr="001B165E">
              <w:rPr>
                <w:rFonts w:eastAsia="Calibri"/>
                <w:b/>
                <w:color w:val="000000" w:themeColor="text1"/>
                <w:szCs w:val="18"/>
              </w:rPr>
              <w:t>75</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97B85" w:rsidRPr="001B165E" w:rsidRDefault="00197B85" w:rsidP="00C74208">
            <w:pPr>
              <w:spacing w:after="200"/>
              <w:jc w:val="center"/>
              <w:rPr>
                <w:rFonts w:eastAsia="Calibri"/>
                <w:color w:val="000000" w:themeColor="text1"/>
                <w:szCs w:val="18"/>
              </w:rPr>
            </w:pPr>
          </w:p>
        </w:tc>
      </w:tr>
    </w:tbl>
    <w:p w:rsidR="00AB3D91" w:rsidRDefault="00AB3D91" w:rsidP="00AB3D91">
      <w:pPr>
        <w:rPr>
          <w:rFonts w:eastAsia="Calibri"/>
          <w:color w:val="000000" w:themeColor="text1"/>
          <w:szCs w:val="18"/>
        </w:rPr>
      </w:pPr>
    </w:p>
    <w:p w:rsidR="000658BF" w:rsidRPr="001B165E" w:rsidRDefault="000658BF" w:rsidP="00AB3D91">
      <w:pPr>
        <w:spacing w:after="120"/>
        <w:rPr>
          <w:rFonts w:eastAsia="Calibri"/>
          <w:color w:val="000000" w:themeColor="text1"/>
          <w:szCs w:val="18"/>
        </w:rPr>
      </w:pPr>
      <w:proofErr w:type="gramStart"/>
      <w:r w:rsidRPr="001B165E">
        <w:rPr>
          <w:rFonts w:eastAsia="Calibri"/>
          <w:color w:val="000000" w:themeColor="text1"/>
          <w:szCs w:val="18"/>
        </w:rPr>
        <w:t>Table 4.</w:t>
      </w:r>
      <w:proofErr w:type="gramEnd"/>
      <w:r w:rsidRPr="001B165E">
        <w:rPr>
          <w:rFonts w:eastAsia="Calibri"/>
          <w:color w:val="000000" w:themeColor="text1"/>
          <w:szCs w:val="18"/>
        </w:rPr>
        <w:t xml:space="preserve"> Compo</w:t>
      </w:r>
      <w:r w:rsidR="00B9549C" w:rsidRPr="001B165E">
        <w:rPr>
          <w:rFonts w:eastAsia="Calibri"/>
          <w:color w:val="000000" w:themeColor="text1"/>
          <w:szCs w:val="18"/>
        </w:rPr>
        <w:t>sition of raw material used on</w:t>
      </w:r>
      <w:r w:rsidRPr="001B165E">
        <w:rPr>
          <w:rFonts w:eastAsia="Calibri"/>
          <w:color w:val="000000" w:themeColor="text1"/>
          <w:szCs w:val="18"/>
        </w:rPr>
        <w:t xml:space="preserve"> Nov</w:t>
      </w:r>
      <w:r w:rsidR="00B9549C" w:rsidRPr="001B165E">
        <w:rPr>
          <w:rFonts w:eastAsia="Calibri"/>
          <w:color w:val="000000" w:themeColor="text1"/>
          <w:szCs w:val="18"/>
        </w:rPr>
        <w:t>ember 16,</w:t>
      </w:r>
      <w:r w:rsidRPr="001B165E">
        <w:rPr>
          <w:rFonts w:eastAsia="Calibri"/>
          <w:color w:val="000000" w:themeColor="text1"/>
          <w:szCs w:val="18"/>
        </w:rPr>
        <w:t xml:space="preserve"> 2012 for </w:t>
      </w:r>
      <w:r w:rsidR="0010028E" w:rsidRPr="001B165E">
        <w:rPr>
          <w:rFonts w:eastAsia="Calibri"/>
          <w:color w:val="000000" w:themeColor="text1"/>
          <w:szCs w:val="18"/>
        </w:rPr>
        <w:t xml:space="preserve">the </w:t>
      </w:r>
      <w:r w:rsidRPr="001B165E">
        <w:rPr>
          <w:rFonts w:eastAsia="Calibri"/>
          <w:color w:val="000000" w:themeColor="text1"/>
          <w:szCs w:val="18"/>
        </w:rPr>
        <w:t>mass flow type silo</w:t>
      </w:r>
    </w:p>
    <w:tbl>
      <w:tblPr>
        <w:tblW w:w="4842" w:type="dxa"/>
        <w:jc w:val="center"/>
        <w:tblInd w:w="103" w:type="dxa"/>
        <w:tblLook w:val="04A0" w:firstRow="1" w:lastRow="0" w:firstColumn="1" w:lastColumn="0" w:noHBand="0" w:noVBand="1"/>
      </w:tblPr>
      <w:tblGrid>
        <w:gridCol w:w="877"/>
        <w:gridCol w:w="1738"/>
        <w:gridCol w:w="1267"/>
        <w:gridCol w:w="960"/>
      </w:tblGrid>
      <w:tr w:rsidR="001B165E" w:rsidRPr="001B165E" w:rsidTr="00C74208">
        <w:trPr>
          <w:trHeight w:hRule="exact" w:val="403"/>
          <w:jc w:val="center"/>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b/>
                <w:color w:val="000000" w:themeColor="text1"/>
                <w:szCs w:val="18"/>
              </w:rPr>
            </w:pPr>
            <w:r w:rsidRPr="001B165E">
              <w:rPr>
                <w:rFonts w:eastAsia="Calibri"/>
                <w:b/>
                <w:color w:val="000000" w:themeColor="text1"/>
                <w:szCs w:val="18"/>
              </w:rPr>
              <w:t>Supplier</w:t>
            </w:r>
          </w:p>
        </w:tc>
        <w:tc>
          <w:tcPr>
            <w:tcW w:w="1738" w:type="dxa"/>
            <w:tcBorders>
              <w:top w:val="single" w:sz="4" w:space="0" w:color="auto"/>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b/>
                <w:color w:val="000000" w:themeColor="text1"/>
                <w:szCs w:val="18"/>
              </w:rPr>
            </w:pPr>
            <w:r w:rsidRPr="001B165E">
              <w:rPr>
                <w:rFonts w:eastAsia="Calibri"/>
                <w:b/>
                <w:color w:val="000000" w:themeColor="text1"/>
                <w:szCs w:val="18"/>
              </w:rPr>
              <w:t>Purchase date</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b/>
                <w:color w:val="000000" w:themeColor="text1"/>
                <w:szCs w:val="18"/>
              </w:rPr>
            </w:pPr>
            <w:r w:rsidRPr="001B165E">
              <w:rPr>
                <w:rFonts w:eastAsia="Calibri"/>
                <w:b/>
                <w:color w:val="000000" w:themeColor="text1"/>
                <w:szCs w:val="18"/>
              </w:rPr>
              <w:t xml:space="preserve">Quantity, </w:t>
            </w:r>
            <w:r w:rsidR="00EC2159" w:rsidRPr="0052199D">
              <w:rPr>
                <w:rFonts w:eastAsia="Calibri"/>
                <w:b/>
                <w:color w:val="000000" w:themeColor="text1"/>
                <w:szCs w:val="18"/>
              </w:rPr>
              <w:t>ton</w:t>
            </w:r>
            <w:r w:rsidR="0052199D" w:rsidRPr="0052199D">
              <w:rPr>
                <w:rFonts w:eastAsia="Calibri"/>
                <w:b/>
                <w:color w:val="000000" w:themeColor="text1"/>
                <w:szCs w:val="18"/>
              </w:rPr>
              <w:t>ne</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b/>
                <w:color w:val="000000" w:themeColor="text1"/>
                <w:szCs w:val="18"/>
              </w:rPr>
            </w:pPr>
            <w:r w:rsidRPr="001B165E">
              <w:rPr>
                <w:rFonts w:eastAsia="Calibri"/>
                <w:b/>
                <w:color w:val="000000" w:themeColor="text1"/>
                <w:szCs w:val="18"/>
              </w:rPr>
              <w:t>Purchase index</w:t>
            </w:r>
          </w:p>
        </w:tc>
      </w:tr>
      <w:tr w:rsidR="001B165E" w:rsidRPr="001B165E" w:rsidTr="00C74208">
        <w:trPr>
          <w:trHeight w:val="300"/>
          <w:jc w:val="center"/>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rFonts w:eastAsia="Calibri"/>
                <w:color w:val="000000" w:themeColor="text1"/>
                <w:szCs w:val="18"/>
              </w:rPr>
              <w:t>X4</w:t>
            </w:r>
          </w:p>
        </w:tc>
        <w:tc>
          <w:tcPr>
            <w:tcW w:w="1738" w:type="dxa"/>
            <w:tcBorders>
              <w:top w:val="single" w:sz="4" w:space="0" w:color="auto"/>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color w:val="000000" w:themeColor="text1"/>
                <w:szCs w:val="18"/>
              </w:rPr>
              <w:t>07-Nov-12</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rFonts w:eastAsia="Calibri"/>
                <w:color w:val="000000" w:themeColor="text1"/>
                <w:szCs w:val="18"/>
              </w:rPr>
              <w:t>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rFonts w:eastAsia="Calibri"/>
                <w:color w:val="000000" w:themeColor="text1"/>
                <w:szCs w:val="18"/>
              </w:rPr>
              <w:t>4</w:t>
            </w:r>
          </w:p>
        </w:tc>
      </w:tr>
      <w:tr w:rsidR="001B165E" w:rsidRPr="001B165E" w:rsidTr="00C74208">
        <w:trPr>
          <w:trHeight w:val="300"/>
          <w:jc w:val="center"/>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rFonts w:eastAsia="Calibri"/>
                <w:color w:val="000000" w:themeColor="text1"/>
                <w:szCs w:val="18"/>
              </w:rPr>
              <w:t>X5</w:t>
            </w:r>
          </w:p>
        </w:tc>
        <w:tc>
          <w:tcPr>
            <w:tcW w:w="1738" w:type="dxa"/>
            <w:tcBorders>
              <w:top w:val="single" w:sz="4" w:space="0" w:color="auto"/>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color w:val="000000" w:themeColor="text1"/>
                <w:szCs w:val="18"/>
              </w:rPr>
              <w:t>12-Nov-12</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rFonts w:eastAsia="Calibri"/>
                <w:color w:val="000000" w:themeColor="text1"/>
                <w:szCs w:val="18"/>
              </w:rPr>
              <w:t>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7B85" w:rsidRPr="001B165E" w:rsidRDefault="00197B85" w:rsidP="00C74208">
            <w:pPr>
              <w:spacing w:after="200"/>
              <w:jc w:val="center"/>
              <w:rPr>
                <w:rFonts w:eastAsia="Calibri"/>
                <w:color w:val="000000" w:themeColor="text1"/>
                <w:szCs w:val="18"/>
              </w:rPr>
            </w:pPr>
            <w:r w:rsidRPr="001B165E">
              <w:rPr>
                <w:rFonts w:eastAsia="Calibri"/>
                <w:color w:val="000000" w:themeColor="text1"/>
                <w:szCs w:val="18"/>
              </w:rPr>
              <w:t>5</w:t>
            </w:r>
          </w:p>
        </w:tc>
      </w:tr>
      <w:tr w:rsidR="001B165E" w:rsidRPr="001B165E" w:rsidTr="00C74208">
        <w:trPr>
          <w:trHeight w:val="300"/>
          <w:jc w:val="center"/>
        </w:trPr>
        <w:tc>
          <w:tcPr>
            <w:tcW w:w="8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B85" w:rsidRPr="001B165E" w:rsidRDefault="00197B85" w:rsidP="00C74208">
            <w:pPr>
              <w:spacing w:after="200"/>
              <w:jc w:val="center"/>
              <w:rPr>
                <w:rFonts w:eastAsia="Calibri"/>
                <w:b/>
                <w:color w:val="000000" w:themeColor="text1"/>
                <w:szCs w:val="18"/>
              </w:rPr>
            </w:pPr>
            <w:r w:rsidRPr="001B165E">
              <w:rPr>
                <w:rFonts w:eastAsia="Calibri"/>
                <w:b/>
                <w:color w:val="000000" w:themeColor="text1"/>
                <w:szCs w:val="18"/>
              </w:rPr>
              <w:t>Total</w:t>
            </w:r>
          </w:p>
        </w:tc>
        <w:tc>
          <w:tcPr>
            <w:tcW w:w="1738" w:type="dxa"/>
            <w:tcBorders>
              <w:top w:val="single" w:sz="4" w:space="0" w:color="auto"/>
              <w:left w:val="nil"/>
              <w:bottom w:val="single" w:sz="4" w:space="0" w:color="auto"/>
              <w:right w:val="single" w:sz="4" w:space="0" w:color="auto"/>
            </w:tcBorders>
            <w:shd w:val="clear" w:color="auto" w:fill="auto"/>
            <w:noWrap/>
            <w:vAlign w:val="bottom"/>
          </w:tcPr>
          <w:p w:rsidR="00197B85" w:rsidRPr="001B165E" w:rsidRDefault="00197B85" w:rsidP="00C74208">
            <w:pPr>
              <w:spacing w:after="200"/>
              <w:jc w:val="center"/>
              <w:rPr>
                <w:b/>
                <w:color w:val="000000" w:themeColor="text1"/>
                <w:szCs w:val="18"/>
              </w:rPr>
            </w:pPr>
          </w:p>
        </w:tc>
        <w:tc>
          <w:tcPr>
            <w:tcW w:w="1267" w:type="dxa"/>
            <w:tcBorders>
              <w:top w:val="single" w:sz="4" w:space="0" w:color="auto"/>
              <w:left w:val="nil"/>
              <w:bottom w:val="single" w:sz="4" w:space="0" w:color="auto"/>
              <w:right w:val="single" w:sz="4" w:space="0" w:color="auto"/>
            </w:tcBorders>
            <w:shd w:val="clear" w:color="auto" w:fill="auto"/>
            <w:noWrap/>
            <w:vAlign w:val="bottom"/>
          </w:tcPr>
          <w:p w:rsidR="00197B85" w:rsidRPr="001B165E" w:rsidRDefault="00197B85" w:rsidP="00C74208">
            <w:pPr>
              <w:spacing w:after="200"/>
              <w:jc w:val="center"/>
              <w:rPr>
                <w:rFonts w:eastAsia="Calibri"/>
                <w:b/>
                <w:color w:val="000000" w:themeColor="text1"/>
                <w:szCs w:val="18"/>
              </w:rPr>
            </w:pPr>
            <w:r w:rsidRPr="001B165E">
              <w:rPr>
                <w:rFonts w:eastAsia="Calibri"/>
                <w:b/>
                <w:color w:val="000000" w:themeColor="text1"/>
                <w:szCs w:val="18"/>
              </w:rPr>
              <w:t>60</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197B85" w:rsidRPr="001B165E" w:rsidRDefault="00197B85" w:rsidP="00C74208">
            <w:pPr>
              <w:spacing w:after="200"/>
              <w:jc w:val="center"/>
              <w:rPr>
                <w:rFonts w:eastAsia="Calibri"/>
                <w:color w:val="000000" w:themeColor="text1"/>
                <w:szCs w:val="18"/>
              </w:rPr>
            </w:pPr>
          </w:p>
        </w:tc>
      </w:tr>
    </w:tbl>
    <w:p w:rsidR="00DF33D0" w:rsidRPr="001B165E" w:rsidRDefault="00DF33D0" w:rsidP="000658BF">
      <w:pPr>
        <w:spacing w:after="200"/>
        <w:jc w:val="left"/>
        <w:rPr>
          <w:rFonts w:eastAsia="Calibri"/>
          <w:color w:val="000000" w:themeColor="text1"/>
          <w:szCs w:val="18"/>
        </w:rPr>
      </w:pPr>
    </w:p>
    <w:p w:rsidR="00E373CB" w:rsidRDefault="008050CB" w:rsidP="00AB3D91">
      <w:pPr>
        <w:rPr>
          <w:rFonts w:eastAsia="Calibri"/>
          <w:color w:val="000000" w:themeColor="text1"/>
          <w:szCs w:val="18"/>
        </w:rPr>
      </w:pPr>
      <w:r w:rsidRPr="001B165E">
        <w:rPr>
          <w:rFonts w:eastAsia="Calibri"/>
          <w:color w:val="000000" w:themeColor="text1"/>
          <w:szCs w:val="18"/>
        </w:rPr>
        <w:t xml:space="preserve">Similarly, Table 5 lists the details of material present for the funnel flow type silo on the night </w:t>
      </w:r>
      <w:r w:rsidRPr="00AB3D91">
        <w:rPr>
          <w:rFonts w:eastAsia="Calibri"/>
          <w:color w:val="000000" w:themeColor="text1"/>
          <w:szCs w:val="18"/>
        </w:rPr>
        <w:t xml:space="preserve">of November 15. </w:t>
      </w:r>
      <w:r w:rsidR="00E373CB" w:rsidRPr="00AB3D91">
        <w:rPr>
          <w:rFonts w:eastAsia="Calibri"/>
          <w:color w:val="000000" w:themeColor="text1"/>
          <w:szCs w:val="18"/>
        </w:rPr>
        <w:t xml:space="preserve">Table 5 shows </w:t>
      </w:r>
      <w:r w:rsidR="00374A90" w:rsidRPr="00AB3D91">
        <w:rPr>
          <w:rFonts w:eastAsia="Calibri"/>
          <w:color w:val="000000" w:themeColor="text1"/>
          <w:szCs w:val="18"/>
        </w:rPr>
        <w:t>that at the end of</w:t>
      </w:r>
      <w:r w:rsidR="00E373CB" w:rsidRPr="00AB3D91">
        <w:rPr>
          <w:rFonts w:eastAsia="Calibri"/>
          <w:color w:val="000000" w:themeColor="text1"/>
          <w:szCs w:val="18"/>
        </w:rPr>
        <w:t xml:space="preserve"> November</w:t>
      </w:r>
      <w:r w:rsidR="00374A90" w:rsidRPr="00AB3D91">
        <w:rPr>
          <w:rFonts w:eastAsia="Calibri"/>
          <w:color w:val="000000" w:themeColor="text1"/>
          <w:szCs w:val="18"/>
        </w:rPr>
        <w:t xml:space="preserve"> 15,</w:t>
      </w:r>
      <w:r w:rsidR="00E373CB" w:rsidRPr="00AB3D91">
        <w:rPr>
          <w:rFonts w:eastAsia="Calibri"/>
          <w:color w:val="000000" w:themeColor="text1"/>
          <w:szCs w:val="18"/>
        </w:rPr>
        <w:t xml:space="preserve"> 70 </w:t>
      </w:r>
      <w:r w:rsidR="00EC2159" w:rsidRPr="00AB3D91">
        <w:rPr>
          <w:rFonts w:eastAsia="Calibri"/>
          <w:color w:val="000000" w:themeColor="text1"/>
          <w:szCs w:val="18"/>
        </w:rPr>
        <w:t>ton</w:t>
      </w:r>
      <w:r w:rsidR="00AB3D91" w:rsidRPr="00AB3D91">
        <w:rPr>
          <w:rFonts w:eastAsia="Calibri"/>
          <w:color w:val="000000" w:themeColor="text1"/>
          <w:szCs w:val="18"/>
        </w:rPr>
        <w:t>nes</w:t>
      </w:r>
      <w:r w:rsidR="00E373CB" w:rsidRPr="00AB3D91">
        <w:rPr>
          <w:rFonts w:eastAsia="Calibri"/>
          <w:color w:val="000000" w:themeColor="text1"/>
          <w:szCs w:val="18"/>
        </w:rPr>
        <w:t xml:space="preserve"> of raw material of purchase index 1 and 5 </w:t>
      </w:r>
      <w:r w:rsidR="00EC2159" w:rsidRPr="00AB3D91">
        <w:rPr>
          <w:rFonts w:eastAsia="Calibri"/>
          <w:color w:val="000000" w:themeColor="text1"/>
          <w:szCs w:val="18"/>
        </w:rPr>
        <w:t>ton</w:t>
      </w:r>
      <w:r w:rsidR="00AB3D91" w:rsidRPr="00AB3D91">
        <w:rPr>
          <w:rFonts w:eastAsia="Calibri"/>
          <w:color w:val="000000" w:themeColor="text1"/>
          <w:szCs w:val="18"/>
        </w:rPr>
        <w:t>nes</w:t>
      </w:r>
      <w:r w:rsidR="00E373CB" w:rsidRPr="00AB3D91">
        <w:rPr>
          <w:rFonts w:eastAsia="Calibri"/>
          <w:color w:val="000000" w:themeColor="text1"/>
          <w:szCs w:val="18"/>
        </w:rPr>
        <w:t xml:space="preserve"> of material of purchase index 2 stay in the funnel flow type silo. </w:t>
      </w:r>
      <w:r w:rsidR="00AB3D91" w:rsidRPr="00AB3D91">
        <w:rPr>
          <w:rFonts w:eastAsia="Calibri"/>
          <w:color w:val="000000" w:themeColor="text1"/>
          <w:szCs w:val="18"/>
        </w:rPr>
        <w:t>In a</w:t>
      </w:r>
      <w:r w:rsidR="00E373CB" w:rsidRPr="00AB3D91">
        <w:rPr>
          <w:rFonts w:eastAsia="Calibri"/>
          <w:color w:val="000000" w:themeColor="text1"/>
          <w:szCs w:val="18"/>
        </w:rPr>
        <w:t xml:space="preserve"> funnel flow type silo</w:t>
      </w:r>
      <w:r w:rsidR="00374A90" w:rsidRPr="00AB3D91">
        <w:rPr>
          <w:rFonts w:eastAsia="Calibri"/>
          <w:color w:val="000000" w:themeColor="text1"/>
          <w:szCs w:val="18"/>
        </w:rPr>
        <w:t>,</w:t>
      </w:r>
      <w:r w:rsidR="00E373CB" w:rsidRPr="00AB3D91">
        <w:rPr>
          <w:rFonts w:eastAsia="Calibri"/>
          <w:color w:val="000000" w:themeColor="text1"/>
          <w:szCs w:val="18"/>
        </w:rPr>
        <w:t xml:space="preserve"> the material that enters last leaves the silo first (L</w:t>
      </w:r>
      <w:r w:rsidR="00374A90" w:rsidRPr="00AB3D91">
        <w:rPr>
          <w:rFonts w:eastAsia="Calibri"/>
          <w:color w:val="000000" w:themeColor="text1"/>
          <w:szCs w:val="18"/>
        </w:rPr>
        <w:t xml:space="preserve">IFO); thus, on </w:t>
      </w:r>
      <w:r w:rsidR="00E373CB" w:rsidRPr="00AB3D91">
        <w:rPr>
          <w:rFonts w:eastAsia="Calibri"/>
          <w:color w:val="000000" w:themeColor="text1"/>
          <w:szCs w:val="18"/>
        </w:rPr>
        <w:t xml:space="preserve">November </w:t>
      </w:r>
      <w:r w:rsidR="00374A90" w:rsidRPr="00AB3D91">
        <w:rPr>
          <w:rFonts w:eastAsia="Calibri"/>
          <w:color w:val="000000" w:themeColor="text1"/>
          <w:szCs w:val="18"/>
        </w:rPr>
        <w:t xml:space="preserve">16, </w:t>
      </w:r>
      <w:r w:rsidR="00E373CB" w:rsidRPr="00AB3D91">
        <w:rPr>
          <w:rFonts w:eastAsia="Calibri"/>
          <w:color w:val="000000" w:themeColor="text1"/>
          <w:szCs w:val="18"/>
        </w:rPr>
        <w:t>material corresponding to purchase index 2 will be consumed followed by th</w:t>
      </w:r>
      <w:r w:rsidR="00AB3D91" w:rsidRPr="00AB3D91">
        <w:rPr>
          <w:rFonts w:eastAsia="Calibri"/>
          <w:color w:val="000000" w:themeColor="text1"/>
          <w:szCs w:val="18"/>
        </w:rPr>
        <w:t>e material of purchase index 1.</w:t>
      </w:r>
      <w:r w:rsidR="00E373CB" w:rsidRPr="00AB3D91">
        <w:rPr>
          <w:rFonts w:eastAsia="Calibri"/>
          <w:color w:val="000000" w:themeColor="text1"/>
          <w:szCs w:val="18"/>
        </w:rPr>
        <w:t xml:space="preserve"> On November </w:t>
      </w:r>
      <w:r w:rsidR="00374A90" w:rsidRPr="00AB3D91">
        <w:rPr>
          <w:rFonts w:eastAsia="Calibri"/>
          <w:color w:val="000000" w:themeColor="text1"/>
          <w:szCs w:val="18"/>
        </w:rPr>
        <w:t xml:space="preserve">16, 60 </w:t>
      </w:r>
      <w:r w:rsidR="00EC2159" w:rsidRPr="00AB3D91">
        <w:rPr>
          <w:rFonts w:eastAsia="Calibri"/>
          <w:color w:val="000000" w:themeColor="text1"/>
          <w:szCs w:val="18"/>
        </w:rPr>
        <w:t>ton</w:t>
      </w:r>
      <w:r w:rsidR="00AB3D91" w:rsidRPr="00AB3D91">
        <w:rPr>
          <w:rFonts w:eastAsia="Calibri"/>
          <w:color w:val="000000" w:themeColor="text1"/>
          <w:szCs w:val="18"/>
        </w:rPr>
        <w:t>nes</w:t>
      </w:r>
      <w:r w:rsidR="00374A90" w:rsidRPr="00AB3D91">
        <w:rPr>
          <w:rFonts w:eastAsia="Calibri"/>
          <w:color w:val="000000" w:themeColor="text1"/>
          <w:szCs w:val="18"/>
        </w:rPr>
        <w:t xml:space="preserve"> of raw material </w:t>
      </w:r>
      <w:r w:rsidR="00E373CB" w:rsidRPr="00AB3D91">
        <w:rPr>
          <w:rFonts w:eastAsia="Calibri"/>
          <w:color w:val="000000" w:themeColor="text1"/>
          <w:szCs w:val="18"/>
        </w:rPr>
        <w:t>w</w:t>
      </w:r>
      <w:r w:rsidR="00AB3D91" w:rsidRPr="00AB3D91">
        <w:rPr>
          <w:rFonts w:eastAsia="Calibri"/>
          <w:color w:val="000000" w:themeColor="text1"/>
          <w:szCs w:val="18"/>
        </w:rPr>
        <w:t>ere</w:t>
      </w:r>
      <w:r w:rsidR="00E373CB" w:rsidRPr="00AB3D91">
        <w:rPr>
          <w:rFonts w:eastAsia="Calibri"/>
          <w:color w:val="000000" w:themeColor="text1"/>
          <w:szCs w:val="18"/>
        </w:rPr>
        <w:t xml:space="preserve"> consumed. Thus</w:t>
      </w:r>
      <w:r w:rsidR="00374A90" w:rsidRPr="00AB3D91">
        <w:rPr>
          <w:rFonts w:eastAsia="Calibri"/>
          <w:color w:val="000000" w:themeColor="text1"/>
          <w:szCs w:val="18"/>
        </w:rPr>
        <w:t>,</w:t>
      </w:r>
      <w:r w:rsidR="00E373CB" w:rsidRPr="00AB3D91">
        <w:rPr>
          <w:rFonts w:eastAsia="Calibri"/>
          <w:color w:val="000000" w:themeColor="text1"/>
          <w:szCs w:val="18"/>
        </w:rPr>
        <w:t xml:space="preserve"> 5 </w:t>
      </w:r>
      <w:r w:rsidR="00EC2159" w:rsidRPr="00AB3D91">
        <w:rPr>
          <w:rFonts w:eastAsia="Calibri"/>
          <w:color w:val="000000" w:themeColor="text1"/>
          <w:szCs w:val="18"/>
        </w:rPr>
        <w:t>ton</w:t>
      </w:r>
      <w:r w:rsidR="00AB3D91" w:rsidRPr="00AB3D91">
        <w:rPr>
          <w:rFonts w:eastAsia="Calibri"/>
          <w:color w:val="000000" w:themeColor="text1"/>
          <w:szCs w:val="18"/>
        </w:rPr>
        <w:t>nes</w:t>
      </w:r>
      <w:r w:rsidR="00E373CB" w:rsidRPr="00AB3D91">
        <w:rPr>
          <w:rFonts w:eastAsia="Calibri"/>
          <w:color w:val="000000" w:themeColor="text1"/>
          <w:szCs w:val="18"/>
        </w:rPr>
        <w:t xml:space="preserve"> of purchase index 2</w:t>
      </w:r>
      <w:r w:rsidR="00374A90" w:rsidRPr="00AB3D91">
        <w:rPr>
          <w:rFonts w:eastAsia="Calibri"/>
          <w:color w:val="000000" w:themeColor="text1"/>
          <w:szCs w:val="18"/>
        </w:rPr>
        <w:t xml:space="preserve"> material was consumed </w:t>
      </w:r>
      <w:r w:rsidR="00E373CB" w:rsidRPr="00AB3D91">
        <w:rPr>
          <w:rFonts w:eastAsia="Calibri"/>
          <w:color w:val="000000" w:themeColor="text1"/>
          <w:szCs w:val="18"/>
        </w:rPr>
        <w:t xml:space="preserve">followed by 55 </w:t>
      </w:r>
      <w:r w:rsidR="00EC2159" w:rsidRPr="00AB3D91">
        <w:rPr>
          <w:rFonts w:eastAsia="Calibri"/>
          <w:color w:val="000000" w:themeColor="text1"/>
          <w:szCs w:val="18"/>
        </w:rPr>
        <w:t>ton</w:t>
      </w:r>
      <w:r w:rsidR="00AB3D91" w:rsidRPr="00AB3D91">
        <w:rPr>
          <w:rFonts w:eastAsia="Calibri"/>
          <w:color w:val="000000" w:themeColor="text1"/>
          <w:szCs w:val="18"/>
        </w:rPr>
        <w:t>nes</w:t>
      </w:r>
      <w:r w:rsidR="00E373CB" w:rsidRPr="00AB3D91">
        <w:rPr>
          <w:rFonts w:eastAsia="Calibri"/>
          <w:color w:val="000000" w:themeColor="text1"/>
          <w:szCs w:val="18"/>
        </w:rPr>
        <w:t xml:space="preserve"> of purchase index 1 material. </w:t>
      </w:r>
      <w:r w:rsidR="00374A90" w:rsidRPr="00AB3D91">
        <w:rPr>
          <w:rFonts w:eastAsia="Calibri"/>
          <w:color w:val="000000" w:themeColor="text1"/>
          <w:szCs w:val="18"/>
        </w:rPr>
        <w:t>T</w:t>
      </w:r>
      <w:r w:rsidR="00E373CB" w:rsidRPr="00AB3D91">
        <w:rPr>
          <w:rFonts w:eastAsia="Calibri"/>
          <w:color w:val="000000" w:themeColor="text1"/>
          <w:szCs w:val="18"/>
        </w:rPr>
        <w:t xml:space="preserve">he consignments corresponding to the raw material (60 </w:t>
      </w:r>
      <w:r w:rsidR="00EC2159" w:rsidRPr="00AB3D91">
        <w:rPr>
          <w:rFonts w:eastAsia="Calibri"/>
          <w:color w:val="000000" w:themeColor="text1"/>
          <w:szCs w:val="18"/>
        </w:rPr>
        <w:t>ton</w:t>
      </w:r>
      <w:r w:rsidR="00AB3D91" w:rsidRPr="00AB3D91">
        <w:rPr>
          <w:rFonts w:eastAsia="Calibri"/>
          <w:color w:val="000000" w:themeColor="text1"/>
          <w:szCs w:val="18"/>
        </w:rPr>
        <w:t>nes</w:t>
      </w:r>
      <w:r w:rsidR="00E373CB" w:rsidRPr="00AB3D91">
        <w:rPr>
          <w:rFonts w:eastAsia="Calibri"/>
          <w:color w:val="000000" w:themeColor="text1"/>
          <w:szCs w:val="18"/>
        </w:rPr>
        <w:t>) used for the funnel flow type silo is shown in Table 6</w:t>
      </w:r>
      <w:r w:rsidR="00374A90" w:rsidRPr="00AB3D91">
        <w:rPr>
          <w:rFonts w:eastAsia="Calibri"/>
          <w:color w:val="000000" w:themeColor="text1"/>
          <w:szCs w:val="18"/>
        </w:rPr>
        <w:t xml:space="preserve"> on November16</w:t>
      </w:r>
      <w:r w:rsidR="00E373CB" w:rsidRPr="00AB3D91">
        <w:rPr>
          <w:rFonts w:eastAsia="Calibri"/>
          <w:color w:val="000000" w:themeColor="text1"/>
          <w:szCs w:val="18"/>
        </w:rPr>
        <w:t>.</w:t>
      </w:r>
      <w:r w:rsidRPr="00AB3D91">
        <w:rPr>
          <w:rFonts w:eastAsia="Calibri"/>
          <w:color w:val="000000" w:themeColor="text1"/>
          <w:szCs w:val="18"/>
        </w:rPr>
        <w:t xml:space="preserve"> Thus</w:t>
      </w:r>
      <w:r w:rsidR="00AB3D91" w:rsidRPr="00AB3D91">
        <w:rPr>
          <w:rFonts w:eastAsia="Calibri"/>
          <w:color w:val="000000" w:themeColor="text1"/>
          <w:szCs w:val="18"/>
        </w:rPr>
        <w:t>,</w:t>
      </w:r>
      <w:r w:rsidRPr="00AB3D91">
        <w:rPr>
          <w:rFonts w:eastAsia="Calibri"/>
          <w:color w:val="000000" w:themeColor="text1"/>
          <w:szCs w:val="18"/>
        </w:rPr>
        <w:t xml:space="preserve"> the material remaining in the silo will be 15 </w:t>
      </w:r>
      <w:r w:rsidR="00EC2159" w:rsidRPr="00AB3D91">
        <w:rPr>
          <w:rFonts w:eastAsia="Calibri"/>
          <w:color w:val="000000" w:themeColor="text1"/>
          <w:szCs w:val="18"/>
        </w:rPr>
        <w:t>ton</w:t>
      </w:r>
      <w:r w:rsidR="00AB3D91" w:rsidRPr="00AB3D91">
        <w:rPr>
          <w:rFonts w:eastAsia="Calibri"/>
          <w:color w:val="000000" w:themeColor="text1"/>
          <w:szCs w:val="18"/>
        </w:rPr>
        <w:t>nes</w:t>
      </w:r>
      <w:r w:rsidRPr="00AB3D91">
        <w:rPr>
          <w:rFonts w:eastAsia="Calibri"/>
          <w:color w:val="000000" w:themeColor="text1"/>
          <w:szCs w:val="18"/>
        </w:rPr>
        <w:t xml:space="preserve"> of purchase index 1.</w:t>
      </w:r>
    </w:p>
    <w:p w:rsidR="0052199D" w:rsidRDefault="0052199D" w:rsidP="00AB3D91">
      <w:pPr>
        <w:rPr>
          <w:rFonts w:eastAsia="Calibri"/>
          <w:color w:val="000000" w:themeColor="text1"/>
          <w:szCs w:val="18"/>
        </w:rPr>
      </w:pPr>
    </w:p>
    <w:p w:rsidR="0052199D" w:rsidRDefault="0052199D" w:rsidP="00AB3D91">
      <w:pPr>
        <w:rPr>
          <w:rFonts w:eastAsia="Calibri"/>
          <w:color w:val="000000" w:themeColor="text1"/>
          <w:szCs w:val="18"/>
        </w:rPr>
      </w:pPr>
      <w:r w:rsidRPr="001B165E">
        <w:rPr>
          <w:rFonts w:eastAsia="Calibri"/>
          <w:color w:val="000000" w:themeColor="text1"/>
          <w:szCs w:val="18"/>
        </w:rPr>
        <w:t xml:space="preserve">It may be noted that, in both silos, the raw material remaining after the consumption on 16 November was </w:t>
      </w:r>
      <w:r w:rsidRPr="0052199D">
        <w:rPr>
          <w:rFonts w:eastAsia="Calibri"/>
          <w:color w:val="000000" w:themeColor="text1"/>
          <w:szCs w:val="18"/>
        </w:rPr>
        <w:t>15 tonnes</w:t>
      </w:r>
      <w:r w:rsidRPr="001B165E">
        <w:rPr>
          <w:rFonts w:eastAsia="Calibri"/>
          <w:color w:val="000000" w:themeColor="text1"/>
          <w:szCs w:val="18"/>
        </w:rPr>
        <w:t xml:space="preserve">. However, in the case of mass flow type silo, the material remained had purchase index 5 whereas for funnel flow type silo, it had purchase index 1. Here lies the advantage of the software on traceability from the industrial viewpoint. For example, for any type of silo used, if there is any problem in anode quality due to raw material on November 17, it will be easy for the plant to </w:t>
      </w:r>
      <w:r w:rsidRPr="001B165E">
        <w:rPr>
          <w:rFonts w:eastAsia="Calibri"/>
          <w:color w:val="000000" w:themeColor="text1"/>
          <w:szCs w:val="18"/>
        </w:rPr>
        <w:lastRenderedPageBreak/>
        <w:t>identify the property of the raw material that caused the problem since the type of raw material used in anode production can be determined from the predictions of this software. This will help plant personnel take preventive measures to maintain anode quality and reduce loss due to rejections.</w:t>
      </w:r>
    </w:p>
    <w:p w:rsidR="00AB3D91" w:rsidRPr="001B165E" w:rsidRDefault="00AB3D91" w:rsidP="00AB3D91">
      <w:pPr>
        <w:rPr>
          <w:rFonts w:eastAsia="Calibri"/>
          <w:color w:val="000000" w:themeColor="text1"/>
          <w:szCs w:val="18"/>
        </w:rPr>
      </w:pPr>
    </w:p>
    <w:p w:rsidR="0029047C" w:rsidRPr="001B165E" w:rsidRDefault="0029047C" w:rsidP="00AB3D91">
      <w:pPr>
        <w:spacing w:after="120"/>
        <w:rPr>
          <w:rFonts w:eastAsia="Calibri"/>
          <w:color w:val="000000" w:themeColor="text1"/>
          <w:szCs w:val="18"/>
        </w:rPr>
      </w:pPr>
      <w:proofErr w:type="gramStart"/>
      <w:r w:rsidRPr="001B165E">
        <w:rPr>
          <w:rFonts w:eastAsia="Calibri"/>
          <w:color w:val="000000" w:themeColor="text1"/>
          <w:szCs w:val="18"/>
        </w:rPr>
        <w:t>Table 5.</w:t>
      </w:r>
      <w:proofErr w:type="gramEnd"/>
      <w:r w:rsidRPr="001B165E">
        <w:rPr>
          <w:rFonts w:eastAsia="Calibri"/>
          <w:color w:val="000000" w:themeColor="text1"/>
          <w:szCs w:val="18"/>
        </w:rPr>
        <w:t xml:space="preserve"> List of available raw materials at the end of November 15 for </w:t>
      </w:r>
      <w:r w:rsidR="0010028E" w:rsidRPr="001B165E">
        <w:rPr>
          <w:rFonts w:eastAsia="Calibri"/>
          <w:color w:val="000000" w:themeColor="text1"/>
          <w:szCs w:val="18"/>
        </w:rPr>
        <w:t xml:space="preserve">the </w:t>
      </w:r>
      <w:r w:rsidRPr="001B165E">
        <w:rPr>
          <w:rFonts w:eastAsia="Calibri"/>
          <w:color w:val="000000" w:themeColor="text1"/>
          <w:szCs w:val="18"/>
        </w:rPr>
        <w:t>funnel flow type silo</w:t>
      </w:r>
    </w:p>
    <w:tbl>
      <w:tblPr>
        <w:tblW w:w="4660"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780"/>
        <w:gridCol w:w="960"/>
        <w:gridCol w:w="960"/>
      </w:tblGrid>
      <w:tr w:rsidR="001B165E" w:rsidRPr="001B165E" w:rsidTr="00C74208">
        <w:trPr>
          <w:trHeight w:val="300"/>
          <w:jc w:val="center"/>
        </w:trPr>
        <w:tc>
          <w:tcPr>
            <w:tcW w:w="960" w:type="dxa"/>
            <w:shd w:val="clear" w:color="auto" w:fill="auto"/>
            <w:noWrap/>
            <w:vAlign w:val="bottom"/>
            <w:hideMark/>
          </w:tcPr>
          <w:p w:rsidR="0062452D" w:rsidRPr="001B165E" w:rsidRDefault="0062452D" w:rsidP="00C74208">
            <w:pPr>
              <w:spacing w:after="200"/>
              <w:jc w:val="center"/>
              <w:rPr>
                <w:rFonts w:eastAsia="Calibri"/>
                <w:b/>
                <w:color w:val="000000" w:themeColor="text1"/>
                <w:szCs w:val="18"/>
              </w:rPr>
            </w:pPr>
            <w:r w:rsidRPr="001B165E">
              <w:rPr>
                <w:rFonts w:eastAsia="Calibri"/>
                <w:b/>
                <w:color w:val="000000" w:themeColor="text1"/>
                <w:szCs w:val="18"/>
              </w:rPr>
              <w:t>Supplier</w:t>
            </w:r>
          </w:p>
        </w:tc>
        <w:tc>
          <w:tcPr>
            <w:tcW w:w="1780" w:type="dxa"/>
            <w:shd w:val="clear" w:color="auto" w:fill="auto"/>
            <w:noWrap/>
            <w:vAlign w:val="bottom"/>
            <w:hideMark/>
          </w:tcPr>
          <w:p w:rsidR="0062452D" w:rsidRPr="001B165E" w:rsidRDefault="0062452D" w:rsidP="00C74208">
            <w:pPr>
              <w:spacing w:after="200"/>
              <w:jc w:val="center"/>
              <w:rPr>
                <w:rFonts w:eastAsia="Calibri"/>
                <w:b/>
                <w:color w:val="000000" w:themeColor="text1"/>
                <w:szCs w:val="18"/>
              </w:rPr>
            </w:pPr>
            <w:r w:rsidRPr="001B165E">
              <w:rPr>
                <w:rFonts w:eastAsia="Calibri"/>
                <w:b/>
                <w:color w:val="000000" w:themeColor="text1"/>
                <w:szCs w:val="18"/>
              </w:rPr>
              <w:t>Purchase date</w:t>
            </w:r>
          </w:p>
        </w:tc>
        <w:tc>
          <w:tcPr>
            <w:tcW w:w="960" w:type="dxa"/>
            <w:shd w:val="clear" w:color="auto" w:fill="auto"/>
            <w:noWrap/>
            <w:vAlign w:val="bottom"/>
            <w:hideMark/>
          </w:tcPr>
          <w:p w:rsidR="0062452D" w:rsidRPr="001B165E" w:rsidRDefault="0062452D" w:rsidP="00C74208">
            <w:pPr>
              <w:spacing w:after="200"/>
              <w:jc w:val="center"/>
              <w:rPr>
                <w:rFonts w:eastAsia="Calibri"/>
                <w:b/>
                <w:color w:val="000000" w:themeColor="text1"/>
                <w:szCs w:val="18"/>
              </w:rPr>
            </w:pPr>
            <w:r w:rsidRPr="001B165E">
              <w:rPr>
                <w:rFonts w:eastAsia="Calibri"/>
                <w:b/>
                <w:color w:val="000000" w:themeColor="text1"/>
                <w:szCs w:val="18"/>
              </w:rPr>
              <w:t xml:space="preserve">Quantity, </w:t>
            </w:r>
            <w:r w:rsidR="00EC2159" w:rsidRPr="00AB3D91">
              <w:rPr>
                <w:rFonts w:eastAsia="Calibri"/>
                <w:b/>
                <w:color w:val="000000" w:themeColor="text1"/>
                <w:szCs w:val="18"/>
              </w:rPr>
              <w:t>ton</w:t>
            </w:r>
            <w:r w:rsidR="00AB3D91" w:rsidRPr="00AB3D91">
              <w:rPr>
                <w:rFonts w:eastAsia="Calibri"/>
                <w:b/>
                <w:color w:val="000000" w:themeColor="text1"/>
                <w:szCs w:val="18"/>
              </w:rPr>
              <w:t>n</w:t>
            </w:r>
            <w:r w:rsidR="00AB3D91">
              <w:rPr>
                <w:rFonts w:eastAsia="Calibri"/>
                <w:b/>
                <w:color w:val="000000" w:themeColor="text1"/>
                <w:szCs w:val="18"/>
              </w:rPr>
              <w:t>e</w:t>
            </w:r>
          </w:p>
        </w:tc>
        <w:tc>
          <w:tcPr>
            <w:tcW w:w="960" w:type="dxa"/>
            <w:shd w:val="clear" w:color="auto" w:fill="auto"/>
            <w:noWrap/>
            <w:vAlign w:val="bottom"/>
            <w:hideMark/>
          </w:tcPr>
          <w:p w:rsidR="0062452D" w:rsidRPr="001B165E" w:rsidRDefault="0062452D" w:rsidP="00C74208">
            <w:pPr>
              <w:spacing w:after="200"/>
              <w:jc w:val="center"/>
              <w:rPr>
                <w:rFonts w:eastAsia="Calibri"/>
                <w:b/>
                <w:color w:val="000000" w:themeColor="text1"/>
                <w:szCs w:val="18"/>
              </w:rPr>
            </w:pPr>
            <w:r w:rsidRPr="001B165E">
              <w:rPr>
                <w:rFonts w:eastAsia="Calibri"/>
                <w:b/>
                <w:color w:val="000000" w:themeColor="text1"/>
                <w:szCs w:val="18"/>
              </w:rPr>
              <w:t>Purchase index</w:t>
            </w:r>
          </w:p>
        </w:tc>
      </w:tr>
      <w:tr w:rsidR="001B165E" w:rsidRPr="001B165E" w:rsidTr="00C74208">
        <w:trPr>
          <w:trHeight w:val="300"/>
          <w:jc w:val="center"/>
        </w:trPr>
        <w:tc>
          <w:tcPr>
            <w:tcW w:w="960"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rFonts w:eastAsia="Calibri"/>
                <w:color w:val="000000" w:themeColor="text1"/>
                <w:szCs w:val="18"/>
              </w:rPr>
              <w:t>X1</w:t>
            </w:r>
          </w:p>
        </w:tc>
        <w:tc>
          <w:tcPr>
            <w:tcW w:w="1780"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color w:val="000000" w:themeColor="text1"/>
                <w:szCs w:val="18"/>
              </w:rPr>
              <w:t>01-Nov-12</w:t>
            </w:r>
          </w:p>
        </w:tc>
        <w:tc>
          <w:tcPr>
            <w:tcW w:w="960"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rFonts w:eastAsia="Calibri"/>
                <w:color w:val="000000" w:themeColor="text1"/>
                <w:szCs w:val="18"/>
              </w:rPr>
              <w:t>70</w:t>
            </w:r>
          </w:p>
        </w:tc>
        <w:tc>
          <w:tcPr>
            <w:tcW w:w="960"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rFonts w:eastAsia="Calibri"/>
                <w:color w:val="000000" w:themeColor="text1"/>
                <w:szCs w:val="18"/>
              </w:rPr>
              <w:t>1</w:t>
            </w:r>
          </w:p>
        </w:tc>
      </w:tr>
      <w:tr w:rsidR="001B165E" w:rsidRPr="001B165E" w:rsidTr="00C74208">
        <w:trPr>
          <w:trHeight w:val="300"/>
          <w:jc w:val="center"/>
        </w:trPr>
        <w:tc>
          <w:tcPr>
            <w:tcW w:w="960"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rFonts w:eastAsia="Calibri"/>
                <w:color w:val="000000" w:themeColor="text1"/>
                <w:szCs w:val="18"/>
              </w:rPr>
              <w:t>X2</w:t>
            </w:r>
          </w:p>
        </w:tc>
        <w:tc>
          <w:tcPr>
            <w:tcW w:w="1780"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color w:val="000000" w:themeColor="text1"/>
                <w:szCs w:val="18"/>
              </w:rPr>
              <w:t>03-Nov-12</w:t>
            </w:r>
          </w:p>
        </w:tc>
        <w:tc>
          <w:tcPr>
            <w:tcW w:w="960"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rFonts w:eastAsia="Calibri"/>
                <w:color w:val="000000" w:themeColor="text1"/>
                <w:szCs w:val="18"/>
              </w:rPr>
              <w:t>5</w:t>
            </w:r>
          </w:p>
        </w:tc>
        <w:tc>
          <w:tcPr>
            <w:tcW w:w="960"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rFonts w:eastAsia="Calibri"/>
                <w:color w:val="000000" w:themeColor="text1"/>
                <w:szCs w:val="18"/>
              </w:rPr>
              <w:t>2</w:t>
            </w:r>
          </w:p>
        </w:tc>
      </w:tr>
      <w:tr w:rsidR="001B165E" w:rsidRPr="001B165E" w:rsidTr="00C74208">
        <w:trPr>
          <w:trHeight w:val="300"/>
          <w:jc w:val="center"/>
        </w:trPr>
        <w:tc>
          <w:tcPr>
            <w:tcW w:w="960" w:type="dxa"/>
            <w:shd w:val="clear" w:color="auto" w:fill="auto"/>
            <w:noWrap/>
            <w:vAlign w:val="bottom"/>
          </w:tcPr>
          <w:p w:rsidR="0062452D" w:rsidRPr="001B165E" w:rsidRDefault="0062452D" w:rsidP="00C74208">
            <w:pPr>
              <w:spacing w:after="200"/>
              <w:jc w:val="center"/>
              <w:rPr>
                <w:rFonts w:eastAsia="Calibri"/>
                <w:color w:val="000000" w:themeColor="text1"/>
                <w:szCs w:val="18"/>
              </w:rPr>
            </w:pPr>
            <w:r w:rsidRPr="001B165E">
              <w:rPr>
                <w:b/>
                <w:color w:val="000000" w:themeColor="text1"/>
                <w:szCs w:val="18"/>
              </w:rPr>
              <w:t>Total</w:t>
            </w:r>
          </w:p>
        </w:tc>
        <w:tc>
          <w:tcPr>
            <w:tcW w:w="1780" w:type="dxa"/>
            <w:shd w:val="clear" w:color="auto" w:fill="auto"/>
            <w:noWrap/>
            <w:vAlign w:val="bottom"/>
          </w:tcPr>
          <w:p w:rsidR="0062452D" w:rsidRPr="001B165E" w:rsidRDefault="0062452D" w:rsidP="00C74208">
            <w:pPr>
              <w:spacing w:after="200"/>
              <w:jc w:val="center"/>
              <w:rPr>
                <w:b/>
                <w:color w:val="000000" w:themeColor="text1"/>
                <w:szCs w:val="18"/>
              </w:rPr>
            </w:pPr>
          </w:p>
        </w:tc>
        <w:tc>
          <w:tcPr>
            <w:tcW w:w="960" w:type="dxa"/>
            <w:shd w:val="clear" w:color="auto" w:fill="auto"/>
            <w:noWrap/>
            <w:vAlign w:val="bottom"/>
          </w:tcPr>
          <w:p w:rsidR="0062452D" w:rsidRPr="001B165E" w:rsidRDefault="0062452D" w:rsidP="00C74208">
            <w:pPr>
              <w:spacing w:after="200"/>
              <w:jc w:val="center"/>
              <w:rPr>
                <w:rFonts w:eastAsia="Calibri"/>
                <w:b/>
                <w:color w:val="000000" w:themeColor="text1"/>
                <w:szCs w:val="18"/>
              </w:rPr>
            </w:pPr>
            <w:r w:rsidRPr="001B165E">
              <w:rPr>
                <w:rFonts w:eastAsia="Calibri"/>
                <w:b/>
                <w:color w:val="000000" w:themeColor="text1"/>
                <w:szCs w:val="18"/>
              </w:rPr>
              <w:t>75</w:t>
            </w:r>
          </w:p>
        </w:tc>
        <w:tc>
          <w:tcPr>
            <w:tcW w:w="960" w:type="dxa"/>
            <w:shd w:val="clear" w:color="auto" w:fill="auto"/>
            <w:noWrap/>
            <w:vAlign w:val="bottom"/>
          </w:tcPr>
          <w:p w:rsidR="0062452D" w:rsidRPr="001B165E" w:rsidRDefault="0062452D" w:rsidP="00C74208">
            <w:pPr>
              <w:spacing w:after="200"/>
              <w:jc w:val="center"/>
              <w:rPr>
                <w:rFonts w:eastAsia="Calibri"/>
                <w:color w:val="000000" w:themeColor="text1"/>
                <w:szCs w:val="18"/>
              </w:rPr>
            </w:pPr>
          </w:p>
        </w:tc>
      </w:tr>
    </w:tbl>
    <w:p w:rsidR="0052199D" w:rsidRDefault="0052199D" w:rsidP="004F0D2E">
      <w:pPr>
        <w:spacing w:after="200"/>
        <w:rPr>
          <w:rFonts w:eastAsia="Calibri"/>
          <w:color w:val="000000" w:themeColor="text1"/>
          <w:szCs w:val="18"/>
        </w:rPr>
      </w:pPr>
    </w:p>
    <w:p w:rsidR="000658BF" w:rsidRPr="001B165E" w:rsidRDefault="000658BF" w:rsidP="0052199D">
      <w:pPr>
        <w:spacing w:after="120"/>
        <w:rPr>
          <w:rFonts w:eastAsia="Calibri"/>
          <w:color w:val="000000" w:themeColor="text1"/>
          <w:szCs w:val="18"/>
        </w:rPr>
      </w:pPr>
      <w:proofErr w:type="gramStart"/>
      <w:r w:rsidRPr="001B165E">
        <w:rPr>
          <w:rFonts w:eastAsia="Calibri"/>
          <w:color w:val="000000" w:themeColor="text1"/>
          <w:szCs w:val="18"/>
        </w:rPr>
        <w:t>Table 6.</w:t>
      </w:r>
      <w:proofErr w:type="gramEnd"/>
      <w:r w:rsidRPr="001B165E">
        <w:rPr>
          <w:rFonts w:eastAsia="Calibri"/>
          <w:color w:val="000000" w:themeColor="text1"/>
          <w:szCs w:val="18"/>
        </w:rPr>
        <w:t xml:space="preserve"> Composition of raw material used on Nov</w:t>
      </w:r>
      <w:r w:rsidR="003563BF" w:rsidRPr="001B165E">
        <w:rPr>
          <w:rFonts w:eastAsia="Calibri"/>
          <w:color w:val="000000" w:themeColor="text1"/>
          <w:szCs w:val="18"/>
        </w:rPr>
        <w:t>ember 16,</w:t>
      </w:r>
      <w:r w:rsidRPr="001B165E">
        <w:rPr>
          <w:rFonts w:eastAsia="Calibri"/>
          <w:color w:val="000000" w:themeColor="text1"/>
          <w:szCs w:val="18"/>
        </w:rPr>
        <w:t xml:space="preserve"> 2012 for </w:t>
      </w:r>
      <w:r w:rsidR="0010028E" w:rsidRPr="001B165E">
        <w:rPr>
          <w:rFonts w:eastAsia="Calibri"/>
          <w:color w:val="000000" w:themeColor="text1"/>
          <w:szCs w:val="18"/>
        </w:rPr>
        <w:t xml:space="preserve">the </w:t>
      </w:r>
      <w:r w:rsidR="00BF274D" w:rsidRPr="001B165E">
        <w:rPr>
          <w:rFonts w:eastAsia="Calibri"/>
          <w:color w:val="000000" w:themeColor="text1"/>
          <w:szCs w:val="18"/>
        </w:rPr>
        <w:t>funnel</w:t>
      </w:r>
      <w:r w:rsidRPr="001B165E">
        <w:rPr>
          <w:rFonts w:eastAsia="Calibri"/>
          <w:color w:val="000000" w:themeColor="text1"/>
          <w:szCs w:val="18"/>
        </w:rPr>
        <w:t xml:space="preserve"> flow type silo</w:t>
      </w:r>
    </w:p>
    <w:tbl>
      <w:tblPr>
        <w:tblW w:w="4842"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1738"/>
        <w:gridCol w:w="1267"/>
        <w:gridCol w:w="960"/>
      </w:tblGrid>
      <w:tr w:rsidR="001B165E" w:rsidRPr="001B165E" w:rsidTr="00C74208">
        <w:trPr>
          <w:trHeight w:hRule="exact" w:val="484"/>
          <w:jc w:val="center"/>
        </w:trPr>
        <w:tc>
          <w:tcPr>
            <w:tcW w:w="877" w:type="dxa"/>
            <w:shd w:val="clear" w:color="auto" w:fill="auto"/>
            <w:noWrap/>
            <w:vAlign w:val="bottom"/>
            <w:hideMark/>
          </w:tcPr>
          <w:p w:rsidR="0062452D" w:rsidRPr="001B165E" w:rsidRDefault="0062452D" w:rsidP="00C74208">
            <w:pPr>
              <w:spacing w:after="200"/>
              <w:jc w:val="center"/>
              <w:rPr>
                <w:rFonts w:eastAsia="Calibri"/>
                <w:b/>
                <w:color w:val="000000" w:themeColor="text1"/>
                <w:szCs w:val="18"/>
              </w:rPr>
            </w:pPr>
            <w:r w:rsidRPr="001B165E">
              <w:rPr>
                <w:rFonts w:eastAsia="Calibri"/>
                <w:b/>
                <w:color w:val="000000" w:themeColor="text1"/>
                <w:szCs w:val="18"/>
              </w:rPr>
              <w:t>Supplier</w:t>
            </w:r>
          </w:p>
        </w:tc>
        <w:tc>
          <w:tcPr>
            <w:tcW w:w="1738" w:type="dxa"/>
            <w:shd w:val="clear" w:color="auto" w:fill="auto"/>
            <w:noWrap/>
            <w:vAlign w:val="bottom"/>
            <w:hideMark/>
          </w:tcPr>
          <w:p w:rsidR="0062452D" w:rsidRPr="001B165E" w:rsidRDefault="0062452D" w:rsidP="00C74208">
            <w:pPr>
              <w:spacing w:after="200"/>
              <w:jc w:val="center"/>
              <w:rPr>
                <w:rFonts w:eastAsia="Calibri"/>
                <w:b/>
                <w:color w:val="000000" w:themeColor="text1"/>
                <w:szCs w:val="18"/>
              </w:rPr>
            </w:pPr>
            <w:r w:rsidRPr="001B165E">
              <w:rPr>
                <w:rFonts w:eastAsia="Calibri"/>
                <w:b/>
                <w:color w:val="000000" w:themeColor="text1"/>
                <w:szCs w:val="18"/>
              </w:rPr>
              <w:t>Purchase date</w:t>
            </w:r>
          </w:p>
        </w:tc>
        <w:tc>
          <w:tcPr>
            <w:tcW w:w="1267" w:type="dxa"/>
            <w:shd w:val="clear" w:color="auto" w:fill="auto"/>
            <w:noWrap/>
            <w:vAlign w:val="bottom"/>
            <w:hideMark/>
          </w:tcPr>
          <w:p w:rsidR="0062452D" w:rsidRPr="001B165E" w:rsidRDefault="0052199D" w:rsidP="00C74208">
            <w:pPr>
              <w:spacing w:after="200"/>
              <w:jc w:val="center"/>
              <w:rPr>
                <w:rFonts w:eastAsia="Calibri"/>
                <w:b/>
                <w:color w:val="000000" w:themeColor="text1"/>
                <w:szCs w:val="18"/>
              </w:rPr>
            </w:pPr>
            <w:r w:rsidRPr="00043716">
              <w:rPr>
                <w:rFonts w:eastAsia="Calibri"/>
                <w:b/>
                <w:color w:val="000000" w:themeColor="text1"/>
                <w:szCs w:val="18"/>
              </w:rPr>
              <w:t>Quantity</w:t>
            </w:r>
            <w:r w:rsidR="0062452D" w:rsidRPr="00043716">
              <w:rPr>
                <w:rFonts w:eastAsia="Calibri"/>
                <w:b/>
                <w:color w:val="000000" w:themeColor="text1"/>
                <w:szCs w:val="18"/>
              </w:rPr>
              <w:t xml:space="preserve">, </w:t>
            </w:r>
            <w:r w:rsidR="00EC2159" w:rsidRPr="00043716">
              <w:rPr>
                <w:rFonts w:eastAsia="Calibri"/>
                <w:b/>
                <w:color w:val="000000" w:themeColor="text1"/>
                <w:szCs w:val="18"/>
              </w:rPr>
              <w:t>ton</w:t>
            </w:r>
            <w:r w:rsidR="00043716" w:rsidRPr="00043716">
              <w:rPr>
                <w:rFonts w:eastAsia="Calibri"/>
                <w:b/>
                <w:color w:val="000000" w:themeColor="text1"/>
                <w:szCs w:val="18"/>
              </w:rPr>
              <w:t>ne</w:t>
            </w:r>
            <w:bookmarkStart w:id="0" w:name="_GoBack"/>
            <w:bookmarkEnd w:id="0"/>
          </w:p>
        </w:tc>
        <w:tc>
          <w:tcPr>
            <w:tcW w:w="960" w:type="dxa"/>
            <w:shd w:val="clear" w:color="auto" w:fill="auto"/>
            <w:noWrap/>
            <w:vAlign w:val="bottom"/>
            <w:hideMark/>
          </w:tcPr>
          <w:p w:rsidR="0062452D" w:rsidRPr="001B165E" w:rsidRDefault="0062452D" w:rsidP="00C74208">
            <w:pPr>
              <w:spacing w:after="200"/>
              <w:jc w:val="center"/>
              <w:rPr>
                <w:rFonts w:eastAsia="Calibri"/>
                <w:b/>
                <w:color w:val="000000" w:themeColor="text1"/>
                <w:szCs w:val="18"/>
              </w:rPr>
            </w:pPr>
            <w:r w:rsidRPr="001B165E">
              <w:rPr>
                <w:rFonts w:eastAsia="Calibri"/>
                <w:b/>
                <w:color w:val="000000" w:themeColor="text1"/>
                <w:szCs w:val="18"/>
              </w:rPr>
              <w:t>Purchase index</w:t>
            </w:r>
          </w:p>
        </w:tc>
      </w:tr>
      <w:tr w:rsidR="001B165E" w:rsidRPr="001B165E" w:rsidTr="00C74208">
        <w:trPr>
          <w:trHeight w:val="300"/>
          <w:jc w:val="center"/>
        </w:trPr>
        <w:tc>
          <w:tcPr>
            <w:tcW w:w="877"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rFonts w:eastAsia="Calibri"/>
                <w:color w:val="000000" w:themeColor="text1"/>
                <w:szCs w:val="18"/>
              </w:rPr>
              <w:t>X2</w:t>
            </w:r>
          </w:p>
        </w:tc>
        <w:tc>
          <w:tcPr>
            <w:tcW w:w="1738"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color w:val="000000" w:themeColor="text1"/>
                <w:szCs w:val="18"/>
              </w:rPr>
              <w:t>03-Nov-12</w:t>
            </w:r>
          </w:p>
        </w:tc>
        <w:tc>
          <w:tcPr>
            <w:tcW w:w="1267"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rFonts w:eastAsia="Calibri"/>
                <w:color w:val="000000" w:themeColor="text1"/>
                <w:szCs w:val="18"/>
              </w:rPr>
              <w:t>5</w:t>
            </w:r>
          </w:p>
        </w:tc>
        <w:tc>
          <w:tcPr>
            <w:tcW w:w="960"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rFonts w:eastAsia="Calibri"/>
                <w:color w:val="000000" w:themeColor="text1"/>
                <w:szCs w:val="18"/>
              </w:rPr>
              <w:t>2</w:t>
            </w:r>
          </w:p>
        </w:tc>
      </w:tr>
      <w:tr w:rsidR="001B165E" w:rsidRPr="001B165E" w:rsidTr="00C74208">
        <w:trPr>
          <w:trHeight w:val="300"/>
          <w:jc w:val="center"/>
        </w:trPr>
        <w:tc>
          <w:tcPr>
            <w:tcW w:w="877"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rFonts w:eastAsia="Calibri"/>
                <w:color w:val="000000" w:themeColor="text1"/>
                <w:szCs w:val="18"/>
              </w:rPr>
              <w:t>X1</w:t>
            </w:r>
          </w:p>
        </w:tc>
        <w:tc>
          <w:tcPr>
            <w:tcW w:w="1738"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color w:val="000000" w:themeColor="text1"/>
                <w:szCs w:val="18"/>
              </w:rPr>
              <w:t>01-Nov-12</w:t>
            </w:r>
          </w:p>
        </w:tc>
        <w:tc>
          <w:tcPr>
            <w:tcW w:w="1267"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rFonts w:eastAsia="Calibri"/>
                <w:color w:val="000000" w:themeColor="text1"/>
                <w:szCs w:val="18"/>
              </w:rPr>
              <w:t>55</w:t>
            </w:r>
          </w:p>
        </w:tc>
        <w:tc>
          <w:tcPr>
            <w:tcW w:w="960" w:type="dxa"/>
            <w:shd w:val="clear" w:color="auto" w:fill="auto"/>
            <w:noWrap/>
            <w:vAlign w:val="bottom"/>
            <w:hideMark/>
          </w:tcPr>
          <w:p w:rsidR="0062452D" w:rsidRPr="001B165E" w:rsidRDefault="0062452D" w:rsidP="00C74208">
            <w:pPr>
              <w:spacing w:after="200"/>
              <w:jc w:val="center"/>
              <w:rPr>
                <w:rFonts w:eastAsia="Calibri"/>
                <w:color w:val="000000" w:themeColor="text1"/>
                <w:szCs w:val="18"/>
              </w:rPr>
            </w:pPr>
            <w:r w:rsidRPr="001B165E">
              <w:rPr>
                <w:rFonts w:eastAsia="Calibri"/>
                <w:color w:val="000000" w:themeColor="text1"/>
                <w:szCs w:val="18"/>
              </w:rPr>
              <w:t>1</w:t>
            </w:r>
          </w:p>
        </w:tc>
      </w:tr>
      <w:tr w:rsidR="001B165E" w:rsidRPr="001B165E" w:rsidTr="00C74208">
        <w:trPr>
          <w:trHeight w:val="300"/>
          <w:jc w:val="center"/>
        </w:trPr>
        <w:tc>
          <w:tcPr>
            <w:tcW w:w="877" w:type="dxa"/>
            <w:shd w:val="clear" w:color="auto" w:fill="auto"/>
            <w:noWrap/>
            <w:vAlign w:val="bottom"/>
          </w:tcPr>
          <w:p w:rsidR="0062452D" w:rsidRPr="001B165E" w:rsidRDefault="0062452D" w:rsidP="00C74208">
            <w:pPr>
              <w:spacing w:after="200"/>
              <w:jc w:val="center"/>
              <w:rPr>
                <w:rFonts w:eastAsia="Calibri"/>
                <w:color w:val="000000" w:themeColor="text1"/>
                <w:szCs w:val="18"/>
              </w:rPr>
            </w:pPr>
            <w:r w:rsidRPr="001B165E">
              <w:rPr>
                <w:b/>
                <w:color w:val="000000" w:themeColor="text1"/>
                <w:szCs w:val="18"/>
              </w:rPr>
              <w:t>Total</w:t>
            </w:r>
          </w:p>
        </w:tc>
        <w:tc>
          <w:tcPr>
            <w:tcW w:w="1738" w:type="dxa"/>
            <w:shd w:val="clear" w:color="auto" w:fill="auto"/>
            <w:noWrap/>
            <w:vAlign w:val="bottom"/>
          </w:tcPr>
          <w:p w:rsidR="0062452D" w:rsidRPr="001B165E" w:rsidRDefault="0062452D" w:rsidP="00C74208">
            <w:pPr>
              <w:spacing w:after="200"/>
              <w:jc w:val="center"/>
              <w:rPr>
                <w:b/>
                <w:color w:val="000000" w:themeColor="text1"/>
                <w:szCs w:val="18"/>
              </w:rPr>
            </w:pPr>
          </w:p>
        </w:tc>
        <w:tc>
          <w:tcPr>
            <w:tcW w:w="1267" w:type="dxa"/>
            <w:shd w:val="clear" w:color="auto" w:fill="auto"/>
            <w:noWrap/>
            <w:vAlign w:val="bottom"/>
          </w:tcPr>
          <w:p w:rsidR="0062452D" w:rsidRPr="001B165E" w:rsidRDefault="0062452D" w:rsidP="00C74208">
            <w:pPr>
              <w:spacing w:after="200"/>
              <w:jc w:val="center"/>
              <w:rPr>
                <w:rFonts w:eastAsia="Calibri"/>
                <w:b/>
                <w:color w:val="000000" w:themeColor="text1"/>
                <w:szCs w:val="18"/>
              </w:rPr>
            </w:pPr>
            <w:r w:rsidRPr="001B165E">
              <w:rPr>
                <w:rFonts w:eastAsia="Calibri"/>
                <w:b/>
                <w:color w:val="000000" w:themeColor="text1"/>
                <w:szCs w:val="18"/>
              </w:rPr>
              <w:t>60</w:t>
            </w:r>
          </w:p>
        </w:tc>
        <w:tc>
          <w:tcPr>
            <w:tcW w:w="960" w:type="dxa"/>
            <w:shd w:val="clear" w:color="auto" w:fill="auto"/>
            <w:noWrap/>
            <w:vAlign w:val="bottom"/>
          </w:tcPr>
          <w:p w:rsidR="0062452D" w:rsidRPr="001B165E" w:rsidRDefault="0062452D" w:rsidP="00C74208">
            <w:pPr>
              <w:spacing w:after="200"/>
              <w:jc w:val="center"/>
              <w:rPr>
                <w:rFonts w:eastAsia="Calibri"/>
                <w:color w:val="000000" w:themeColor="text1"/>
                <w:szCs w:val="18"/>
              </w:rPr>
            </w:pPr>
          </w:p>
        </w:tc>
      </w:tr>
    </w:tbl>
    <w:p w:rsidR="00374A90" w:rsidRPr="001B165E" w:rsidRDefault="00374A90" w:rsidP="0052199D">
      <w:pPr>
        <w:rPr>
          <w:rFonts w:eastAsia="Calibri"/>
          <w:color w:val="000000" w:themeColor="text1"/>
          <w:szCs w:val="18"/>
        </w:rPr>
      </w:pPr>
    </w:p>
    <w:p w:rsidR="005C7B98" w:rsidRDefault="00BF274D" w:rsidP="0052199D">
      <w:pPr>
        <w:rPr>
          <w:rFonts w:eastAsia="Calibri"/>
          <w:color w:val="000000" w:themeColor="text1"/>
          <w:szCs w:val="18"/>
        </w:rPr>
      </w:pPr>
      <w:r w:rsidRPr="001B165E">
        <w:rPr>
          <w:rFonts w:eastAsia="Calibri"/>
          <w:color w:val="000000" w:themeColor="text1"/>
          <w:szCs w:val="18"/>
        </w:rPr>
        <w:t>Tables 4 and 6 clearly show that the composit</w:t>
      </w:r>
      <w:r w:rsidR="003D0EAF" w:rsidRPr="001B165E">
        <w:rPr>
          <w:rFonts w:eastAsia="Calibri"/>
          <w:color w:val="000000" w:themeColor="text1"/>
          <w:szCs w:val="18"/>
        </w:rPr>
        <w:t xml:space="preserve">ion of raw materials used on </w:t>
      </w:r>
      <w:r w:rsidRPr="001B165E">
        <w:rPr>
          <w:rFonts w:eastAsia="Calibri"/>
          <w:color w:val="000000" w:themeColor="text1"/>
          <w:szCs w:val="18"/>
        </w:rPr>
        <w:t xml:space="preserve">November </w:t>
      </w:r>
      <w:r w:rsidR="003D0EAF" w:rsidRPr="001B165E">
        <w:rPr>
          <w:rFonts w:eastAsia="Calibri"/>
          <w:color w:val="000000" w:themeColor="text1"/>
          <w:szCs w:val="18"/>
        </w:rPr>
        <w:t xml:space="preserve">16, </w:t>
      </w:r>
      <w:r w:rsidRPr="001B165E">
        <w:rPr>
          <w:rFonts w:eastAsia="Calibri"/>
          <w:color w:val="000000" w:themeColor="text1"/>
          <w:szCs w:val="18"/>
        </w:rPr>
        <w:t>2012 for the two types of silos are completely different.</w:t>
      </w:r>
      <w:r w:rsidR="00182267" w:rsidRPr="001B165E">
        <w:rPr>
          <w:rFonts w:eastAsia="Calibri"/>
          <w:color w:val="000000" w:themeColor="text1"/>
          <w:szCs w:val="18"/>
        </w:rPr>
        <w:t xml:space="preserve"> </w:t>
      </w:r>
      <w:r w:rsidR="009868A5" w:rsidRPr="001B165E">
        <w:rPr>
          <w:rFonts w:eastAsia="Calibri"/>
          <w:color w:val="000000" w:themeColor="text1"/>
          <w:szCs w:val="18"/>
        </w:rPr>
        <w:t xml:space="preserve">This </w:t>
      </w:r>
      <w:r w:rsidR="00412FEB" w:rsidRPr="001B165E">
        <w:rPr>
          <w:rFonts w:eastAsia="Calibri"/>
          <w:color w:val="000000" w:themeColor="text1"/>
          <w:szCs w:val="18"/>
        </w:rPr>
        <w:t>also helps correlate the properties of the raw materials with the baked anode properties.</w:t>
      </w:r>
    </w:p>
    <w:p w:rsidR="0052199D" w:rsidRPr="001B165E" w:rsidRDefault="0052199D" w:rsidP="0052199D">
      <w:pPr>
        <w:rPr>
          <w:rFonts w:eastAsia="Calibri"/>
          <w:color w:val="000000" w:themeColor="text1"/>
          <w:szCs w:val="18"/>
        </w:rPr>
      </w:pPr>
    </w:p>
    <w:p w:rsidR="002250B2" w:rsidRDefault="00182267" w:rsidP="0052199D">
      <w:pPr>
        <w:rPr>
          <w:rFonts w:eastAsia="Calibri"/>
          <w:color w:val="000000" w:themeColor="text1"/>
          <w:szCs w:val="18"/>
        </w:rPr>
      </w:pPr>
      <w:r w:rsidRPr="001B165E">
        <w:rPr>
          <w:rFonts w:eastAsia="Calibri"/>
          <w:color w:val="000000" w:themeColor="text1"/>
          <w:szCs w:val="18"/>
        </w:rPr>
        <w:t xml:space="preserve">It is difficult to validate the data using the silos in the anode plant. Thus during the maintenance and cleaning of the silos </w:t>
      </w:r>
      <w:r w:rsidR="005B2551" w:rsidRPr="001B165E">
        <w:rPr>
          <w:rFonts w:eastAsia="Calibri"/>
          <w:color w:val="000000" w:themeColor="text1"/>
          <w:szCs w:val="18"/>
        </w:rPr>
        <w:t xml:space="preserve">in the anode plant of Alouette </w:t>
      </w:r>
      <w:proofErr w:type="spellStart"/>
      <w:r w:rsidR="005B2551" w:rsidRPr="001B165E">
        <w:rPr>
          <w:rFonts w:eastAsia="Calibri"/>
          <w:color w:val="000000" w:themeColor="text1"/>
          <w:szCs w:val="18"/>
        </w:rPr>
        <w:t>inc.</w:t>
      </w:r>
      <w:proofErr w:type="spellEnd"/>
      <w:r w:rsidR="005B2551" w:rsidRPr="001B165E">
        <w:rPr>
          <w:rFonts w:eastAsia="Calibri"/>
          <w:color w:val="000000" w:themeColor="text1"/>
          <w:szCs w:val="18"/>
        </w:rPr>
        <w:t xml:space="preserve"> the types of flow of the silos were determined using a consignment of high sulfur coke and it was observed that some of the silos were of mass flow type and the others were of funnel flow type.</w:t>
      </w:r>
      <w:r w:rsidRPr="001B165E">
        <w:rPr>
          <w:rFonts w:eastAsia="Calibri"/>
          <w:color w:val="000000" w:themeColor="text1"/>
          <w:szCs w:val="18"/>
        </w:rPr>
        <w:t xml:space="preserve"> </w:t>
      </w:r>
    </w:p>
    <w:p w:rsidR="0052199D" w:rsidRPr="001B165E" w:rsidRDefault="0052199D" w:rsidP="0052199D">
      <w:pPr>
        <w:rPr>
          <w:rFonts w:eastAsia="Calibri"/>
          <w:color w:val="000000" w:themeColor="text1"/>
          <w:szCs w:val="18"/>
        </w:rPr>
      </w:pPr>
    </w:p>
    <w:p w:rsidR="00A131BF" w:rsidRDefault="005B2551" w:rsidP="0052199D">
      <w:pPr>
        <w:rPr>
          <w:rFonts w:eastAsia="Calibri"/>
          <w:color w:val="000000" w:themeColor="text1"/>
          <w:szCs w:val="18"/>
        </w:rPr>
      </w:pPr>
      <w:r w:rsidRPr="001B165E">
        <w:rPr>
          <w:rFonts w:eastAsia="Calibri"/>
          <w:color w:val="000000" w:themeColor="text1"/>
          <w:szCs w:val="18"/>
        </w:rPr>
        <w:t xml:space="preserve">The following example shows an industrial application of the traceability software. In the month of November 2010 the baked anodes produced on 5 and 30 November under similar conditions differed a lot in terms of reactivity though the electrical resistivities were nearly the same. It was found </w:t>
      </w:r>
      <w:r w:rsidR="00D52A9C" w:rsidRPr="001B165E">
        <w:rPr>
          <w:rFonts w:eastAsia="Calibri"/>
          <w:color w:val="000000" w:themeColor="text1"/>
          <w:szCs w:val="18"/>
        </w:rPr>
        <w:t xml:space="preserve">using the software </w:t>
      </w:r>
      <w:r w:rsidRPr="001B165E">
        <w:rPr>
          <w:rFonts w:eastAsia="Calibri"/>
          <w:color w:val="000000" w:themeColor="text1"/>
          <w:szCs w:val="18"/>
        </w:rPr>
        <w:t xml:space="preserve">that the suppliers were </w:t>
      </w:r>
      <w:r w:rsidR="00167FDC" w:rsidRPr="001B165E">
        <w:rPr>
          <w:rFonts w:eastAsia="Calibri"/>
          <w:color w:val="000000" w:themeColor="text1"/>
          <w:szCs w:val="18"/>
        </w:rPr>
        <w:t xml:space="preserve">completely </w:t>
      </w:r>
      <w:r w:rsidRPr="001B165E">
        <w:rPr>
          <w:rFonts w:eastAsia="Calibri"/>
          <w:color w:val="000000" w:themeColor="text1"/>
          <w:szCs w:val="18"/>
        </w:rPr>
        <w:t>different on those two days</w:t>
      </w:r>
      <w:r w:rsidR="00167FDC" w:rsidRPr="001B165E">
        <w:rPr>
          <w:rFonts w:eastAsia="Calibri"/>
          <w:color w:val="000000" w:themeColor="text1"/>
          <w:szCs w:val="18"/>
        </w:rPr>
        <w:t xml:space="preserve"> and the cokes were known to be quite different in terms of physical and chemical properties</w:t>
      </w:r>
      <w:r w:rsidRPr="001B165E">
        <w:rPr>
          <w:rFonts w:eastAsia="Calibri"/>
          <w:color w:val="000000" w:themeColor="text1"/>
          <w:szCs w:val="18"/>
        </w:rPr>
        <w:t>.</w:t>
      </w:r>
      <w:r w:rsidR="00167FDC" w:rsidRPr="001B165E">
        <w:rPr>
          <w:rFonts w:eastAsia="Calibri"/>
          <w:color w:val="000000" w:themeColor="text1"/>
          <w:szCs w:val="18"/>
        </w:rPr>
        <w:t xml:space="preserve"> </w:t>
      </w:r>
      <w:r w:rsidR="00BE22D2" w:rsidRPr="001B165E">
        <w:rPr>
          <w:rFonts w:eastAsia="Calibri"/>
          <w:color w:val="000000" w:themeColor="text1"/>
          <w:szCs w:val="18"/>
        </w:rPr>
        <w:t xml:space="preserve">The coke of supplier A has lower porosity compared to that for the supplier B. Also pitch wets less the coke supplied by supplier </w:t>
      </w:r>
      <w:r w:rsidR="00A131BF" w:rsidRPr="001B165E">
        <w:rPr>
          <w:rFonts w:eastAsia="Calibri"/>
          <w:color w:val="000000" w:themeColor="text1"/>
          <w:szCs w:val="18"/>
        </w:rPr>
        <w:t>A</w:t>
      </w:r>
      <w:r w:rsidR="00BE22D2" w:rsidRPr="001B165E">
        <w:rPr>
          <w:rFonts w:eastAsia="Calibri"/>
          <w:color w:val="000000" w:themeColor="text1"/>
          <w:szCs w:val="18"/>
        </w:rPr>
        <w:t xml:space="preserve">. </w:t>
      </w:r>
      <w:r w:rsidR="00167FDC" w:rsidRPr="001B165E">
        <w:rPr>
          <w:rFonts w:eastAsia="Calibri"/>
          <w:color w:val="000000" w:themeColor="text1"/>
          <w:szCs w:val="18"/>
        </w:rPr>
        <w:t>Table 7 shows the difference in the properties of anodes on the two dates.</w:t>
      </w:r>
      <w:r w:rsidR="00BE22D2" w:rsidRPr="001B165E">
        <w:rPr>
          <w:rFonts w:eastAsia="Calibri"/>
          <w:color w:val="000000" w:themeColor="text1"/>
          <w:szCs w:val="18"/>
        </w:rPr>
        <w:t xml:space="preserve"> </w:t>
      </w:r>
      <w:r w:rsidR="00A131BF" w:rsidRPr="001B165E">
        <w:rPr>
          <w:rFonts w:eastAsia="Calibri"/>
          <w:color w:val="000000" w:themeColor="text1"/>
          <w:szCs w:val="18"/>
        </w:rPr>
        <w:t>For the same quantity of pitch (The ratio of pitch for the two days was 0.99) less pitch could enter into the pores of the coke of supplier A and more pitch stayed in the space between the particles. This pitch after cokification became more exposed to the air or CO</w:t>
      </w:r>
      <w:r w:rsidR="00A131BF" w:rsidRPr="001B165E">
        <w:rPr>
          <w:rFonts w:eastAsia="Calibri"/>
          <w:color w:val="000000" w:themeColor="text1"/>
          <w:szCs w:val="18"/>
          <w:vertAlign w:val="subscript"/>
        </w:rPr>
        <w:t>2</w:t>
      </w:r>
      <w:r w:rsidR="00A131BF" w:rsidRPr="001B165E">
        <w:rPr>
          <w:rFonts w:eastAsia="Calibri"/>
          <w:color w:val="000000" w:themeColor="text1"/>
          <w:szCs w:val="18"/>
        </w:rPr>
        <w:t xml:space="preserve"> during the reactivity studies. Thus traceability software can justify the cause of high reactivity of the anode produced on 5 Nov 2010</w:t>
      </w:r>
      <w:r w:rsidR="00D52A9C" w:rsidRPr="001B165E">
        <w:rPr>
          <w:rFonts w:eastAsia="Calibri"/>
          <w:color w:val="000000" w:themeColor="text1"/>
          <w:szCs w:val="18"/>
        </w:rPr>
        <w:t xml:space="preserve"> compared to that produced on 30 Nov 2010</w:t>
      </w:r>
      <w:r w:rsidR="00A131BF" w:rsidRPr="001B165E">
        <w:rPr>
          <w:rFonts w:eastAsia="Calibri"/>
          <w:color w:val="000000" w:themeColor="text1"/>
          <w:szCs w:val="18"/>
        </w:rPr>
        <w:t>. As electrical resistivity is a function of quantity of pitch</w:t>
      </w:r>
      <w:r w:rsidR="00D52A9C" w:rsidRPr="001B165E">
        <w:rPr>
          <w:rFonts w:eastAsia="Calibri"/>
          <w:color w:val="000000" w:themeColor="text1"/>
          <w:szCs w:val="18"/>
        </w:rPr>
        <w:t>,</w:t>
      </w:r>
      <w:r w:rsidR="00A131BF" w:rsidRPr="001B165E">
        <w:rPr>
          <w:rFonts w:eastAsia="Calibri"/>
          <w:color w:val="000000" w:themeColor="text1"/>
          <w:szCs w:val="18"/>
        </w:rPr>
        <w:t xml:space="preserve"> extent of coke-pitch mixing</w:t>
      </w:r>
      <w:r w:rsidR="00D52A9C" w:rsidRPr="001B165E">
        <w:rPr>
          <w:rFonts w:eastAsia="Calibri"/>
          <w:color w:val="000000" w:themeColor="text1"/>
          <w:szCs w:val="18"/>
        </w:rPr>
        <w:t xml:space="preserve"> and </w:t>
      </w:r>
      <w:r w:rsidR="00D52A9C" w:rsidRPr="001B165E">
        <w:rPr>
          <w:rFonts w:eastAsia="Calibri"/>
          <w:color w:val="000000" w:themeColor="text1"/>
          <w:szCs w:val="18"/>
        </w:rPr>
        <w:lastRenderedPageBreak/>
        <w:t>baking conditions</w:t>
      </w:r>
      <w:r w:rsidR="00A131BF" w:rsidRPr="001B165E">
        <w:rPr>
          <w:rFonts w:eastAsia="Calibri"/>
          <w:color w:val="000000" w:themeColor="text1"/>
          <w:szCs w:val="18"/>
        </w:rPr>
        <w:t>, it did not differ much for the anodes produced on the two dates.</w:t>
      </w:r>
    </w:p>
    <w:p w:rsidR="0052199D" w:rsidRPr="001B165E" w:rsidRDefault="0052199D" w:rsidP="0052199D">
      <w:pPr>
        <w:rPr>
          <w:rFonts w:eastAsia="Calibri"/>
          <w:color w:val="000000" w:themeColor="text1"/>
          <w:szCs w:val="18"/>
        </w:rPr>
      </w:pPr>
    </w:p>
    <w:p w:rsidR="00C33F48" w:rsidRPr="001B165E" w:rsidRDefault="00C33F48" w:rsidP="00182267">
      <w:pPr>
        <w:spacing w:after="200"/>
        <w:jc w:val="left"/>
        <w:rPr>
          <w:rFonts w:eastAsia="Calibri"/>
          <w:color w:val="000000" w:themeColor="text1"/>
          <w:szCs w:val="18"/>
        </w:rPr>
      </w:pPr>
      <w:proofErr w:type="gramStart"/>
      <w:r w:rsidRPr="001B165E">
        <w:rPr>
          <w:rFonts w:eastAsia="Calibri"/>
          <w:color w:val="000000" w:themeColor="text1"/>
          <w:szCs w:val="18"/>
        </w:rPr>
        <w:t>Table 7.</w:t>
      </w:r>
      <w:proofErr w:type="gramEnd"/>
      <w:r w:rsidRPr="001B165E">
        <w:rPr>
          <w:rFonts w:eastAsia="Calibri"/>
          <w:color w:val="000000" w:themeColor="text1"/>
          <w:szCs w:val="18"/>
        </w:rPr>
        <w:t xml:space="preserve"> Comparison of variation in property with variation in raw material</w:t>
      </w:r>
    </w:p>
    <w:tbl>
      <w:tblPr>
        <w:tblStyle w:val="Grilledutableau"/>
        <w:tblW w:w="0" w:type="auto"/>
        <w:tblLook w:val="04A0" w:firstRow="1" w:lastRow="0" w:firstColumn="1" w:lastColumn="0" w:noHBand="0" w:noVBand="1"/>
      </w:tblPr>
      <w:tblGrid>
        <w:gridCol w:w="1003"/>
        <w:gridCol w:w="1003"/>
        <w:gridCol w:w="1003"/>
        <w:gridCol w:w="1003"/>
        <w:gridCol w:w="1004"/>
      </w:tblGrid>
      <w:tr w:rsidR="001B165E" w:rsidRPr="001B165E" w:rsidTr="00B05197">
        <w:trPr>
          <w:trHeight w:val="517"/>
        </w:trPr>
        <w:tc>
          <w:tcPr>
            <w:tcW w:w="1003" w:type="dxa"/>
            <w:vMerge w:val="restart"/>
          </w:tcPr>
          <w:p w:rsidR="00DB07EB" w:rsidRPr="001B165E" w:rsidRDefault="00DB07EB" w:rsidP="00182267">
            <w:pPr>
              <w:spacing w:after="200"/>
              <w:jc w:val="left"/>
              <w:rPr>
                <w:rFonts w:eastAsia="Calibri"/>
                <w:b/>
                <w:color w:val="000000" w:themeColor="text1"/>
                <w:szCs w:val="18"/>
              </w:rPr>
            </w:pPr>
            <w:r w:rsidRPr="001B165E">
              <w:rPr>
                <w:rFonts w:eastAsia="Calibri"/>
                <w:b/>
                <w:color w:val="000000" w:themeColor="text1"/>
                <w:szCs w:val="18"/>
              </w:rPr>
              <w:t>Date</w:t>
            </w:r>
          </w:p>
        </w:tc>
        <w:tc>
          <w:tcPr>
            <w:tcW w:w="1003" w:type="dxa"/>
            <w:vMerge w:val="restart"/>
          </w:tcPr>
          <w:p w:rsidR="00DB07EB" w:rsidRPr="001B165E" w:rsidRDefault="00DB07EB" w:rsidP="00167FDC">
            <w:pPr>
              <w:spacing w:after="200"/>
              <w:jc w:val="left"/>
              <w:rPr>
                <w:rFonts w:eastAsia="Calibri"/>
                <w:b/>
                <w:color w:val="000000" w:themeColor="text1"/>
                <w:szCs w:val="18"/>
              </w:rPr>
            </w:pPr>
            <w:r w:rsidRPr="001B165E">
              <w:rPr>
                <w:rFonts w:eastAsia="Calibri"/>
                <w:b/>
                <w:color w:val="000000" w:themeColor="text1"/>
                <w:szCs w:val="18"/>
              </w:rPr>
              <w:t>Supplier and purchase date</w:t>
            </w:r>
          </w:p>
        </w:tc>
        <w:tc>
          <w:tcPr>
            <w:tcW w:w="3010" w:type="dxa"/>
            <w:gridSpan w:val="3"/>
            <w:tcBorders>
              <w:bottom w:val="single" w:sz="4" w:space="0" w:color="auto"/>
            </w:tcBorders>
          </w:tcPr>
          <w:p w:rsidR="00DB07EB" w:rsidRPr="001B165E" w:rsidRDefault="00DB07EB" w:rsidP="00182267">
            <w:pPr>
              <w:spacing w:after="200"/>
              <w:jc w:val="left"/>
              <w:rPr>
                <w:rFonts w:eastAsia="Calibri"/>
                <w:b/>
                <w:color w:val="000000" w:themeColor="text1"/>
                <w:szCs w:val="18"/>
              </w:rPr>
            </w:pPr>
            <w:r w:rsidRPr="001B165E">
              <w:rPr>
                <w:rFonts w:eastAsia="Calibri"/>
                <w:b/>
                <w:color w:val="000000" w:themeColor="text1"/>
                <w:szCs w:val="18"/>
              </w:rPr>
              <w:t>Property on 5 Nov/ Property on 30 Nov</w:t>
            </w:r>
          </w:p>
        </w:tc>
      </w:tr>
      <w:tr w:rsidR="001B165E" w:rsidRPr="001B165E" w:rsidTr="00167FDC">
        <w:trPr>
          <w:trHeight w:val="517"/>
        </w:trPr>
        <w:tc>
          <w:tcPr>
            <w:tcW w:w="1003" w:type="dxa"/>
            <w:vMerge/>
          </w:tcPr>
          <w:p w:rsidR="00167FDC" w:rsidRPr="001B165E" w:rsidRDefault="00167FDC" w:rsidP="00182267">
            <w:pPr>
              <w:spacing w:after="200"/>
              <w:jc w:val="left"/>
              <w:rPr>
                <w:rFonts w:eastAsia="Calibri"/>
                <w:b/>
                <w:color w:val="000000" w:themeColor="text1"/>
                <w:szCs w:val="18"/>
              </w:rPr>
            </w:pPr>
          </w:p>
        </w:tc>
        <w:tc>
          <w:tcPr>
            <w:tcW w:w="1003" w:type="dxa"/>
            <w:vMerge/>
          </w:tcPr>
          <w:p w:rsidR="00167FDC" w:rsidRPr="001B165E" w:rsidRDefault="00167FDC" w:rsidP="00167FDC">
            <w:pPr>
              <w:spacing w:after="200"/>
              <w:jc w:val="left"/>
              <w:rPr>
                <w:rFonts w:eastAsia="Calibri"/>
                <w:b/>
                <w:color w:val="000000" w:themeColor="text1"/>
                <w:szCs w:val="18"/>
              </w:rPr>
            </w:pPr>
          </w:p>
        </w:tc>
        <w:tc>
          <w:tcPr>
            <w:tcW w:w="1003" w:type="dxa"/>
            <w:tcBorders>
              <w:top w:val="single" w:sz="4" w:space="0" w:color="auto"/>
            </w:tcBorders>
          </w:tcPr>
          <w:p w:rsidR="00167FDC" w:rsidRPr="001B165E" w:rsidRDefault="00DB07EB" w:rsidP="00182267">
            <w:pPr>
              <w:spacing w:after="200"/>
              <w:jc w:val="left"/>
              <w:rPr>
                <w:rFonts w:eastAsia="Calibri"/>
                <w:b/>
                <w:color w:val="000000" w:themeColor="text1"/>
                <w:szCs w:val="18"/>
              </w:rPr>
            </w:pPr>
            <w:r w:rsidRPr="001B165E">
              <w:rPr>
                <w:rFonts w:eastAsia="Calibri"/>
                <w:b/>
                <w:color w:val="000000" w:themeColor="text1"/>
                <w:szCs w:val="18"/>
              </w:rPr>
              <w:t>Air reactivity</w:t>
            </w:r>
          </w:p>
        </w:tc>
        <w:tc>
          <w:tcPr>
            <w:tcW w:w="1003" w:type="dxa"/>
            <w:tcBorders>
              <w:top w:val="single" w:sz="4" w:space="0" w:color="auto"/>
            </w:tcBorders>
          </w:tcPr>
          <w:p w:rsidR="00167FDC" w:rsidRPr="001B165E" w:rsidRDefault="00DB07EB" w:rsidP="00182267">
            <w:pPr>
              <w:spacing w:after="200"/>
              <w:jc w:val="left"/>
              <w:rPr>
                <w:rFonts w:eastAsia="Calibri"/>
                <w:b/>
                <w:color w:val="000000" w:themeColor="text1"/>
                <w:szCs w:val="18"/>
              </w:rPr>
            </w:pPr>
            <w:r w:rsidRPr="001B165E">
              <w:rPr>
                <w:rFonts w:eastAsia="Calibri"/>
                <w:b/>
                <w:color w:val="000000" w:themeColor="text1"/>
                <w:szCs w:val="18"/>
              </w:rPr>
              <w:t>CO</w:t>
            </w:r>
            <w:r w:rsidRPr="001B165E">
              <w:rPr>
                <w:rFonts w:eastAsia="Calibri"/>
                <w:b/>
                <w:color w:val="000000" w:themeColor="text1"/>
                <w:szCs w:val="18"/>
                <w:vertAlign w:val="subscript"/>
              </w:rPr>
              <w:t>2</w:t>
            </w:r>
            <w:r w:rsidRPr="001B165E">
              <w:rPr>
                <w:rFonts w:eastAsia="Calibri"/>
                <w:b/>
                <w:color w:val="000000" w:themeColor="text1"/>
                <w:szCs w:val="18"/>
              </w:rPr>
              <w:t xml:space="preserve"> reactivity</w:t>
            </w:r>
          </w:p>
        </w:tc>
        <w:tc>
          <w:tcPr>
            <w:tcW w:w="1004" w:type="dxa"/>
            <w:tcBorders>
              <w:top w:val="single" w:sz="4" w:space="0" w:color="auto"/>
            </w:tcBorders>
          </w:tcPr>
          <w:p w:rsidR="00167FDC" w:rsidRPr="001B165E" w:rsidRDefault="00DB07EB" w:rsidP="00182267">
            <w:pPr>
              <w:spacing w:after="200"/>
              <w:jc w:val="left"/>
              <w:rPr>
                <w:rFonts w:eastAsia="Calibri"/>
                <w:b/>
                <w:color w:val="000000" w:themeColor="text1"/>
                <w:szCs w:val="18"/>
              </w:rPr>
            </w:pPr>
            <w:r w:rsidRPr="001B165E">
              <w:rPr>
                <w:rFonts w:eastAsia="Calibri"/>
                <w:b/>
                <w:color w:val="000000" w:themeColor="text1"/>
                <w:szCs w:val="18"/>
              </w:rPr>
              <w:t>Electrical resistivity</w:t>
            </w:r>
          </w:p>
        </w:tc>
      </w:tr>
      <w:tr w:rsidR="001B165E" w:rsidRPr="001B165E" w:rsidTr="00C33F48">
        <w:tc>
          <w:tcPr>
            <w:tcW w:w="1003" w:type="dxa"/>
          </w:tcPr>
          <w:p w:rsidR="00C33F48" w:rsidRPr="001B165E" w:rsidRDefault="00C33F48" w:rsidP="00182267">
            <w:pPr>
              <w:spacing w:after="200"/>
              <w:jc w:val="left"/>
              <w:rPr>
                <w:rFonts w:eastAsia="Calibri"/>
                <w:color w:val="000000" w:themeColor="text1"/>
                <w:szCs w:val="18"/>
              </w:rPr>
            </w:pPr>
            <w:r w:rsidRPr="001B165E">
              <w:rPr>
                <w:rFonts w:eastAsia="Calibri"/>
                <w:color w:val="000000" w:themeColor="text1"/>
                <w:szCs w:val="18"/>
              </w:rPr>
              <w:t>5 Nov 2010</w:t>
            </w:r>
          </w:p>
        </w:tc>
        <w:tc>
          <w:tcPr>
            <w:tcW w:w="1003" w:type="dxa"/>
          </w:tcPr>
          <w:p w:rsidR="00C33F48" w:rsidRPr="001B165E" w:rsidRDefault="00C33F48" w:rsidP="00167FDC">
            <w:pPr>
              <w:spacing w:after="200"/>
              <w:jc w:val="left"/>
              <w:rPr>
                <w:rFonts w:eastAsia="Calibri"/>
                <w:color w:val="000000" w:themeColor="text1"/>
                <w:szCs w:val="18"/>
              </w:rPr>
            </w:pPr>
            <w:r w:rsidRPr="001B165E">
              <w:rPr>
                <w:rFonts w:eastAsia="Calibri"/>
                <w:color w:val="000000" w:themeColor="text1"/>
                <w:szCs w:val="18"/>
              </w:rPr>
              <w:t>Supplier A, 20 Oct 2010</w:t>
            </w:r>
          </w:p>
        </w:tc>
        <w:tc>
          <w:tcPr>
            <w:tcW w:w="1003" w:type="dxa"/>
            <w:vMerge w:val="restart"/>
            <w:vAlign w:val="center"/>
          </w:tcPr>
          <w:p w:rsidR="00C33F48" w:rsidRPr="001B165E" w:rsidRDefault="00C33F48" w:rsidP="00C33F48">
            <w:pPr>
              <w:spacing w:after="200"/>
              <w:jc w:val="center"/>
              <w:rPr>
                <w:rFonts w:eastAsia="Calibri"/>
                <w:color w:val="000000" w:themeColor="text1"/>
                <w:szCs w:val="18"/>
              </w:rPr>
            </w:pPr>
            <w:r w:rsidRPr="001B165E">
              <w:rPr>
                <w:rFonts w:eastAsia="Calibri"/>
                <w:color w:val="000000" w:themeColor="text1"/>
                <w:szCs w:val="18"/>
              </w:rPr>
              <w:t>2.6</w:t>
            </w:r>
          </w:p>
        </w:tc>
        <w:tc>
          <w:tcPr>
            <w:tcW w:w="1003" w:type="dxa"/>
            <w:vMerge w:val="restart"/>
            <w:vAlign w:val="center"/>
          </w:tcPr>
          <w:p w:rsidR="00C33F48" w:rsidRPr="001B165E" w:rsidRDefault="00C33F48" w:rsidP="00C33F48">
            <w:pPr>
              <w:spacing w:after="200"/>
              <w:jc w:val="center"/>
              <w:rPr>
                <w:rFonts w:eastAsia="Calibri"/>
                <w:color w:val="000000" w:themeColor="text1"/>
                <w:szCs w:val="18"/>
              </w:rPr>
            </w:pPr>
            <w:r w:rsidRPr="001B165E">
              <w:rPr>
                <w:rFonts w:eastAsia="Calibri"/>
                <w:color w:val="000000" w:themeColor="text1"/>
                <w:szCs w:val="18"/>
              </w:rPr>
              <w:t>1.2</w:t>
            </w:r>
          </w:p>
        </w:tc>
        <w:tc>
          <w:tcPr>
            <w:tcW w:w="1004" w:type="dxa"/>
            <w:vMerge w:val="restart"/>
            <w:vAlign w:val="center"/>
          </w:tcPr>
          <w:p w:rsidR="00C33F48" w:rsidRPr="001B165E" w:rsidRDefault="00C33F48" w:rsidP="00C33F48">
            <w:pPr>
              <w:spacing w:after="200"/>
              <w:jc w:val="center"/>
              <w:rPr>
                <w:rFonts w:eastAsia="Calibri"/>
                <w:color w:val="000000" w:themeColor="text1"/>
                <w:szCs w:val="18"/>
              </w:rPr>
            </w:pPr>
            <w:r w:rsidRPr="001B165E">
              <w:rPr>
                <w:rFonts w:eastAsia="Calibri"/>
                <w:color w:val="000000" w:themeColor="text1"/>
                <w:szCs w:val="18"/>
              </w:rPr>
              <w:t>0.99</w:t>
            </w:r>
          </w:p>
        </w:tc>
      </w:tr>
      <w:tr w:rsidR="001B165E" w:rsidRPr="001B165E" w:rsidTr="00167FDC">
        <w:tc>
          <w:tcPr>
            <w:tcW w:w="1003" w:type="dxa"/>
          </w:tcPr>
          <w:p w:rsidR="00C33F48" w:rsidRPr="001B165E" w:rsidRDefault="00C33F48" w:rsidP="00182267">
            <w:pPr>
              <w:spacing w:after="200"/>
              <w:jc w:val="left"/>
              <w:rPr>
                <w:rFonts w:eastAsia="Calibri"/>
                <w:color w:val="000000" w:themeColor="text1"/>
                <w:szCs w:val="18"/>
              </w:rPr>
            </w:pPr>
            <w:r w:rsidRPr="001B165E">
              <w:rPr>
                <w:rFonts w:eastAsia="Calibri"/>
                <w:color w:val="000000" w:themeColor="text1"/>
                <w:szCs w:val="18"/>
              </w:rPr>
              <w:t>30 Nov 2010</w:t>
            </w:r>
          </w:p>
        </w:tc>
        <w:tc>
          <w:tcPr>
            <w:tcW w:w="1003" w:type="dxa"/>
          </w:tcPr>
          <w:p w:rsidR="00C33F48" w:rsidRPr="001B165E" w:rsidRDefault="00C33F48" w:rsidP="00182267">
            <w:pPr>
              <w:spacing w:after="200"/>
              <w:jc w:val="left"/>
              <w:rPr>
                <w:rFonts w:eastAsia="Calibri"/>
                <w:color w:val="000000" w:themeColor="text1"/>
                <w:szCs w:val="18"/>
              </w:rPr>
            </w:pPr>
            <w:r w:rsidRPr="001B165E">
              <w:rPr>
                <w:rFonts w:eastAsia="Calibri"/>
                <w:color w:val="000000" w:themeColor="text1"/>
                <w:szCs w:val="18"/>
              </w:rPr>
              <w:t>Supplier B, 20 Nov 2010</w:t>
            </w:r>
          </w:p>
        </w:tc>
        <w:tc>
          <w:tcPr>
            <w:tcW w:w="1003" w:type="dxa"/>
            <w:vMerge/>
          </w:tcPr>
          <w:p w:rsidR="00C33F48" w:rsidRPr="001B165E" w:rsidRDefault="00C33F48" w:rsidP="00182267">
            <w:pPr>
              <w:spacing w:after="200"/>
              <w:jc w:val="left"/>
              <w:rPr>
                <w:rFonts w:eastAsia="Calibri"/>
                <w:color w:val="000000" w:themeColor="text1"/>
                <w:szCs w:val="18"/>
              </w:rPr>
            </w:pPr>
          </w:p>
        </w:tc>
        <w:tc>
          <w:tcPr>
            <w:tcW w:w="1003" w:type="dxa"/>
            <w:vMerge/>
          </w:tcPr>
          <w:p w:rsidR="00C33F48" w:rsidRPr="001B165E" w:rsidRDefault="00C33F48" w:rsidP="00182267">
            <w:pPr>
              <w:spacing w:after="200"/>
              <w:jc w:val="left"/>
              <w:rPr>
                <w:rFonts w:eastAsia="Calibri"/>
                <w:color w:val="000000" w:themeColor="text1"/>
                <w:szCs w:val="18"/>
              </w:rPr>
            </w:pPr>
          </w:p>
        </w:tc>
        <w:tc>
          <w:tcPr>
            <w:tcW w:w="1004" w:type="dxa"/>
            <w:vMerge/>
          </w:tcPr>
          <w:p w:rsidR="00C33F48" w:rsidRPr="001B165E" w:rsidRDefault="00C33F48" w:rsidP="00182267">
            <w:pPr>
              <w:spacing w:after="200"/>
              <w:jc w:val="left"/>
              <w:rPr>
                <w:rFonts w:eastAsia="Calibri"/>
                <w:color w:val="000000" w:themeColor="text1"/>
                <w:szCs w:val="18"/>
              </w:rPr>
            </w:pPr>
          </w:p>
        </w:tc>
      </w:tr>
    </w:tbl>
    <w:p w:rsidR="00A131BF" w:rsidRPr="001B165E" w:rsidRDefault="00A131BF" w:rsidP="0052199D">
      <w:pPr>
        <w:jc w:val="center"/>
        <w:rPr>
          <w:rFonts w:eastAsia="Calibri"/>
          <w:b/>
          <w:color w:val="000000" w:themeColor="text1"/>
          <w:szCs w:val="18"/>
        </w:rPr>
      </w:pPr>
    </w:p>
    <w:p w:rsidR="00A01AD9" w:rsidRDefault="00A01AD9" w:rsidP="0052199D">
      <w:pPr>
        <w:jc w:val="center"/>
        <w:rPr>
          <w:rFonts w:eastAsia="Calibri"/>
          <w:b/>
          <w:color w:val="000000" w:themeColor="text1"/>
          <w:szCs w:val="18"/>
        </w:rPr>
      </w:pPr>
      <w:r w:rsidRPr="001B165E">
        <w:rPr>
          <w:rFonts w:eastAsia="Calibri"/>
          <w:b/>
          <w:color w:val="000000" w:themeColor="text1"/>
          <w:szCs w:val="18"/>
        </w:rPr>
        <w:t>Conclusions</w:t>
      </w:r>
    </w:p>
    <w:p w:rsidR="0052199D" w:rsidRPr="001B165E" w:rsidRDefault="0052199D" w:rsidP="0052199D">
      <w:pPr>
        <w:jc w:val="center"/>
        <w:rPr>
          <w:rFonts w:eastAsia="Calibri"/>
          <w:b/>
          <w:color w:val="000000" w:themeColor="text1"/>
          <w:szCs w:val="18"/>
        </w:rPr>
      </w:pPr>
    </w:p>
    <w:p w:rsidR="003F3342" w:rsidRDefault="00412FEB" w:rsidP="009D7F7E">
      <w:pPr>
        <w:rPr>
          <w:color w:val="000000" w:themeColor="text1"/>
        </w:rPr>
      </w:pPr>
      <w:r w:rsidRPr="001B165E">
        <w:rPr>
          <w:color w:val="000000" w:themeColor="text1"/>
        </w:rPr>
        <w:t xml:space="preserve">This article presents an approach to trace back the details of raw materials used with </w:t>
      </w:r>
      <w:proofErr w:type="gramStart"/>
      <w:r w:rsidRPr="001B165E">
        <w:rPr>
          <w:color w:val="000000" w:themeColor="text1"/>
        </w:rPr>
        <w:t>a custom</w:t>
      </w:r>
      <w:proofErr w:type="gramEnd"/>
      <w:r w:rsidRPr="001B165E">
        <w:rPr>
          <w:color w:val="000000" w:themeColor="text1"/>
        </w:rPr>
        <w:t>-made software. The software takes into account the type (mass flow or funnel</w:t>
      </w:r>
      <w:r w:rsidR="004F0D2E" w:rsidRPr="001B165E">
        <w:rPr>
          <w:color w:val="000000" w:themeColor="text1"/>
        </w:rPr>
        <w:t xml:space="preserve"> flow</w:t>
      </w:r>
      <w:r w:rsidRPr="001B165E">
        <w:rPr>
          <w:color w:val="000000" w:themeColor="text1"/>
        </w:rPr>
        <w:t xml:space="preserve">) of silos. Such tracking can help identify the causes of problems and maintain/improve anode quality. </w:t>
      </w:r>
      <w:r w:rsidR="009D7F7E" w:rsidRPr="001B165E">
        <w:rPr>
          <w:color w:val="000000" w:themeColor="text1"/>
        </w:rPr>
        <w:t xml:space="preserve">An example demonstrating the utility of the software is presented and discussed. </w:t>
      </w:r>
    </w:p>
    <w:p w:rsidR="0052199D" w:rsidRPr="001B165E" w:rsidRDefault="0052199D" w:rsidP="009D7F7E">
      <w:pPr>
        <w:rPr>
          <w:color w:val="000000" w:themeColor="text1"/>
        </w:rPr>
      </w:pPr>
    </w:p>
    <w:p w:rsidR="00A01AD9" w:rsidRDefault="00683391" w:rsidP="0052199D">
      <w:pPr>
        <w:jc w:val="center"/>
        <w:rPr>
          <w:rFonts w:eastAsia="Calibri"/>
          <w:b/>
          <w:color w:val="000000" w:themeColor="text1"/>
          <w:szCs w:val="18"/>
        </w:rPr>
      </w:pPr>
      <w:r w:rsidRPr="001B165E">
        <w:rPr>
          <w:rFonts w:eastAsia="Calibri"/>
          <w:b/>
          <w:color w:val="000000" w:themeColor="text1"/>
          <w:szCs w:val="18"/>
        </w:rPr>
        <w:t>Acknowledgements</w:t>
      </w:r>
    </w:p>
    <w:p w:rsidR="0052199D" w:rsidRPr="001B165E" w:rsidRDefault="0052199D" w:rsidP="0052199D">
      <w:pPr>
        <w:jc w:val="center"/>
        <w:rPr>
          <w:rFonts w:eastAsia="Calibri"/>
          <w:b/>
          <w:color w:val="000000" w:themeColor="text1"/>
          <w:szCs w:val="18"/>
        </w:rPr>
      </w:pPr>
    </w:p>
    <w:p w:rsidR="003210A0" w:rsidRDefault="003210A0" w:rsidP="0052199D">
      <w:pPr>
        <w:rPr>
          <w:color w:val="000000" w:themeColor="text1"/>
          <w:szCs w:val="18"/>
        </w:rPr>
      </w:pPr>
      <w:r w:rsidRPr="001B165E">
        <w:rPr>
          <w:color w:val="000000" w:themeColor="text1"/>
          <w:szCs w:val="18"/>
        </w:rPr>
        <w:t xml:space="preserve">The technical and financial support of </w:t>
      </w:r>
      <w:proofErr w:type="spellStart"/>
      <w:r w:rsidRPr="001B165E">
        <w:rPr>
          <w:color w:val="000000" w:themeColor="text1"/>
          <w:szCs w:val="18"/>
        </w:rPr>
        <w:t>Aluminerie</w:t>
      </w:r>
      <w:proofErr w:type="spellEnd"/>
      <w:r w:rsidR="00EA67A2" w:rsidRPr="001B165E">
        <w:rPr>
          <w:color w:val="000000" w:themeColor="text1"/>
          <w:szCs w:val="18"/>
        </w:rPr>
        <w:t xml:space="preserve"> </w:t>
      </w:r>
      <w:r w:rsidRPr="001B165E">
        <w:rPr>
          <w:color w:val="000000" w:themeColor="text1"/>
          <w:szCs w:val="18"/>
        </w:rPr>
        <w:t>Alouette Inc. as well as the financial support of the National Science and Engineering Research Council of Canada (NSERC)</w:t>
      </w:r>
      <w:r w:rsidR="004F0D2E" w:rsidRPr="001B165E">
        <w:rPr>
          <w:color w:val="000000" w:themeColor="text1"/>
          <w:szCs w:val="18"/>
        </w:rPr>
        <w:t xml:space="preserve">, </w:t>
      </w:r>
      <w:proofErr w:type="spellStart"/>
      <w:r w:rsidRPr="001B165E">
        <w:rPr>
          <w:color w:val="000000" w:themeColor="text1"/>
          <w:szCs w:val="18"/>
        </w:rPr>
        <w:t>Développement</w:t>
      </w:r>
      <w:proofErr w:type="spellEnd"/>
      <w:r w:rsidR="00EA67A2" w:rsidRPr="001B165E">
        <w:rPr>
          <w:color w:val="000000" w:themeColor="text1"/>
          <w:szCs w:val="18"/>
        </w:rPr>
        <w:t xml:space="preserve"> </w:t>
      </w:r>
      <w:proofErr w:type="spellStart"/>
      <w:r w:rsidRPr="001B165E">
        <w:rPr>
          <w:color w:val="000000" w:themeColor="text1"/>
          <w:szCs w:val="18"/>
        </w:rPr>
        <w:t>économique</w:t>
      </w:r>
      <w:proofErr w:type="spellEnd"/>
      <w:r w:rsidRPr="001B165E">
        <w:rPr>
          <w:color w:val="000000" w:themeColor="text1"/>
          <w:szCs w:val="18"/>
        </w:rPr>
        <w:t xml:space="preserve"> Sept-</w:t>
      </w:r>
      <w:proofErr w:type="spellStart"/>
      <w:r w:rsidRPr="001B165E">
        <w:rPr>
          <w:color w:val="000000" w:themeColor="text1"/>
          <w:szCs w:val="18"/>
        </w:rPr>
        <w:t>Îles</w:t>
      </w:r>
      <w:proofErr w:type="spellEnd"/>
      <w:r w:rsidRPr="001B165E">
        <w:rPr>
          <w:color w:val="000000" w:themeColor="text1"/>
          <w:szCs w:val="18"/>
        </w:rPr>
        <w:t xml:space="preserve">, the University of Québec at </w:t>
      </w:r>
      <w:proofErr w:type="gramStart"/>
      <w:r w:rsidRPr="001B165E">
        <w:rPr>
          <w:color w:val="000000" w:themeColor="text1"/>
          <w:szCs w:val="18"/>
        </w:rPr>
        <w:t>Chicoutimi(</w:t>
      </w:r>
      <w:proofErr w:type="gramEnd"/>
      <w:r w:rsidRPr="001B165E">
        <w:rPr>
          <w:color w:val="000000" w:themeColor="text1"/>
          <w:szCs w:val="18"/>
        </w:rPr>
        <w:t>UQAC), and the Foundation of the University of Québec at Chicoutimi(FUQAC)are greatly appreciated.</w:t>
      </w:r>
    </w:p>
    <w:p w:rsidR="0052199D" w:rsidRPr="001B165E" w:rsidRDefault="0052199D" w:rsidP="0052199D">
      <w:pPr>
        <w:rPr>
          <w:color w:val="000000" w:themeColor="text1"/>
          <w:szCs w:val="18"/>
        </w:rPr>
      </w:pPr>
    </w:p>
    <w:p w:rsidR="00683391" w:rsidRPr="001B165E" w:rsidRDefault="00683391" w:rsidP="00651C7E">
      <w:pPr>
        <w:spacing w:after="120"/>
        <w:jc w:val="center"/>
        <w:rPr>
          <w:rFonts w:eastAsia="Calibri"/>
          <w:b/>
          <w:color w:val="000000" w:themeColor="text1"/>
          <w:szCs w:val="18"/>
        </w:rPr>
      </w:pPr>
      <w:r w:rsidRPr="001B165E">
        <w:rPr>
          <w:rFonts w:eastAsia="Calibri"/>
          <w:b/>
          <w:color w:val="000000" w:themeColor="text1"/>
          <w:szCs w:val="18"/>
        </w:rPr>
        <w:t>References</w:t>
      </w:r>
    </w:p>
    <w:p w:rsidR="00990C3E" w:rsidRPr="001B165E" w:rsidRDefault="00312AB4" w:rsidP="009D7F7E">
      <w:pPr>
        <w:spacing w:after="200"/>
        <w:rPr>
          <w:color w:val="000000" w:themeColor="text1"/>
        </w:rPr>
      </w:pPr>
      <w:r w:rsidRPr="001B165E">
        <w:rPr>
          <w:color w:val="000000" w:themeColor="text1"/>
        </w:rPr>
        <w:t xml:space="preserve">[1] </w:t>
      </w:r>
      <w:r w:rsidR="00996410" w:rsidRPr="001B165E">
        <w:rPr>
          <w:color w:val="000000" w:themeColor="text1"/>
        </w:rPr>
        <w:t xml:space="preserve">D. Kocaefe, </w:t>
      </w:r>
      <w:proofErr w:type="spellStart"/>
      <w:r w:rsidR="00996410" w:rsidRPr="001B165E">
        <w:rPr>
          <w:color w:val="000000" w:themeColor="text1"/>
        </w:rPr>
        <w:t>A.Sarkar</w:t>
      </w:r>
      <w:proofErr w:type="spellEnd"/>
      <w:r w:rsidR="00996410" w:rsidRPr="001B165E">
        <w:rPr>
          <w:color w:val="000000" w:themeColor="text1"/>
        </w:rPr>
        <w:t xml:space="preserve">, S. Das, S. Amrani, D. Bhattacharyay, D. Sarkar, Y. Kocaefe, B. </w:t>
      </w:r>
      <w:proofErr w:type="spellStart"/>
      <w:r w:rsidR="00996410" w:rsidRPr="001B165E">
        <w:rPr>
          <w:color w:val="000000" w:themeColor="text1"/>
        </w:rPr>
        <w:t>Morais</w:t>
      </w:r>
      <w:proofErr w:type="spellEnd"/>
      <w:r w:rsidR="00996410" w:rsidRPr="001B165E">
        <w:rPr>
          <w:color w:val="000000" w:themeColor="text1"/>
        </w:rPr>
        <w:t>, M. Gagnon,</w:t>
      </w:r>
      <w:r w:rsidR="00EA67A2" w:rsidRPr="001B165E">
        <w:rPr>
          <w:color w:val="000000" w:themeColor="text1"/>
        </w:rPr>
        <w:t xml:space="preserve"> </w:t>
      </w:r>
      <w:r w:rsidR="0009699C" w:rsidRPr="001B165E">
        <w:rPr>
          <w:color w:val="000000" w:themeColor="text1"/>
        </w:rPr>
        <w:t xml:space="preserve">Review of Different Techniques to Study the Interactions between Coke and Pitch in Anode Manufacturing, TMS Light Metals, </w:t>
      </w:r>
      <w:proofErr w:type="spellStart"/>
      <w:r w:rsidR="0009699C" w:rsidRPr="001B165E">
        <w:rPr>
          <w:color w:val="000000" w:themeColor="text1"/>
        </w:rPr>
        <w:t>Texus</w:t>
      </w:r>
      <w:proofErr w:type="spellEnd"/>
      <w:r w:rsidR="0009699C" w:rsidRPr="001B165E">
        <w:rPr>
          <w:color w:val="000000" w:themeColor="text1"/>
        </w:rPr>
        <w:t>, USA, John Wiley &amp; Sons, March, 2013, DOI: 10.1002/9781118663189.ch176</w:t>
      </w:r>
    </w:p>
    <w:p w:rsidR="00312AB4" w:rsidRPr="001B165E" w:rsidRDefault="00312AB4" w:rsidP="009D7F7E">
      <w:pPr>
        <w:spacing w:after="200"/>
        <w:rPr>
          <w:color w:val="000000" w:themeColor="text1"/>
        </w:rPr>
      </w:pPr>
      <w:r w:rsidRPr="001B165E">
        <w:rPr>
          <w:color w:val="000000" w:themeColor="text1"/>
        </w:rPr>
        <w:t>[2]</w:t>
      </w:r>
      <w:r w:rsidR="0052199D">
        <w:rPr>
          <w:color w:val="000000" w:themeColor="text1"/>
        </w:rPr>
        <w:t xml:space="preserve"> </w:t>
      </w:r>
      <w:proofErr w:type="spellStart"/>
      <w:r w:rsidR="00996410" w:rsidRPr="001B165E">
        <w:rPr>
          <w:color w:val="000000" w:themeColor="text1"/>
        </w:rPr>
        <w:t>J.</w:t>
      </w:r>
      <w:r w:rsidRPr="001B165E">
        <w:rPr>
          <w:color w:val="000000" w:themeColor="text1"/>
        </w:rPr>
        <w:t>Chmelar</w:t>
      </w:r>
      <w:proofErr w:type="spellEnd"/>
      <w:r w:rsidR="00996410" w:rsidRPr="001B165E">
        <w:rPr>
          <w:color w:val="000000" w:themeColor="text1"/>
        </w:rPr>
        <w:t>,</w:t>
      </w:r>
      <w:r w:rsidRPr="001B165E">
        <w:rPr>
          <w:color w:val="000000" w:themeColor="text1"/>
        </w:rPr>
        <w:t xml:space="preserve"> Size reduction and specification of granular petrol coke with respect to chemical and physical properties. Dissertation, Norwegian University of Science and Technology</w:t>
      </w:r>
      <w:proofErr w:type="gramStart"/>
      <w:r w:rsidR="00996410" w:rsidRPr="001B165E">
        <w:rPr>
          <w:color w:val="000000" w:themeColor="text1"/>
        </w:rPr>
        <w:t>,2006</w:t>
      </w:r>
      <w:proofErr w:type="gramEnd"/>
      <w:r w:rsidRPr="001B165E">
        <w:rPr>
          <w:color w:val="000000" w:themeColor="text1"/>
        </w:rPr>
        <w:t>.</w:t>
      </w:r>
    </w:p>
    <w:p w:rsidR="00312AB4" w:rsidRPr="001B165E" w:rsidRDefault="007F0912" w:rsidP="009D7F7E">
      <w:pPr>
        <w:spacing w:after="200"/>
        <w:rPr>
          <w:color w:val="000000" w:themeColor="text1"/>
        </w:rPr>
      </w:pPr>
      <w:r w:rsidRPr="001B165E">
        <w:rPr>
          <w:color w:val="000000" w:themeColor="text1"/>
        </w:rPr>
        <w:t xml:space="preserve">[3] </w:t>
      </w:r>
      <w:proofErr w:type="spellStart"/>
      <w:r w:rsidR="00996410" w:rsidRPr="001B165E">
        <w:rPr>
          <w:color w:val="000000" w:themeColor="text1"/>
        </w:rPr>
        <w:t>D.Bhattacharyay</w:t>
      </w:r>
      <w:proofErr w:type="spellEnd"/>
      <w:r w:rsidR="00996410" w:rsidRPr="001B165E">
        <w:rPr>
          <w:color w:val="000000" w:themeColor="text1"/>
        </w:rPr>
        <w:t xml:space="preserve">, D. Kocaefe, Y. Kocaefe, </w:t>
      </w:r>
      <w:proofErr w:type="spellStart"/>
      <w:r w:rsidR="00996410" w:rsidRPr="001B165E">
        <w:rPr>
          <w:color w:val="000000" w:themeColor="text1"/>
        </w:rPr>
        <w:t>B.Morrais</w:t>
      </w:r>
      <w:proofErr w:type="spellEnd"/>
      <w:r w:rsidR="00996410" w:rsidRPr="001B165E">
        <w:rPr>
          <w:color w:val="000000" w:themeColor="text1"/>
        </w:rPr>
        <w:t xml:space="preserve">, </w:t>
      </w:r>
      <w:proofErr w:type="spellStart"/>
      <w:r w:rsidR="00996410" w:rsidRPr="001B165E">
        <w:rPr>
          <w:color w:val="000000" w:themeColor="text1"/>
        </w:rPr>
        <w:t>M.Gagnon</w:t>
      </w:r>
      <w:proofErr w:type="spellEnd"/>
      <w:r w:rsidR="00996410" w:rsidRPr="001B165E">
        <w:rPr>
          <w:color w:val="000000" w:themeColor="text1"/>
        </w:rPr>
        <w:t xml:space="preserve">, </w:t>
      </w:r>
      <w:r w:rsidR="0009699C" w:rsidRPr="001B165E">
        <w:rPr>
          <w:color w:val="000000" w:themeColor="text1"/>
        </w:rPr>
        <w:t xml:space="preserve">Application of the Artificial neural network (ANN) in predicting anode properties, TMS Light Metals, </w:t>
      </w:r>
      <w:proofErr w:type="spellStart"/>
      <w:r w:rsidR="0009699C" w:rsidRPr="001B165E">
        <w:rPr>
          <w:color w:val="000000" w:themeColor="text1"/>
        </w:rPr>
        <w:t>Texus</w:t>
      </w:r>
      <w:proofErr w:type="spellEnd"/>
      <w:r w:rsidR="0009699C" w:rsidRPr="001B165E">
        <w:rPr>
          <w:color w:val="000000" w:themeColor="text1"/>
        </w:rPr>
        <w:t>, USA, John Wiley &amp; Sons, March, 2013, DOI: 10.1002/9781118663189.ch201</w:t>
      </w:r>
    </w:p>
    <w:p w:rsidR="00312AB4" w:rsidRPr="001B165E" w:rsidRDefault="007F0912" w:rsidP="009D7F7E">
      <w:pPr>
        <w:spacing w:after="200"/>
        <w:rPr>
          <w:color w:val="000000" w:themeColor="text1"/>
        </w:rPr>
      </w:pPr>
      <w:r w:rsidRPr="001B165E">
        <w:rPr>
          <w:color w:val="000000" w:themeColor="text1"/>
        </w:rPr>
        <w:t xml:space="preserve">[4] </w:t>
      </w:r>
      <w:proofErr w:type="spellStart"/>
      <w:r w:rsidR="00996410" w:rsidRPr="001B165E">
        <w:rPr>
          <w:color w:val="000000" w:themeColor="text1"/>
        </w:rPr>
        <w:t>K.Grudzien</w:t>
      </w:r>
      <w:proofErr w:type="spellEnd"/>
      <w:r w:rsidR="00996410" w:rsidRPr="001B165E">
        <w:rPr>
          <w:color w:val="000000" w:themeColor="text1"/>
        </w:rPr>
        <w:t xml:space="preserve">, E. </w:t>
      </w:r>
      <w:proofErr w:type="spellStart"/>
      <w:r w:rsidR="00996410" w:rsidRPr="001B165E">
        <w:rPr>
          <w:color w:val="000000" w:themeColor="text1"/>
        </w:rPr>
        <w:t>Maire</w:t>
      </w:r>
      <w:proofErr w:type="spellEnd"/>
      <w:r w:rsidR="00996410" w:rsidRPr="001B165E">
        <w:rPr>
          <w:color w:val="000000" w:themeColor="text1"/>
        </w:rPr>
        <w:t xml:space="preserve">, </w:t>
      </w:r>
      <w:proofErr w:type="spellStart"/>
      <w:r w:rsidR="00996410" w:rsidRPr="001B165E">
        <w:rPr>
          <w:color w:val="000000" w:themeColor="text1"/>
        </w:rPr>
        <w:t>J.Adrien</w:t>
      </w:r>
      <w:proofErr w:type="spellEnd"/>
      <w:r w:rsidR="00996410" w:rsidRPr="001B165E">
        <w:rPr>
          <w:color w:val="000000" w:themeColor="text1"/>
        </w:rPr>
        <w:t xml:space="preserve">, D. </w:t>
      </w:r>
      <w:proofErr w:type="spellStart"/>
      <w:r w:rsidR="00996410" w:rsidRPr="001B165E">
        <w:rPr>
          <w:color w:val="000000" w:themeColor="text1"/>
        </w:rPr>
        <w:t>Sankowski</w:t>
      </w:r>
      <w:proofErr w:type="spellEnd"/>
      <w:r w:rsidR="00996410" w:rsidRPr="001B165E">
        <w:rPr>
          <w:color w:val="000000" w:themeColor="text1"/>
        </w:rPr>
        <w:t xml:space="preserve">, </w:t>
      </w:r>
      <w:r w:rsidRPr="001B165E">
        <w:rPr>
          <w:color w:val="000000" w:themeColor="text1"/>
        </w:rPr>
        <w:t xml:space="preserve">Analysis of Funnel Flow in Rectangular Silo based on ECT Data, </w:t>
      </w:r>
      <w:proofErr w:type="spellStart"/>
      <w:r w:rsidR="0034392B" w:rsidRPr="001B165E">
        <w:rPr>
          <w:color w:val="000000" w:themeColor="text1"/>
        </w:rPr>
        <w:t>Automatyka</w:t>
      </w:r>
      <w:proofErr w:type="spellEnd"/>
      <w:r w:rsidR="0034392B" w:rsidRPr="001B165E">
        <w:rPr>
          <w:color w:val="000000" w:themeColor="text1"/>
        </w:rPr>
        <w:t>, 2010, 681-694</w:t>
      </w:r>
      <w:r w:rsidR="00996410" w:rsidRPr="001B165E">
        <w:rPr>
          <w:color w:val="000000" w:themeColor="text1"/>
        </w:rPr>
        <w:t>.</w:t>
      </w:r>
    </w:p>
    <w:p w:rsidR="0034392B" w:rsidRPr="001B165E" w:rsidRDefault="0034392B" w:rsidP="009D7F7E">
      <w:pPr>
        <w:autoSpaceDE w:val="0"/>
        <w:autoSpaceDN w:val="0"/>
        <w:adjustRightInd w:val="0"/>
        <w:rPr>
          <w:color w:val="000000" w:themeColor="text1"/>
        </w:rPr>
      </w:pPr>
      <w:proofErr w:type="gramStart"/>
      <w:r w:rsidRPr="001B165E">
        <w:rPr>
          <w:color w:val="000000" w:themeColor="text1"/>
        </w:rPr>
        <w:lastRenderedPageBreak/>
        <w:t>[5]</w:t>
      </w:r>
      <w:r w:rsidR="0052199D">
        <w:rPr>
          <w:color w:val="000000" w:themeColor="text1"/>
        </w:rPr>
        <w:t xml:space="preserve"> </w:t>
      </w:r>
      <w:r w:rsidRPr="001B165E">
        <w:rPr>
          <w:color w:val="000000" w:themeColor="text1"/>
        </w:rPr>
        <w:t xml:space="preserve">Z. </w:t>
      </w:r>
      <w:proofErr w:type="spellStart"/>
      <w:r w:rsidRPr="001B165E">
        <w:rPr>
          <w:color w:val="000000" w:themeColor="text1"/>
        </w:rPr>
        <w:t>Chanaicci</w:t>
      </w:r>
      <w:proofErr w:type="spellEnd"/>
      <w:r w:rsidRPr="001B165E">
        <w:rPr>
          <w:color w:val="000000" w:themeColor="text1"/>
        </w:rPr>
        <w:t xml:space="preserve">, T. </w:t>
      </w:r>
      <w:proofErr w:type="spellStart"/>
      <w:r w:rsidRPr="001B165E">
        <w:rPr>
          <w:color w:val="000000" w:themeColor="text1"/>
        </w:rPr>
        <w:t>Dyakowski</w:t>
      </w:r>
      <w:proofErr w:type="spellEnd"/>
      <w:r w:rsidRPr="001B165E">
        <w:rPr>
          <w:color w:val="000000" w:themeColor="text1"/>
        </w:rPr>
        <w:t xml:space="preserve">, M. </w:t>
      </w:r>
      <w:proofErr w:type="spellStart"/>
      <w:r w:rsidRPr="001B165E">
        <w:rPr>
          <w:color w:val="000000" w:themeColor="text1"/>
        </w:rPr>
        <w:t>Niedostatkiewicz</w:t>
      </w:r>
      <w:proofErr w:type="spellEnd"/>
      <w:r w:rsidRPr="001B165E">
        <w:rPr>
          <w:color w:val="000000" w:themeColor="text1"/>
        </w:rPr>
        <w:t xml:space="preserve">, D. </w:t>
      </w:r>
      <w:proofErr w:type="spellStart"/>
      <w:r w:rsidRPr="001B165E">
        <w:rPr>
          <w:color w:val="000000" w:themeColor="text1"/>
        </w:rPr>
        <w:t>Sankowski</w:t>
      </w:r>
      <w:proofErr w:type="spellEnd"/>
      <w:r w:rsidRPr="001B165E">
        <w:rPr>
          <w:color w:val="000000" w:themeColor="text1"/>
        </w:rPr>
        <w:t>, Application of electrical capacitance tomography for bulk solids flow analysis in silos.</w:t>
      </w:r>
      <w:proofErr w:type="gramEnd"/>
      <w:r w:rsidRPr="001B165E">
        <w:rPr>
          <w:color w:val="000000" w:themeColor="text1"/>
        </w:rPr>
        <w:t xml:space="preserve"> Particle and Particle Systems Characterization, 23(3-4)</w:t>
      </w:r>
      <w:proofErr w:type="gramStart"/>
      <w:r w:rsidRPr="001B165E">
        <w:rPr>
          <w:color w:val="000000" w:themeColor="text1"/>
        </w:rPr>
        <w:t>,2006,306</w:t>
      </w:r>
      <w:proofErr w:type="gramEnd"/>
      <w:r w:rsidRPr="001B165E">
        <w:rPr>
          <w:color w:val="000000" w:themeColor="text1"/>
        </w:rPr>
        <w:t>-312.</w:t>
      </w:r>
    </w:p>
    <w:p w:rsidR="004D65D4" w:rsidRPr="001B165E" w:rsidRDefault="004D65D4" w:rsidP="009D7F7E">
      <w:pPr>
        <w:autoSpaceDE w:val="0"/>
        <w:autoSpaceDN w:val="0"/>
        <w:adjustRightInd w:val="0"/>
        <w:rPr>
          <w:color w:val="000000" w:themeColor="text1"/>
        </w:rPr>
      </w:pPr>
    </w:p>
    <w:p w:rsidR="0034392B" w:rsidRPr="001B165E" w:rsidRDefault="0034392B" w:rsidP="009D7F7E">
      <w:pPr>
        <w:autoSpaceDE w:val="0"/>
        <w:autoSpaceDN w:val="0"/>
        <w:adjustRightInd w:val="0"/>
        <w:rPr>
          <w:color w:val="000000" w:themeColor="text1"/>
        </w:rPr>
      </w:pPr>
      <w:r w:rsidRPr="001B165E">
        <w:rPr>
          <w:noProof/>
          <w:color w:val="000000" w:themeColor="text1"/>
        </w:rPr>
        <w:t xml:space="preserve">[6] </w:t>
      </w:r>
      <w:r w:rsidR="004D65D4" w:rsidRPr="001B165E">
        <w:rPr>
          <w:noProof/>
          <w:color w:val="000000" w:themeColor="text1"/>
        </w:rPr>
        <w:t>K. Grudzien, A. Romanowski, R.A. Williams, Application of a Bayesian approach to the tomographic analysis of hopper flow.</w:t>
      </w:r>
      <w:r w:rsidR="004D65D4" w:rsidRPr="001B165E">
        <w:rPr>
          <w:color w:val="000000" w:themeColor="text1"/>
        </w:rPr>
        <w:t>Particle and Particle Systems Characterization, 22(4)</w:t>
      </w:r>
      <w:proofErr w:type="gramStart"/>
      <w:r w:rsidR="004D65D4" w:rsidRPr="001B165E">
        <w:rPr>
          <w:color w:val="000000" w:themeColor="text1"/>
        </w:rPr>
        <w:t>,2005,246</w:t>
      </w:r>
      <w:proofErr w:type="gramEnd"/>
      <w:r w:rsidR="004D65D4" w:rsidRPr="001B165E">
        <w:rPr>
          <w:color w:val="000000" w:themeColor="text1"/>
        </w:rPr>
        <w:t>-253.</w:t>
      </w:r>
    </w:p>
    <w:p w:rsidR="004D65D4" w:rsidRPr="001B165E" w:rsidRDefault="004D65D4" w:rsidP="009D7F7E">
      <w:pPr>
        <w:autoSpaceDE w:val="0"/>
        <w:autoSpaceDN w:val="0"/>
        <w:adjustRightInd w:val="0"/>
        <w:rPr>
          <w:color w:val="000000" w:themeColor="text1"/>
        </w:rPr>
      </w:pPr>
    </w:p>
    <w:p w:rsidR="00990C3E" w:rsidRPr="001B165E" w:rsidRDefault="004D65D4" w:rsidP="009D7F7E">
      <w:pPr>
        <w:spacing w:after="200"/>
        <w:rPr>
          <w:noProof/>
          <w:color w:val="000000" w:themeColor="text1"/>
        </w:rPr>
      </w:pPr>
      <w:r w:rsidRPr="001B165E">
        <w:rPr>
          <w:color w:val="000000" w:themeColor="text1"/>
        </w:rPr>
        <w:t xml:space="preserve">[7] M. </w:t>
      </w:r>
      <w:proofErr w:type="spellStart"/>
      <w:r w:rsidRPr="001B165E">
        <w:rPr>
          <w:color w:val="000000" w:themeColor="text1"/>
        </w:rPr>
        <w:t>Niedostatkiewicz</w:t>
      </w:r>
      <w:proofErr w:type="spellEnd"/>
      <w:r w:rsidRPr="001B165E">
        <w:rPr>
          <w:color w:val="000000" w:themeColor="text1"/>
        </w:rPr>
        <w:t xml:space="preserve">, J. </w:t>
      </w:r>
      <w:proofErr w:type="spellStart"/>
      <w:r w:rsidRPr="001B165E">
        <w:rPr>
          <w:color w:val="000000" w:themeColor="text1"/>
        </w:rPr>
        <w:t>Tejejman</w:t>
      </w:r>
      <w:proofErr w:type="spellEnd"/>
      <w:r w:rsidRPr="001B165E">
        <w:rPr>
          <w:color w:val="000000" w:themeColor="text1"/>
        </w:rPr>
        <w:t xml:space="preserve">, Z. </w:t>
      </w:r>
      <w:proofErr w:type="spellStart"/>
      <w:r w:rsidRPr="001B165E">
        <w:rPr>
          <w:color w:val="000000" w:themeColor="text1"/>
        </w:rPr>
        <w:t>Chaniecki</w:t>
      </w:r>
      <w:proofErr w:type="spellEnd"/>
      <w:r w:rsidRPr="001B165E">
        <w:rPr>
          <w:color w:val="000000" w:themeColor="text1"/>
        </w:rPr>
        <w:t xml:space="preserve">, K. </w:t>
      </w:r>
      <w:proofErr w:type="spellStart"/>
      <w:r w:rsidRPr="001B165E">
        <w:rPr>
          <w:color w:val="000000" w:themeColor="text1"/>
        </w:rPr>
        <w:t>Grudzien</w:t>
      </w:r>
      <w:proofErr w:type="spellEnd"/>
      <w:r w:rsidRPr="001B165E">
        <w:rPr>
          <w:color w:val="000000" w:themeColor="text1"/>
        </w:rPr>
        <w:t>, Determination of Bulk Solid concentration changes during granular flow in a model silo with ECT sensors, Chemical Engineering Science, 64(1), 2009, 20-30</w:t>
      </w:r>
      <w:r w:rsidRPr="001B165E">
        <w:rPr>
          <w:noProof/>
          <w:color w:val="000000" w:themeColor="text1"/>
        </w:rPr>
        <w:t>.</w:t>
      </w:r>
    </w:p>
    <w:p w:rsidR="002250B2" w:rsidRPr="001B165E" w:rsidRDefault="005252F3" w:rsidP="002250B2">
      <w:pPr>
        <w:spacing w:after="200"/>
        <w:rPr>
          <w:color w:val="000000" w:themeColor="text1"/>
        </w:rPr>
      </w:pPr>
      <w:r w:rsidRPr="001B165E">
        <w:rPr>
          <w:color w:val="000000" w:themeColor="text1"/>
        </w:rPr>
        <w:t xml:space="preserve">[8] </w:t>
      </w:r>
      <w:r w:rsidR="00996410" w:rsidRPr="001B165E">
        <w:rPr>
          <w:color w:val="000000" w:themeColor="text1"/>
        </w:rPr>
        <w:t xml:space="preserve">D. </w:t>
      </w:r>
      <w:r w:rsidR="00E75F96" w:rsidRPr="001B165E">
        <w:rPr>
          <w:color w:val="000000" w:themeColor="text1"/>
        </w:rPr>
        <w:t xml:space="preserve">Schulze, </w:t>
      </w:r>
      <w:r w:rsidRPr="001B165E">
        <w:rPr>
          <w:color w:val="000000" w:themeColor="text1"/>
        </w:rPr>
        <w:t xml:space="preserve">Powders and Bulk Solids: Behavior, Characterization, Storage and Flow, Springer, New </w:t>
      </w:r>
      <w:proofErr w:type="spellStart"/>
      <w:proofErr w:type="gramStart"/>
      <w:r w:rsidRPr="001B165E">
        <w:rPr>
          <w:color w:val="000000" w:themeColor="text1"/>
        </w:rPr>
        <w:t>york</w:t>
      </w:r>
      <w:proofErr w:type="spellEnd"/>
      <w:proofErr w:type="gramEnd"/>
      <w:r w:rsidRPr="001B165E">
        <w:rPr>
          <w:color w:val="000000" w:themeColor="text1"/>
        </w:rPr>
        <w:t>, 2007, pp.290</w:t>
      </w:r>
      <w:r w:rsidR="002250B2" w:rsidRPr="001B165E">
        <w:rPr>
          <w:color w:val="000000" w:themeColor="text1"/>
        </w:rPr>
        <w:t>.</w:t>
      </w:r>
    </w:p>
    <w:p w:rsidR="002250B2" w:rsidRPr="001B165E" w:rsidRDefault="00E919E0" w:rsidP="002250B2">
      <w:pPr>
        <w:spacing w:after="200"/>
        <w:rPr>
          <w:color w:val="000000" w:themeColor="text1"/>
        </w:rPr>
      </w:pPr>
      <w:r w:rsidRPr="001B165E">
        <w:rPr>
          <w:color w:val="000000" w:themeColor="text1"/>
        </w:rPr>
        <w:t xml:space="preserve">[9] </w:t>
      </w:r>
      <w:r w:rsidRPr="001B165E">
        <w:rPr>
          <w:rFonts w:eastAsia="Calibri"/>
          <w:color w:val="000000" w:themeColor="text1"/>
          <w:szCs w:val="18"/>
        </w:rPr>
        <w:t>J</w:t>
      </w:r>
      <w:r w:rsidR="000F07C3" w:rsidRPr="001B165E">
        <w:rPr>
          <w:rFonts w:eastAsia="Calibri"/>
          <w:color w:val="000000" w:themeColor="text1"/>
          <w:szCs w:val="18"/>
        </w:rPr>
        <w:t>.</w:t>
      </w:r>
      <w:r w:rsidRPr="001B165E">
        <w:rPr>
          <w:rFonts w:eastAsia="Calibri"/>
          <w:color w:val="000000" w:themeColor="text1"/>
          <w:szCs w:val="18"/>
        </w:rPr>
        <w:t xml:space="preserve"> P. L</w:t>
      </w:r>
      <w:r w:rsidR="000F07C3" w:rsidRPr="001B165E">
        <w:rPr>
          <w:rFonts w:eastAsia="Calibri"/>
          <w:color w:val="000000" w:themeColor="text1"/>
          <w:szCs w:val="18"/>
        </w:rPr>
        <w:t>.</w:t>
      </w:r>
      <w:r w:rsidRPr="001B165E">
        <w:rPr>
          <w:rFonts w:eastAsia="Calibri"/>
          <w:color w:val="000000" w:themeColor="text1"/>
          <w:szCs w:val="18"/>
        </w:rPr>
        <w:t xml:space="preserve"> </w:t>
      </w:r>
      <w:proofErr w:type="spellStart"/>
      <w:r w:rsidRPr="001B165E">
        <w:rPr>
          <w:rFonts w:eastAsia="Calibri"/>
          <w:color w:val="000000" w:themeColor="text1"/>
          <w:szCs w:val="18"/>
        </w:rPr>
        <w:t>Neto</w:t>
      </w:r>
      <w:proofErr w:type="spellEnd"/>
      <w:r w:rsidR="000F07C3" w:rsidRPr="001B165E">
        <w:rPr>
          <w:rFonts w:eastAsia="Calibri"/>
          <w:color w:val="000000" w:themeColor="text1"/>
          <w:szCs w:val="18"/>
        </w:rPr>
        <w:t>,</w:t>
      </w:r>
      <w:r w:rsidRPr="001B165E">
        <w:rPr>
          <w:rFonts w:eastAsia="Calibri"/>
          <w:color w:val="000000" w:themeColor="text1"/>
          <w:szCs w:val="18"/>
        </w:rPr>
        <w:t xml:space="preserve"> J</w:t>
      </w:r>
      <w:r w:rsidR="000F07C3" w:rsidRPr="001B165E">
        <w:rPr>
          <w:rFonts w:eastAsia="Calibri"/>
          <w:color w:val="000000" w:themeColor="text1"/>
          <w:szCs w:val="18"/>
        </w:rPr>
        <w:t>.</w:t>
      </w:r>
      <w:r w:rsidRPr="001B165E">
        <w:rPr>
          <w:rFonts w:eastAsia="Calibri"/>
          <w:color w:val="000000" w:themeColor="text1"/>
          <w:szCs w:val="18"/>
        </w:rPr>
        <w:t xml:space="preserve">W. B. do </w:t>
      </w:r>
      <w:proofErr w:type="spellStart"/>
      <w:r w:rsidRPr="001B165E">
        <w:rPr>
          <w:rFonts w:eastAsia="Calibri"/>
          <w:color w:val="000000" w:themeColor="text1"/>
          <w:szCs w:val="18"/>
        </w:rPr>
        <w:t>Nascimento</w:t>
      </w:r>
      <w:proofErr w:type="spellEnd"/>
      <w:r w:rsidR="000F07C3" w:rsidRPr="001B165E">
        <w:rPr>
          <w:rFonts w:eastAsia="Calibri"/>
          <w:color w:val="000000" w:themeColor="text1"/>
          <w:szCs w:val="18"/>
        </w:rPr>
        <w:t>,</w:t>
      </w:r>
      <w:r w:rsidRPr="001B165E">
        <w:rPr>
          <w:rFonts w:eastAsia="Calibri"/>
          <w:color w:val="000000" w:themeColor="text1"/>
          <w:szCs w:val="18"/>
        </w:rPr>
        <w:t xml:space="preserve"> R</w:t>
      </w:r>
      <w:r w:rsidR="000F07C3" w:rsidRPr="001B165E">
        <w:rPr>
          <w:rFonts w:eastAsia="Calibri"/>
          <w:color w:val="000000" w:themeColor="text1"/>
          <w:szCs w:val="18"/>
        </w:rPr>
        <w:t>.</w:t>
      </w:r>
      <w:r w:rsidRPr="001B165E">
        <w:rPr>
          <w:rFonts w:eastAsia="Calibri"/>
          <w:color w:val="000000" w:themeColor="text1"/>
          <w:szCs w:val="18"/>
        </w:rPr>
        <w:t xml:space="preserve"> C. Silva; C</w:t>
      </w:r>
      <w:r w:rsidR="000F07C3" w:rsidRPr="001B165E">
        <w:rPr>
          <w:rFonts w:eastAsia="Calibri"/>
          <w:color w:val="000000" w:themeColor="text1"/>
          <w:szCs w:val="18"/>
        </w:rPr>
        <w:t>.</w:t>
      </w:r>
      <w:r w:rsidRPr="001B165E">
        <w:rPr>
          <w:rFonts w:eastAsia="Calibri"/>
          <w:color w:val="000000" w:themeColor="text1"/>
          <w:szCs w:val="18"/>
        </w:rPr>
        <w:t xml:space="preserve"> A. da Costa, Powder flow criteria for design of vertical silo walls, Eng.Agríc.</w:t>
      </w:r>
      <w:proofErr w:type="gramStart"/>
      <w:r w:rsidR="000F07C3" w:rsidRPr="001B165E">
        <w:rPr>
          <w:rFonts w:eastAsia="Calibri"/>
          <w:color w:val="000000" w:themeColor="text1"/>
          <w:szCs w:val="18"/>
        </w:rPr>
        <w:t>,</w:t>
      </w:r>
      <w:r w:rsidRPr="001B165E">
        <w:rPr>
          <w:rFonts w:eastAsia="Calibri"/>
          <w:color w:val="000000" w:themeColor="text1"/>
          <w:szCs w:val="18"/>
        </w:rPr>
        <w:t>33</w:t>
      </w:r>
      <w:proofErr w:type="gramEnd"/>
      <w:r w:rsidR="000F07C3" w:rsidRPr="001B165E">
        <w:rPr>
          <w:rFonts w:eastAsia="Calibri"/>
          <w:color w:val="000000" w:themeColor="text1"/>
          <w:szCs w:val="18"/>
        </w:rPr>
        <w:t>(</w:t>
      </w:r>
      <w:r w:rsidRPr="001B165E">
        <w:rPr>
          <w:rFonts w:eastAsia="Calibri"/>
          <w:color w:val="000000" w:themeColor="text1"/>
          <w:szCs w:val="18"/>
        </w:rPr>
        <w:t>3</w:t>
      </w:r>
      <w:r w:rsidR="000F07C3" w:rsidRPr="001B165E">
        <w:rPr>
          <w:rFonts w:eastAsia="Calibri"/>
          <w:color w:val="000000" w:themeColor="text1"/>
          <w:szCs w:val="18"/>
        </w:rPr>
        <w:t>),</w:t>
      </w:r>
      <w:r w:rsidRPr="001B165E">
        <w:rPr>
          <w:rFonts w:eastAsia="Calibri"/>
          <w:color w:val="000000" w:themeColor="text1"/>
          <w:szCs w:val="18"/>
        </w:rPr>
        <w:t> 2013,http://dx.doi.org/10.1590/S0100-69162013000300003</w:t>
      </w:r>
    </w:p>
    <w:p w:rsidR="004D21AE" w:rsidRPr="001B165E" w:rsidRDefault="00E919E0" w:rsidP="00990C3E">
      <w:pPr>
        <w:spacing w:after="200"/>
        <w:jc w:val="left"/>
        <w:rPr>
          <w:rFonts w:eastAsia="Calibri"/>
          <w:color w:val="000000" w:themeColor="text1"/>
          <w:szCs w:val="18"/>
        </w:rPr>
      </w:pPr>
      <w:r w:rsidRPr="001B165E">
        <w:rPr>
          <w:color w:val="000000" w:themeColor="text1"/>
        </w:rPr>
        <w:t xml:space="preserve">[10] </w:t>
      </w:r>
      <w:r w:rsidR="000F07C3" w:rsidRPr="001B165E">
        <w:rPr>
          <w:color w:val="000000" w:themeColor="text1"/>
        </w:rPr>
        <w:t xml:space="preserve">R.L. </w:t>
      </w:r>
      <w:proofErr w:type="spellStart"/>
      <w:r w:rsidRPr="001B165E">
        <w:rPr>
          <w:rFonts w:eastAsia="Calibri"/>
          <w:color w:val="000000" w:themeColor="text1"/>
          <w:szCs w:val="18"/>
        </w:rPr>
        <w:t>Carr</w:t>
      </w:r>
      <w:proofErr w:type="spellEnd"/>
      <w:r w:rsidR="000F07C3" w:rsidRPr="001B165E">
        <w:rPr>
          <w:rFonts w:eastAsia="Calibri"/>
          <w:color w:val="000000" w:themeColor="text1"/>
          <w:szCs w:val="18"/>
        </w:rPr>
        <w:t>,</w:t>
      </w:r>
      <w:r w:rsidR="00EA67A2" w:rsidRPr="001B165E">
        <w:rPr>
          <w:rFonts w:eastAsia="Calibri"/>
          <w:color w:val="000000" w:themeColor="text1"/>
          <w:szCs w:val="18"/>
        </w:rPr>
        <w:t xml:space="preserve"> </w:t>
      </w:r>
      <w:r w:rsidRPr="001B165E">
        <w:rPr>
          <w:rFonts w:eastAsia="Calibri"/>
          <w:color w:val="000000" w:themeColor="text1"/>
          <w:szCs w:val="18"/>
        </w:rPr>
        <w:t>Evaluatin</w:t>
      </w:r>
      <w:r w:rsidR="000F07C3" w:rsidRPr="001B165E">
        <w:rPr>
          <w:rFonts w:eastAsia="Calibri"/>
          <w:color w:val="000000" w:themeColor="text1"/>
          <w:szCs w:val="18"/>
        </w:rPr>
        <w:t xml:space="preserve">g the Flow Properties of Solids, </w:t>
      </w:r>
      <w:proofErr w:type="spellStart"/>
      <w:r w:rsidR="000F07C3" w:rsidRPr="001B165E">
        <w:rPr>
          <w:rFonts w:eastAsia="Calibri"/>
          <w:color w:val="000000" w:themeColor="text1"/>
          <w:szCs w:val="18"/>
        </w:rPr>
        <w:t>Chem</w:t>
      </w:r>
      <w:proofErr w:type="spellEnd"/>
      <w:r w:rsidR="000F07C3" w:rsidRPr="001B165E">
        <w:rPr>
          <w:rFonts w:eastAsia="Calibri"/>
          <w:color w:val="000000" w:themeColor="text1"/>
          <w:szCs w:val="18"/>
        </w:rPr>
        <w:t>, Eng.</w:t>
      </w:r>
      <w:proofErr w:type="gramStart"/>
      <w:r w:rsidR="000F07C3" w:rsidRPr="001B165E">
        <w:rPr>
          <w:rFonts w:eastAsia="Calibri"/>
          <w:color w:val="000000" w:themeColor="text1"/>
          <w:szCs w:val="18"/>
        </w:rPr>
        <w:t>,</w:t>
      </w:r>
      <w:r w:rsidRPr="001B165E">
        <w:rPr>
          <w:rFonts w:eastAsia="Calibri"/>
          <w:color w:val="000000" w:themeColor="text1"/>
          <w:szCs w:val="18"/>
        </w:rPr>
        <w:t>1965</w:t>
      </w:r>
      <w:proofErr w:type="gramEnd"/>
      <w:r w:rsidR="000F07C3" w:rsidRPr="001B165E">
        <w:rPr>
          <w:rFonts w:eastAsia="Calibri"/>
          <w:color w:val="000000" w:themeColor="text1"/>
          <w:szCs w:val="18"/>
        </w:rPr>
        <w:t>,</w:t>
      </w:r>
      <w:r w:rsidRPr="001B165E">
        <w:rPr>
          <w:rFonts w:eastAsia="Calibri"/>
          <w:color w:val="000000" w:themeColor="text1"/>
          <w:szCs w:val="18"/>
        </w:rPr>
        <w:t xml:space="preserve"> 163-168</w:t>
      </w:r>
    </w:p>
    <w:p w:rsidR="00E919E0" w:rsidRPr="001B165E" w:rsidRDefault="00E919E0" w:rsidP="00990C3E">
      <w:pPr>
        <w:spacing w:after="200"/>
        <w:jc w:val="left"/>
        <w:rPr>
          <w:rFonts w:eastAsia="Calibri"/>
          <w:color w:val="000000" w:themeColor="text1"/>
          <w:szCs w:val="18"/>
        </w:rPr>
      </w:pPr>
      <w:r w:rsidRPr="001B165E">
        <w:rPr>
          <w:color w:val="000000" w:themeColor="text1"/>
        </w:rPr>
        <w:t xml:space="preserve">[11] </w:t>
      </w:r>
      <w:r w:rsidR="000F07C3" w:rsidRPr="001B165E">
        <w:rPr>
          <w:color w:val="000000" w:themeColor="text1"/>
        </w:rPr>
        <w:t xml:space="preserve">M. </w:t>
      </w:r>
      <w:r w:rsidRPr="001B165E">
        <w:rPr>
          <w:rFonts w:eastAsia="Calibri"/>
          <w:color w:val="000000" w:themeColor="text1"/>
          <w:szCs w:val="18"/>
        </w:rPr>
        <w:t xml:space="preserve">Rhodes,  Storage and Flow of Powders – Hopper Design, in Introduction to Particle Technology, Second Edition, John Wiley &amp; Sons, Ltd, </w:t>
      </w:r>
      <w:proofErr w:type="spellStart"/>
      <w:r w:rsidRPr="001B165E">
        <w:rPr>
          <w:rFonts w:eastAsia="Calibri"/>
          <w:color w:val="000000" w:themeColor="text1"/>
          <w:szCs w:val="18"/>
        </w:rPr>
        <w:t>Chichester</w:t>
      </w:r>
      <w:proofErr w:type="spellEnd"/>
      <w:r w:rsidRPr="001B165E">
        <w:rPr>
          <w:rFonts w:eastAsia="Calibri"/>
          <w:color w:val="000000" w:themeColor="text1"/>
          <w:szCs w:val="18"/>
        </w:rPr>
        <w:t xml:space="preserve">, UK. </w:t>
      </w:r>
      <w:proofErr w:type="gramStart"/>
      <w:r w:rsidR="000F07C3" w:rsidRPr="001B165E">
        <w:rPr>
          <w:rFonts w:eastAsia="Calibri"/>
          <w:color w:val="000000" w:themeColor="text1"/>
          <w:szCs w:val="18"/>
        </w:rPr>
        <w:t>,2008</w:t>
      </w:r>
      <w:proofErr w:type="gramEnd"/>
      <w:r w:rsidR="000F07C3" w:rsidRPr="001B165E">
        <w:rPr>
          <w:rFonts w:eastAsia="Calibri"/>
          <w:color w:val="000000" w:themeColor="text1"/>
          <w:szCs w:val="18"/>
        </w:rPr>
        <w:t xml:space="preserve"> </w:t>
      </w:r>
      <w:proofErr w:type="spellStart"/>
      <w:r w:rsidRPr="001B165E">
        <w:rPr>
          <w:rFonts w:eastAsia="Calibri"/>
          <w:color w:val="000000" w:themeColor="text1"/>
          <w:szCs w:val="18"/>
        </w:rPr>
        <w:t>doi</w:t>
      </w:r>
      <w:proofErr w:type="spellEnd"/>
      <w:r w:rsidRPr="001B165E">
        <w:rPr>
          <w:rFonts w:eastAsia="Calibri"/>
          <w:color w:val="000000" w:themeColor="text1"/>
          <w:szCs w:val="18"/>
        </w:rPr>
        <w:t>: 10.1002/9780470727102.ch10, pp 99-112</w:t>
      </w:r>
    </w:p>
    <w:p w:rsidR="00E919E0" w:rsidRPr="001B165E" w:rsidRDefault="00E919E0" w:rsidP="00990C3E">
      <w:pPr>
        <w:spacing w:after="200"/>
        <w:jc w:val="left"/>
        <w:rPr>
          <w:color w:val="000000" w:themeColor="text1"/>
        </w:rPr>
      </w:pPr>
      <w:r w:rsidRPr="001B165E">
        <w:rPr>
          <w:color w:val="000000" w:themeColor="text1"/>
        </w:rPr>
        <w:t>[12]</w:t>
      </w:r>
      <w:r w:rsidRPr="001B165E">
        <w:rPr>
          <w:rFonts w:eastAsia="Calibri"/>
          <w:color w:val="000000" w:themeColor="text1"/>
          <w:szCs w:val="18"/>
        </w:rPr>
        <w:t xml:space="preserve"> J</w:t>
      </w:r>
      <w:r w:rsidR="000F07C3" w:rsidRPr="001B165E">
        <w:rPr>
          <w:rFonts w:eastAsia="Calibri"/>
          <w:color w:val="000000" w:themeColor="text1"/>
          <w:szCs w:val="18"/>
        </w:rPr>
        <w:t>.</w:t>
      </w:r>
      <w:r w:rsidRPr="001B165E">
        <w:rPr>
          <w:rFonts w:eastAsia="Calibri"/>
          <w:color w:val="000000" w:themeColor="text1"/>
          <w:szCs w:val="18"/>
        </w:rPr>
        <w:t xml:space="preserve"> </w:t>
      </w:r>
      <w:proofErr w:type="spellStart"/>
      <w:r w:rsidRPr="001B165E">
        <w:rPr>
          <w:rFonts w:eastAsia="Calibri"/>
          <w:color w:val="000000" w:themeColor="text1"/>
          <w:szCs w:val="18"/>
        </w:rPr>
        <w:t>Tejchman</w:t>
      </w:r>
      <w:proofErr w:type="spellEnd"/>
      <w:r w:rsidRPr="001B165E">
        <w:rPr>
          <w:rFonts w:eastAsia="Calibri"/>
          <w:color w:val="000000" w:themeColor="text1"/>
          <w:szCs w:val="18"/>
        </w:rPr>
        <w:t>, Confined Granular Flow in Silos: Experimental and Numerical Investigations, Springer, New York, 2013</w:t>
      </w:r>
    </w:p>
    <w:p w:rsidR="00BE649D" w:rsidRPr="001B165E" w:rsidRDefault="001B165E" w:rsidP="00990C3E">
      <w:pPr>
        <w:spacing w:after="200"/>
        <w:jc w:val="left"/>
        <w:rPr>
          <w:color w:val="000000" w:themeColor="text1"/>
        </w:rPr>
      </w:pPr>
      <w:r>
        <w:rPr>
          <w:noProof/>
          <w:color w:val="000000" w:themeColor="text1"/>
          <w:lang w:val="fr-CA" w:eastAsia="fr-CA"/>
        </w:rPr>
        <w:lastRenderedPageBreak/>
        <mc:AlternateContent>
          <mc:Choice Requires="wpg">
            <w:drawing>
              <wp:inline distT="0" distB="0" distL="0" distR="0">
                <wp:extent cx="3211830" cy="7148195"/>
                <wp:effectExtent l="9525" t="0" r="7620" b="5080"/>
                <wp:docPr id="5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1830" cy="7148195"/>
                          <a:chOff x="999" y="969"/>
                          <a:chExt cx="5058" cy="11257"/>
                        </a:xfrm>
                      </wpg:grpSpPr>
                      <wpg:grpSp>
                        <wpg:cNvPr id="55" name="Group 323"/>
                        <wpg:cNvGrpSpPr>
                          <a:grpSpLocks/>
                        </wpg:cNvGrpSpPr>
                        <wpg:grpSpPr bwMode="auto">
                          <a:xfrm>
                            <a:off x="999" y="969"/>
                            <a:ext cx="5058" cy="11257"/>
                            <a:chOff x="999" y="969"/>
                            <a:chExt cx="5058" cy="11257"/>
                          </a:xfrm>
                        </wpg:grpSpPr>
                        <wpg:grpSp>
                          <wpg:cNvPr id="56" name="Group 324"/>
                          <wpg:cNvGrpSpPr>
                            <a:grpSpLocks/>
                          </wpg:cNvGrpSpPr>
                          <wpg:grpSpPr bwMode="auto">
                            <a:xfrm>
                              <a:off x="999" y="969"/>
                              <a:ext cx="5058" cy="11257"/>
                              <a:chOff x="999" y="969"/>
                              <a:chExt cx="5058" cy="11257"/>
                            </a:xfrm>
                          </wpg:grpSpPr>
                          <wpg:grpSp>
                            <wpg:cNvPr id="57" name="Group 325"/>
                            <wpg:cNvGrpSpPr>
                              <a:grpSpLocks/>
                            </wpg:cNvGrpSpPr>
                            <wpg:grpSpPr bwMode="auto">
                              <a:xfrm>
                                <a:off x="999" y="969"/>
                                <a:ext cx="5058" cy="11257"/>
                                <a:chOff x="6328" y="1344"/>
                                <a:chExt cx="5058" cy="11257"/>
                              </a:xfrm>
                            </wpg:grpSpPr>
                            <wps:wsp>
                              <wps:cNvPr id="58" name="Text Box 326"/>
                              <wps:cNvSpPr txBox="1">
                                <a:spLocks noChangeArrowheads="1"/>
                              </wps:cNvSpPr>
                              <wps:spPr bwMode="auto">
                                <a:xfrm>
                                  <a:off x="6518" y="1936"/>
                                  <a:ext cx="4572" cy="780"/>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Insert purchase date, quantity and purchase index into </w:t>
                                    </w:r>
                                    <w:proofErr w:type="spellStart"/>
                                    <w:r>
                                      <w:t>temporary_table</w:t>
                                    </w:r>
                                    <w:proofErr w:type="spellEnd"/>
                                    <w:r>
                                      <w:t xml:space="preserve"> where purchase date&lt;=current date using </w:t>
                                    </w:r>
                                    <w:proofErr w:type="spellStart"/>
                                    <w:r>
                                      <w:t>purchase_table</w:t>
                                    </w:r>
                                    <w:proofErr w:type="spellEnd"/>
                                  </w:p>
                                </w:txbxContent>
                              </wps:txbx>
                              <wps:bodyPr rot="0" vert="horz" wrap="square" lIns="91440" tIns="45720" rIns="91440" bIns="45720" anchor="t" anchorCtr="0" upright="1">
                                <a:spAutoFit/>
                              </wps:bodyPr>
                            </wps:wsp>
                            <wps:wsp>
                              <wps:cNvPr id="59" name="AutoShape 327"/>
                              <wps:cNvCnPr>
                                <a:cxnSpLocks noChangeShapeType="1"/>
                              </wps:cNvCnPr>
                              <wps:spPr bwMode="auto">
                                <a:xfrm>
                                  <a:off x="8686" y="2722"/>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Text Box 328"/>
                              <wps:cNvSpPr txBox="1">
                                <a:spLocks noChangeArrowheads="1"/>
                              </wps:cNvSpPr>
                              <wps:spPr bwMode="auto">
                                <a:xfrm>
                                  <a:off x="6526" y="2930"/>
                                  <a:ext cx="4351" cy="366"/>
                                </a:xfrm>
                                <a:prstGeom prst="rect">
                                  <a:avLst/>
                                </a:prstGeom>
                                <a:solidFill>
                                  <a:srgbClr val="FFFFFF"/>
                                </a:solidFill>
                                <a:ln w="9525">
                                  <a:solidFill>
                                    <a:srgbClr val="000000"/>
                                  </a:solidFill>
                                  <a:miter lim="800000"/>
                                  <a:headEnd/>
                                  <a:tailEnd/>
                                </a:ln>
                              </wps:spPr>
                              <wps:txbx>
                                <w:txbxContent>
                                  <w:p w:rsidR="00BE649D" w:rsidRDefault="00BE649D" w:rsidP="00BE649D">
                                    <w:r>
                                      <w:t>Find minimum (</w:t>
                                    </w:r>
                                    <w:proofErr w:type="spellStart"/>
                                    <w:r>
                                      <w:t>purchase_date</w:t>
                                    </w:r>
                                    <w:proofErr w:type="spellEnd"/>
                                    <w:r>
                                      <w:t xml:space="preserve">) from </w:t>
                                    </w:r>
                                    <w:proofErr w:type="spellStart"/>
                                    <w:r>
                                      <w:t>temporary_table</w:t>
                                    </w:r>
                                    <w:proofErr w:type="spellEnd"/>
                                  </w:p>
                                </w:txbxContent>
                              </wps:txbx>
                              <wps:bodyPr rot="0" vert="horz" wrap="square" lIns="91440" tIns="45720" rIns="91440" bIns="45720" anchor="t" anchorCtr="0" upright="1">
                                <a:spAutoFit/>
                              </wps:bodyPr>
                            </wps:wsp>
                            <wps:wsp>
                              <wps:cNvPr id="61" name="AutoShape 329"/>
                              <wps:cNvCnPr>
                                <a:cxnSpLocks noChangeShapeType="1"/>
                              </wps:cNvCnPr>
                              <wps:spPr bwMode="auto">
                                <a:xfrm>
                                  <a:off x="8686" y="3288"/>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Text Box 330"/>
                              <wps:cNvSpPr txBox="1">
                                <a:spLocks noChangeArrowheads="1"/>
                              </wps:cNvSpPr>
                              <wps:spPr bwMode="auto">
                                <a:xfrm>
                                  <a:off x="6582" y="3512"/>
                                  <a:ext cx="4199" cy="366"/>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No. of days = current date – </w:t>
                                    </w:r>
                                    <w:proofErr w:type="gramStart"/>
                                    <w:r>
                                      <w:t>minimum(</w:t>
                                    </w:r>
                                    <w:proofErr w:type="gramEnd"/>
                                    <w:r>
                                      <w:t>purchase date)</w:t>
                                    </w:r>
                                  </w:p>
                                </w:txbxContent>
                              </wps:txbx>
                              <wps:bodyPr rot="0" vert="horz" wrap="square" lIns="91440" tIns="45720" rIns="91440" bIns="45720" anchor="t" anchorCtr="0" upright="1">
                                <a:spAutoFit/>
                              </wps:bodyPr>
                            </wps:wsp>
                            <wps:wsp>
                              <wps:cNvPr id="63" name="AutoShape 331"/>
                              <wps:cNvCnPr>
                                <a:cxnSpLocks noChangeShapeType="1"/>
                              </wps:cNvCnPr>
                              <wps:spPr bwMode="auto">
                                <a:xfrm>
                                  <a:off x="8686" y="3874"/>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4" name="Text Box 332"/>
                              <wps:cNvSpPr txBox="1">
                                <a:spLocks noChangeArrowheads="1"/>
                              </wps:cNvSpPr>
                              <wps:spPr bwMode="auto">
                                <a:xfrm>
                                  <a:off x="6526" y="4099"/>
                                  <a:ext cx="4571" cy="573"/>
                                </a:xfrm>
                                <a:prstGeom prst="rect">
                                  <a:avLst/>
                                </a:prstGeom>
                                <a:solidFill>
                                  <a:srgbClr val="FFFFFF"/>
                                </a:solidFill>
                                <a:ln w="9525">
                                  <a:solidFill>
                                    <a:srgbClr val="000000"/>
                                  </a:solidFill>
                                  <a:miter lim="800000"/>
                                  <a:headEnd/>
                                  <a:tailEnd/>
                                </a:ln>
                              </wps:spPr>
                              <wps:txbx>
                                <w:txbxContent>
                                  <w:p w:rsidR="00BE649D" w:rsidRDefault="00BE649D" w:rsidP="00BE649D">
                                    <w:r>
                                      <w:t>Counter=0</w:t>
                                    </w:r>
                                  </w:p>
                                  <w:p w:rsidR="00BE649D" w:rsidRDefault="00BE649D" w:rsidP="00BE649D">
                                    <w:r>
                                      <w:t>Date for calculation =minimum (purchase date) + counter</w:t>
                                    </w:r>
                                  </w:p>
                                </w:txbxContent>
                              </wps:txbx>
                              <wps:bodyPr rot="0" vert="horz" wrap="square" lIns="91440" tIns="45720" rIns="91440" bIns="45720" anchor="t" anchorCtr="0" upright="1">
                                <a:spAutoFit/>
                              </wps:bodyPr>
                            </wps:wsp>
                            <wps:wsp>
                              <wps:cNvPr id="65" name="AutoShape 333"/>
                              <wps:cNvCnPr>
                                <a:cxnSpLocks noChangeShapeType="1"/>
                              </wps:cNvCnPr>
                              <wps:spPr bwMode="auto">
                                <a:xfrm>
                                  <a:off x="8686" y="4672"/>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Text Box 334"/>
                              <wps:cNvSpPr txBox="1">
                                <a:spLocks noChangeArrowheads="1"/>
                              </wps:cNvSpPr>
                              <wps:spPr bwMode="auto">
                                <a:xfrm>
                                  <a:off x="6598" y="4897"/>
                                  <a:ext cx="4564" cy="366"/>
                                </a:xfrm>
                                <a:prstGeom prst="rect">
                                  <a:avLst/>
                                </a:prstGeom>
                                <a:solidFill>
                                  <a:srgbClr val="FFFFFF"/>
                                </a:solidFill>
                                <a:ln w="9525">
                                  <a:solidFill>
                                    <a:srgbClr val="000000"/>
                                  </a:solidFill>
                                  <a:miter lim="800000"/>
                                  <a:headEnd/>
                                  <a:tailEnd/>
                                </a:ln>
                              </wps:spPr>
                              <wps:txbx>
                                <w:txbxContent>
                                  <w:p w:rsidR="00BE649D" w:rsidRDefault="00BE649D" w:rsidP="00BE649D">
                                    <w:r>
                                      <w:t>No. of days = current date – minimum (purchase date)</w:t>
                                    </w:r>
                                  </w:p>
                                </w:txbxContent>
                              </wps:txbx>
                              <wps:bodyPr rot="0" vert="horz" wrap="square" lIns="91440" tIns="45720" rIns="91440" bIns="45720" anchor="t" anchorCtr="0" upright="1">
                                <a:spAutoFit/>
                              </wps:bodyPr>
                            </wps:wsp>
                            <wps:wsp>
                              <wps:cNvPr id="67" name="Text Box 335"/>
                              <wps:cNvSpPr txBox="1">
                                <a:spLocks noChangeArrowheads="1"/>
                              </wps:cNvSpPr>
                              <wps:spPr bwMode="auto">
                                <a:xfrm>
                                  <a:off x="6541" y="7279"/>
                                  <a:ext cx="4564" cy="573"/>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Select minimum (purchase index) </w:t>
                                    </w:r>
                                    <w:proofErr w:type="spellStart"/>
                                    <w:r>
                                      <w:t>MnPI</w:t>
                                    </w:r>
                                    <w:proofErr w:type="spellEnd"/>
                                    <w:r>
                                      <w:t xml:space="preserve"> where date &lt;= Date for calculation </w:t>
                                    </w:r>
                                  </w:p>
                                </w:txbxContent>
                              </wps:txbx>
                              <wps:bodyPr rot="0" vert="horz" wrap="square" lIns="91440" tIns="45720" rIns="91440" bIns="45720" anchor="t" anchorCtr="0" upright="1">
                                <a:spAutoFit/>
                              </wps:bodyPr>
                            </wps:wsp>
                            <wps:wsp>
                              <wps:cNvPr id="68" name="Text Box 336"/>
                              <wps:cNvSpPr txBox="1">
                                <a:spLocks noChangeArrowheads="1"/>
                              </wps:cNvSpPr>
                              <wps:spPr bwMode="auto">
                                <a:xfrm>
                                  <a:off x="6624" y="8076"/>
                                  <a:ext cx="4337" cy="573"/>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Select consumption C from </w:t>
                                    </w:r>
                                    <w:proofErr w:type="spellStart"/>
                                    <w:r>
                                      <w:t>consumption_table</w:t>
                                    </w:r>
                                    <w:proofErr w:type="spellEnd"/>
                                    <w:r>
                                      <w:t xml:space="preserve"> where date &lt;= Date for calculation </w:t>
                                    </w:r>
                                  </w:p>
                                </w:txbxContent>
                              </wps:txbx>
                              <wps:bodyPr rot="0" vert="horz" wrap="square" lIns="91440" tIns="45720" rIns="91440" bIns="45720" anchor="t" anchorCtr="0" upright="1">
                                <a:spAutoFit/>
                              </wps:bodyPr>
                            </wps:wsp>
                            <wps:wsp>
                              <wps:cNvPr id="69" name="AutoShape 337"/>
                              <wps:cNvSpPr>
                                <a:spLocks noChangeArrowheads="1"/>
                              </wps:cNvSpPr>
                              <wps:spPr bwMode="auto">
                                <a:xfrm>
                                  <a:off x="6544" y="9656"/>
                                  <a:ext cx="1590" cy="156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AutoShape 338"/>
                              <wps:cNvCnPr>
                                <a:cxnSpLocks noChangeShapeType="1"/>
                              </wps:cNvCnPr>
                              <wps:spPr bwMode="auto">
                                <a:xfrm>
                                  <a:off x="8675" y="8649"/>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 name="Text Box 339"/>
                              <wps:cNvSpPr txBox="1">
                                <a:spLocks noChangeArrowheads="1"/>
                              </wps:cNvSpPr>
                              <wps:spPr bwMode="auto">
                                <a:xfrm>
                                  <a:off x="6590" y="8874"/>
                                  <a:ext cx="4295" cy="573"/>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Select quantity Q from </w:t>
                                    </w:r>
                                    <w:proofErr w:type="spellStart"/>
                                    <w:r>
                                      <w:t>temporary_table</w:t>
                                    </w:r>
                                    <w:proofErr w:type="spellEnd"/>
                                    <w:r>
                                      <w:t xml:space="preserve"> where purchase index = </w:t>
                                    </w:r>
                                    <w:proofErr w:type="spellStart"/>
                                    <w:r>
                                      <w:t>MnPI</w:t>
                                    </w:r>
                                    <w:proofErr w:type="spellEnd"/>
                                  </w:p>
                                </w:txbxContent>
                              </wps:txbx>
                              <wps:bodyPr rot="0" vert="horz" wrap="square" lIns="91440" tIns="45720" rIns="91440" bIns="45720" anchor="t" anchorCtr="0" upright="1">
                                <a:spAutoFit/>
                              </wps:bodyPr>
                            </wps:wsp>
                            <wps:wsp>
                              <wps:cNvPr id="72" name="AutoShape 340"/>
                              <wps:cNvCnPr>
                                <a:cxnSpLocks noChangeShapeType="1"/>
                              </wps:cNvCnPr>
                              <wps:spPr bwMode="auto">
                                <a:xfrm>
                                  <a:off x="7346" y="9447"/>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Text Box 341"/>
                              <wps:cNvSpPr txBox="1">
                                <a:spLocks noChangeArrowheads="1"/>
                              </wps:cNvSpPr>
                              <wps:spPr bwMode="auto">
                                <a:xfrm>
                                  <a:off x="6902" y="10092"/>
                                  <a:ext cx="857"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49D" w:rsidRDefault="00BE649D" w:rsidP="00BE649D">
                                    <w:r>
                                      <w:t>Is Q&gt;C?</w:t>
                                    </w:r>
                                  </w:p>
                                </w:txbxContent>
                              </wps:txbx>
                              <wps:bodyPr rot="0" vert="horz" wrap="square" lIns="91440" tIns="45720" rIns="91440" bIns="45720" anchor="t" anchorCtr="0" upright="1">
                                <a:spAutoFit/>
                              </wps:bodyPr>
                            </wps:wsp>
                            <wps:wsp>
                              <wps:cNvPr id="74" name="AutoShape 342"/>
                              <wps:cNvCnPr>
                                <a:cxnSpLocks noChangeShapeType="1"/>
                              </wps:cNvCnPr>
                              <wps:spPr bwMode="auto">
                                <a:xfrm>
                                  <a:off x="7345" y="11221"/>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Text Box 343"/>
                              <wps:cNvSpPr txBox="1">
                                <a:spLocks noChangeArrowheads="1"/>
                              </wps:cNvSpPr>
                              <wps:spPr bwMode="auto">
                                <a:xfrm>
                                  <a:off x="6405" y="11446"/>
                                  <a:ext cx="4564" cy="573"/>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Update Q =Q-C in </w:t>
                                    </w:r>
                                    <w:proofErr w:type="spellStart"/>
                                    <w:r>
                                      <w:t>temporary_table</w:t>
                                    </w:r>
                                    <w:proofErr w:type="spellEnd"/>
                                    <w:r>
                                      <w:t xml:space="preserve"> where purchase index = </w:t>
                                    </w:r>
                                    <w:proofErr w:type="spellStart"/>
                                    <w:r>
                                      <w:t>MnPI</w:t>
                                    </w:r>
                                    <w:proofErr w:type="spellEnd"/>
                                  </w:p>
                                </w:txbxContent>
                              </wps:txbx>
                              <wps:bodyPr rot="0" vert="horz" wrap="square" lIns="91440" tIns="45720" rIns="91440" bIns="45720" anchor="t" anchorCtr="0" upright="1">
                                <a:spAutoFit/>
                              </wps:bodyPr>
                            </wps:wsp>
                            <wps:wsp>
                              <wps:cNvPr id="76" name="AutoShape 344"/>
                              <wps:cNvSpPr>
                                <a:spLocks noChangeArrowheads="1"/>
                              </wps:cNvSpPr>
                              <wps:spPr bwMode="auto">
                                <a:xfrm>
                                  <a:off x="6604" y="5489"/>
                                  <a:ext cx="1590" cy="156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AutoShape 345"/>
                              <wps:cNvCnPr>
                                <a:cxnSpLocks noChangeShapeType="1"/>
                              </wps:cNvCnPr>
                              <wps:spPr bwMode="auto">
                                <a:xfrm>
                                  <a:off x="7398" y="5263"/>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346"/>
                              <wps:cNvSpPr txBox="1">
                                <a:spLocks noChangeArrowheads="1"/>
                              </wps:cNvSpPr>
                              <wps:spPr bwMode="auto">
                                <a:xfrm>
                                  <a:off x="6721" y="6000"/>
                                  <a:ext cx="157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Pr="00760A04" w:rsidRDefault="00BE649D" w:rsidP="00BE649D">
                                    <w:pPr>
                                      <w:jc w:val="left"/>
                                    </w:pPr>
                                    <w:r>
                                      <w:t xml:space="preserve">Is No </w:t>
                                    </w:r>
                                    <w:proofErr w:type="gramStart"/>
                                    <w:r>
                                      <w:t>of  days</w:t>
                                    </w:r>
                                    <w:proofErr w:type="gramEnd"/>
                                    <w:r>
                                      <w:t>&lt; Counter?</w:t>
                                    </w:r>
                                  </w:p>
                                </w:txbxContent>
                              </wps:txbx>
                              <wps:bodyPr rot="0" vert="horz" wrap="square" lIns="91440" tIns="45720" rIns="91440" bIns="45720" anchor="t" anchorCtr="0" upright="1">
                                <a:spAutoFit/>
                              </wps:bodyPr>
                            </wps:wsp>
                            <wps:wsp>
                              <wps:cNvPr id="79" name="Text Box 347"/>
                              <wps:cNvSpPr txBox="1">
                                <a:spLocks noChangeArrowheads="1"/>
                              </wps:cNvSpPr>
                              <wps:spPr bwMode="auto">
                                <a:xfrm>
                                  <a:off x="7346" y="6919"/>
                                  <a:ext cx="85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Default="00BE649D" w:rsidP="00BE649D">
                                    <w:r>
                                      <w:t>Yes</w:t>
                                    </w:r>
                                  </w:p>
                                </w:txbxContent>
                              </wps:txbx>
                              <wps:bodyPr rot="0" vert="horz" wrap="square" lIns="91440" tIns="45720" rIns="91440" bIns="45720" anchor="t" anchorCtr="0" upright="1">
                                <a:spAutoFit/>
                              </wps:bodyPr>
                            </wps:wsp>
                            <wps:wsp>
                              <wps:cNvPr id="80" name="AutoShape 348"/>
                              <wps:cNvCnPr>
                                <a:cxnSpLocks noChangeShapeType="1"/>
                              </wps:cNvCnPr>
                              <wps:spPr bwMode="auto">
                                <a:xfrm flipV="1">
                                  <a:off x="8175" y="6239"/>
                                  <a:ext cx="6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Text Box 349"/>
                              <wps:cNvSpPr txBox="1">
                                <a:spLocks noChangeArrowheads="1"/>
                              </wps:cNvSpPr>
                              <wps:spPr bwMode="auto">
                                <a:xfrm>
                                  <a:off x="8177" y="5888"/>
                                  <a:ext cx="85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Default="00BE649D" w:rsidP="00BE649D">
                                    <w:r>
                                      <w:t>No</w:t>
                                    </w:r>
                                  </w:p>
                                </w:txbxContent>
                              </wps:txbx>
                              <wps:bodyPr rot="0" vert="horz" wrap="square" lIns="91440" tIns="45720" rIns="91440" bIns="45720" anchor="t" anchorCtr="0" upright="1">
                                <a:spAutoFit/>
                              </wps:bodyPr>
                            </wps:wsp>
                            <wps:wsp>
                              <wps:cNvPr id="82" name="Text Box 350"/>
                              <wps:cNvSpPr txBox="1">
                                <a:spLocks noChangeArrowheads="1"/>
                              </wps:cNvSpPr>
                              <wps:spPr bwMode="auto">
                                <a:xfrm>
                                  <a:off x="8854" y="5976"/>
                                  <a:ext cx="1969" cy="573"/>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Display contents of </w:t>
                                    </w:r>
                                    <w:proofErr w:type="spellStart"/>
                                    <w:r>
                                      <w:t>temporary_table</w:t>
                                    </w:r>
                                    <w:proofErr w:type="spellEnd"/>
                                  </w:p>
                                </w:txbxContent>
                              </wps:txbx>
                              <wps:bodyPr rot="0" vert="horz" wrap="square" lIns="91440" tIns="45720" rIns="91440" bIns="45720" anchor="t" anchorCtr="0" upright="1">
                                <a:spAutoFit/>
                              </wps:bodyPr>
                            </wps:wsp>
                            <wps:wsp>
                              <wps:cNvPr id="83" name="AutoShape 351"/>
                              <wps:cNvCnPr>
                                <a:cxnSpLocks noChangeShapeType="1"/>
                              </wps:cNvCnPr>
                              <wps:spPr bwMode="auto">
                                <a:xfrm>
                                  <a:off x="9646" y="6522"/>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Text Box 352"/>
                              <wps:cNvSpPr txBox="1">
                                <a:spLocks noChangeArrowheads="1"/>
                              </wps:cNvSpPr>
                              <wps:spPr bwMode="auto">
                                <a:xfrm>
                                  <a:off x="9315" y="6703"/>
                                  <a:ext cx="94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Pr="00760A04" w:rsidRDefault="00BE649D" w:rsidP="00BE649D">
                                    <w:pPr>
                                      <w:jc w:val="left"/>
                                    </w:pPr>
                                    <w:r>
                                      <w:t>Stop</w:t>
                                    </w:r>
                                  </w:p>
                                </w:txbxContent>
                              </wps:txbx>
                              <wps:bodyPr rot="0" vert="horz" wrap="square" lIns="91440" tIns="45720" rIns="91440" bIns="45720" anchor="t" anchorCtr="0" upright="1">
                                <a:spAutoFit/>
                              </wps:bodyPr>
                            </wps:wsp>
                            <wps:wsp>
                              <wps:cNvPr id="85" name="AutoShape 353"/>
                              <wps:cNvCnPr>
                                <a:cxnSpLocks noChangeShapeType="1"/>
                              </wps:cNvCnPr>
                              <wps:spPr bwMode="auto">
                                <a:xfrm flipV="1">
                                  <a:off x="8151" y="10443"/>
                                  <a:ext cx="6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Text Box 354"/>
                              <wps:cNvSpPr txBox="1">
                                <a:spLocks noChangeArrowheads="1"/>
                              </wps:cNvSpPr>
                              <wps:spPr bwMode="auto">
                                <a:xfrm>
                                  <a:off x="8153" y="10092"/>
                                  <a:ext cx="85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Default="00BE649D" w:rsidP="00BE649D">
                                    <w:r>
                                      <w:t>No</w:t>
                                    </w:r>
                                  </w:p>
                                </w:txbxContent>
                              </wps:txbx>
                              <wps:bodyPr rot="0" vert="horz" wrap="square" lIns="91440" tIns="45720" rIns="91440" bIns="45720" anchor="t" anchorCtr="0" upright="1">
                                <a:spAutoFit/>
                              </wps:bodyPr>
                            </wps:wsp>
                            <wps:wsp>
                              <wps:cNvPr id="87" name="Text Box 355"/>
                              <wps:cNvSpPr txBox="1">
                                <a:spLocks noChangeArrowheads="1"/>
                              </wps:cNvSpPr>
                              <wps:spPr bwMode="auto">
                                <a:xfrm>
                                  <a:off x="8831" y="10178"/>
                                  <a:ext cx="2123" cy="987"/>
                                </a:xfrm>
                                <a:prstGeom prst="rect">
                                  <a:avLst/>
                                </a:prstGeom>
                                <a:solidFill>
                                  <a:srgbClr val="FFFFFF"/>
                                </a:solidFill>
                                <a:ln w="9525">
                                  <a:solidFill>
                                    <a:srgbClr val="000000"/>
                                  </a:solidFill>
                                  <a:miter lim="800000"/>
                                  <a:headEnd/>
                                  <a:tailEnd/>
                                </a:ln>
                              </wps:spPr>
                              <wps:txbx>
                                <w:txbxContent>
                                  <w:p w:rsidR="00BE649D" w:rsidRDefault="00BE649D" w:rsidP="00BE649D">
                                    <w:r>
                                      <w:t>C=C-Q</w:t>
                                    </w:r>
                                  </w:p>
                                  <w:p w:rsidR="00BE649D" w:rsidRDefault="00BE649D" w:rsidP="00BE649D">
                                    <w:r>
                                      <w:t xml:space="preserve">Delete row from </w:t>
                                    </w:r>
                                    <w:proofErr w:type="spellStart"/>
                                    <w:r>
                                      <w:t>temporary_table</w:t>
                                    </w:r>
                                    <w:proofErr w:type="spellEnd"/>
                                    <w:r>
                                      <w:t xml:space="preserve"> where purchase index=</w:t>
                                    </w:r>
                                    <w:proofErr w:type="spellStart"/>
                                    <w:r>
                                      <w:t>MnPI</w:t>
                                    </w:r>
                                    <w:proofErr w:type="spellEnd"/>
                                  </w:p>
                                </w:txbxContent>
                              </wps:txbx>
                              <wps:bodyPr rot="0" vert="horz" wrap="square" lIns="91440" tIns="45720" rIns="91440" bIns="45720" anchor="t" anchorCtr="0" upright="1">
                                <a:spAutoFit/>
                              </wps:bodyPr>
                            </wps:wsp>
                            <wps:wsp>
                              <wps:cNvPr id="88" name="AutoShape 356"/>
                              <wps:cNvCnPr>
                                <a:cxnSpLocks noChangeShapeType="1"/>
                              </wps:cNvCnPr>
                              <wps:spPr bwMode="auto">
                                <a:xfrm>
                                  <a:off x="10961" y="10650"/>
                                  <a:ext cx="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57"/>
                              <wps:cNvCnPr>
                                <a:cxnSpLocks noChangeShapeType="1"/>
                              </wps:cNvCnPr>
                              <wps:spPr bwMode="auto">
                                <a:xfrm flipV="1">
                                  <a:off x="11378" y="7551"/>
                                  <a:ext cx="1" cy="3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58"/>
                              <wps:cNvCnPr>
                                <a:cxnSpLocks noChangeShapeType="1"/>
                              </wps:cNvCnPr>
                              <wps:spPr bwMode="auto">
                                <a:xfrm flipH="1">
                                  <a:off x="11090" y="7551"/>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 name="AutoShape 359"/>
                              <wps:cNvCnPr>
                                <a:cxnSpLocks noChangeShapeType="1"/>
                              </wps:cNvCnPr>
                              <wps:spPr bwMode="auto">
                                <a:xfrm>
                                  <a:off x="8284" y="12010"/>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Text Box 360"/>
                              <wps:cNvSpPr txBox="1">
                                <a:spLocks noChangeArrowheads="1"/>
                              </wps:cNvSpPr>
                              <wps:spPr bwMode="auto">
                                <a:xfrm>
                                  <a:off x="7207" y="12235"/>
                                  <a:ext cx="2155" cy="366"/>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Counter =Counter + 1  </w:t>
                                    </w:r>
                                  </w:p>
                                </w:txbxContent>
                              </wps:txbx>
                              <wps:bodyPr rot="0" vert="horz" wrap="square" lIns="91440" tIns="45720" rIns="91440" bIns="45720" anchor="t" anchorCtr="0" upright="1">
                                <a:spAutoFit/>
                              </wps:bodyPr>
                            </wps:wsp>
                            <wps:wsp>
                              <wps:cNvPr id="93" name="AutoShape 361"/>
                              <wps:cNvCnPr>
                                <a:cxnSpLocks noChangeShapeType="1"/>
                              </wps:cNvCnPr>
                              <wps:spPr bwMode="auto">
                                <a:xfrm flipH="1">
                                  <a:off x="6328" y="12434"/>
                                  <a:ext cx="8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62"/>
                              <wps:cNvCnPr>
                                <a:cxnSpLocks noChangeShapeType="1"/>
                              </wps:cNvCnPr>
                              <wps:spPr bwMode="auto">
                                <a:xfrm flipV="1">
                                  <a:off x="6328" y="6239"/>
                                  <a:ext cx="1" cy="6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63"/>
                              <wps:cNvCnPr>
                                <a:cxnSpLocks noChangeShapeType="1"/>
                              </wps:cNvCnPr>
                              <wps:spPr bwMode="auto">
                                <a:xfrm>
                                  <a:off x="6358" y="6239"/>
                                  <a:ext cx="25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Oval 364"/>
                              <wps:cNvSpPr>
                                <a:spLocks noChangeArrowheads="1"/>
                              </wps:cNvSpPr>
                              <wps:spPr bwMode="auto">
                                <a:xfrm>
                                  <a:off x="8151" y="1353"/>
                                  <a:ext cx="1005" cy="3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Text Box 365"/>
                              <wps:cNvSpPr txBox="1">
                                <a:spLocks noChangeArrowheads="1"/>
                              </wps:cNvSpPr>
                              <wps:spPr bwMode="auto">
                                <a:xfrm>
                                  <a:off x="8366" y="1344"/>
                                  <a:ext cx="94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Pr="00760A04" w:rsidRDefault="00BE649D" w:rsidP="00BE649D">
                                    <w:pPr>
                                      <w:jc w:val="left"/>
                                    </w:pPr>
                                    <w:r>
                                      <w:t>Start</w:t>
                                    </w:r>
                                  </w:p>
                                </w:txbxContent>
                              </wps:txbx>
                              <wps:bodyPr rot="0" vert="horz" wrap="square" lIns="91440" tIns="45720" rIns="91440" bIns="45720" anchor="t" anchorCtr="0" upright="1">
                                <a:spAutoFit/>
                              </wps:bodyPr>
                            </wps:wsp>
                            <wps:wsp>
                              <wps:cNvPr id="98" name="AutoShape 366"/>
                              <wps:cNvCnPr>
                                <a:cxnSpLocks noChangeShapeType="1"/>
                              </wps:cNvCnPr>
                              <wps:spPr bwMode="auto">
                                <a:xfrm>
                                  <a:off x="8675" y="1714"/>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99" name="Text Box 367"/>
                            <wps:cNvSpPr txBox="1">
                              <a:spLocks noChangeArrowheads="1"/>
                            </wps:cNvSpPr>
                            <wps:spPr bwMode="auto">
                              <a:xfrm>
                                <a:off x="2016" y="10729"/>
                                <a:ext cx="676"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Default="00BE649D" w:rsidP="00BE649D">
                                  <w:r>
                                    <w:t>Yes</w:t>
                                  </w:r>
                                </w:p>
                              </w:txbxContent>
                            </wps:txbx>
                            <wps:bodyPr rot="0" vert="horz" wrap="square" lIns="91440" tIns="45720" rIns="91440" bIns="45720" anchor="t" anchorCtr="0" upright="1">
                              <a:spAutoFit/>
                            </wps:bodyPr>
                          </wps:wsp>
                        </wpg:grpSp>
                        <wps:wsp>
                          <wps:cNvPr id="100" name="Oval 368"/>
                          <wps:cNvSpPr>
                            <a:spLocks noChangeArrowheads="1"/>
                          </wps:cNvSpPr>
                          <wps:spPr bwMode="auto">
                            <a:xfrm>
                              <a:off x="3827" y="6376"/>
                              <a:ext cx="949" cy="31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1" name="Oval 369"/>
                        <wps:cNvSpPr>
                          <a:spLocks noChangeArrowheads="1"/>
                        </wps:cNvSpPr>
                        <wps:spPr bwMode="auto">
                          <a:xfrm>
                            <a:off x="3938" y="6337"/>
                            <a:ext cx="838" cy="393"/>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AutoShape 370"/>
                        <wps:cNvCnPr>
                          <a:cxnSpLocks noChangeShapeType="1"/>
                        </wps:cNvCnPr>
                        <wps:spPr bwMode="auto">
                          <a:xfrm>
                            <a:off x="2069" y="6679"/>
                            <a:ext cx="0"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22" o:spid="_x0000_s1026" style="width:252.9pt;height:562.85pt;mso-position-horizontal-relative:char;mso-position-vertical-relative:line" coordorigin="999,969" coordsize="5058,1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">
                <v:group id="Group 323" o:spid="_x0000_s1027" style="position:absolute;left:999;top:969;width:5058;height:11257" coordorigin="999,969" coordsize="5058,1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324" o:spid="_x0000_s1028" style="position:absolute;left:999;top:969;width:5058;height:11257" coordorigin="999,969" coordsize="5058,1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 325" o:spid="_x0000_s1029" style="position:absolute;left:999;top:969;width:5058;height:11257" coordorigin="6328,1344" coordsize="5058,1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type id="_x0000_t202" coordsize="21600,21600" o:spt="202" path="m,l,21600r21600,l21600,xe">
                        <v:stroke joinstyle="miter"/>
                        <v:path gradientshapeok="t" o:connecttype="rect"/>
                      </v:shapetype>
                      <v:shape id="Text Box 326" o:spid="_x0000_s1030" type="#_x0000_t202" style="position:absolute;left:6518;top:1936;width:457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dnsEA&#10;AADbAAAADwAAAGRycy9kb3ducmV2LnhtbERPz2vCMBS+C/sfwhvsZlMHinRGEUXYbU4F2e2ZPJti&#10;89I1Wa37681B8Pjx/Z4teleLjtpQeVYwynIQxNqbiksFh/1mOAURIrLB2jMpuFGAxfxlMMPC+Ct/&#10;U7eLpUghHApUYGNsCimDtuQwZL4hTtzZtw5jgm0pTYvXFO5q+Z7nE+mw4tRgsaGVJX3Z/TkFYb39&#10;bfR5e7pYc/v/Wndjfdz8KPX22i8/QETq41P8cH8aBeM0Nn1JP0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hXZ7BAAAA2wAAAA8AAAAAAAAAAAAAAAAAmAIAAGRycy9kb3du&#10;cmV2LnhtbFBLBQYAAAAABAAEAPUAAACGAwAAAAA=&#10;">
                        <v:textbox style="mso-fit-shape-to-text:t">
                          <w:txbxContent>
                            <w:p w:rsidR="00BE649D" w:rsidRDefault="00BE649D" w:rsidP="00BE649D">
                              <w:r>
                                <w:t>Insert purchase date, quantity and purchase index into temporary_table where purchase date&lt;=current date using purchase_table</w:t>
                              </w:r>
                            </w:p>
                          </w:txbxContent>
                        </v:textbox>
                      </v:shape>
                      <v:shapetype id="_x0000_t32" coordsize="21600,21600" o:spt="32" o:oned="t" path="m,l21600,21600e" filled="f">
                        <v:path arrowok="t" fillok="f" o:connecttype="none"/>
                        <o:lock v:ext="edit" shapetype="t"/>
                      </v:shapetype>
                      <v:shape id="AutoShape 327" o:spid="_x0000_s1031" type="#_x0000_t32" style="position:absolute;left:8686;top:2722;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H4JMQAAADbAAAADwAAAGRycy9kb3ducmV2LnhtbESPQWvCQBSE74L/YXmF3nSjU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UfgkxAAAANsAAAAPAAAAAAAAAAAA&#10;AAAAAKECAABkcnMvZG93bnJldi54bWxQSwUGAAAAAAQABAD5AAAAkgMAAAAA&#10;">
                        <v:stroke endarrow="block"/>
                      </v:shape>
                      <v:shape id="Text Box 328" o:spid="_x0000_s1032" type="#_x0000_t202" style="position:absolute;left:6526;top:2930;width:4351;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bJcEA&#10;AADbAAAADwAAAGRycy9kb3ducmV2LnhtbERPy2oCMRTdC/2HcAvunEwLikyNUipCdz5BurtNrpPB&#10;yc10ko6jX28WgsvDec8WvatFR22oPCt4y3IQxNqbiksFh/1qNAURIrLB2jMpuFKAxfxlMMPC+Atv&#10;qdvFUqQQDgUqsDE2hZRBW3IYMt8QJ+7kW4cxwbaUpsVLCne1fM/ziXRYcWqw2NCXJX3e/TsFYbn5&#10;a/Rp83u25npbL7uxPq5+lBq+9p8fICL18Sl+uL+Ngklan76k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7myXBAAAA2wAAAA8AAAAAAAAAAAAAAAAAmAIAAGRycy9kb3du&#10;cmV2LnhtbFBLBQYAAAAABAAEAPUAAACGAwAAAAA=&#10;">
                        <v:textbox style="mso-fit-shape-to-text:t">
                          <w:txbxContent>
                            <w:p w:rsidR="00BE649D" w:rsidRDefault="00BE649D" w:rsidP="00BE649D">
                              <w:r>
                                <w:t>Find minimum (purchase_date) from temporary_table</w:t>
                              </w:r>
                            </w:p>
                          </w:txbxContent>
                        </v:textbox>
                      </v:shape>
                      <v:shape id="AutoShape 329" o:spid="_x0000_s1033" type="#_x0000_t32" style="position:absolute;left:8686;top:3288;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Text Box 330" o:spid="_x0000_s1034" type="#_x0000_t202" style="position:absolute;left:6582;top:3512;width:4199;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WgycMA&#10;AADbAAAADwAAAGRycy9kb3ducmV2LnhtbESPQWsCMRSE7wX/Q3hCbzWrUCmrUUQRvGm1ULw9k+dm&#10;cfOybuK69tc3BaHHYWa+YabzzlWipSaUnhUMBxkIYu1NyYWCr8P67QNEiMgGK8+k4EEB5rPeyxRz&#10;4+/8Se0+FiJBOOSowMZY51IGbclhGPiaOHln3ziMSTaFNA3eE9xVcpRlY+mw5LRgsaalJX3Z35yC&#10;sNpda33enS7WPH62q/Zdf6+PSr32u8UERKQu/oef7Y1RMB7B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WgycMAAADbAAAADwAAAAAAAAAAAAAAAACYAgAAZHJzL2Rv&#10;d25yZXYueG1sUEsFBgAAAAAEAAQA9QAAAIgDAAAAAA==&#10;">
                        <v:textbox style="mso-fit-shape-to-text:t">
                          <w:txbxContent>
                            <w:p w:rsidR="00BE649D" w:rsidRDefault="00BE649D" w:rsidP="00BE649D">
                              <w:r>
                                <w:t>No. of days = current date – minimum(purchase date)</w:t>
                              </w:r>
                            </w:p>
                          </w:txbxContent>
                        </v:textbox>
                      </v:shape>
                      <v:shape id="AutoShape 331" o:spid="_x0000_s1035" type="#_x0000_t32" style="position:absolute;left:8686;top:3874;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UFc8UAAADbAAAADwAAAGRycy9kb3ducmV2LnhtbESPQWvCQBSE7wX/w/KE3uomLUi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UFc8UAAADbAAAADwAAAAAAAAAA&#10;AAAAAAChAgAAZHJzL2Rvd25yZXYueG1sUEsFBgAAAAAEAAQA+QAAAJMDAAAAAA==&#10;">
                        <v:stroke endarrow="block"/>
                      </v:shape>
                      <v:shape id="Text Box 332" o:spid="_x0000_s1036" type="#_x0000_t202" style="position:absolute;left:6526;top:4099;width:4571;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CdJsQA&#10;AADbAAAADwAAAGRycy9kb3ducmV2LnhtbESPQWsCMRSE7wX/Q3gFb91sxYqsRhFF6K1WBentNXlu&#10;Fjcv6yZd1/76plDocZiZb5j5sne16KgNlWcFz1kOglh7U3Gp4HjYPk1BhIhssPZMCu4UYLkYPMyx&#10;MP7G79TtYykShEOBCmyMTSFl0JYchsw3xMk7+9ZhTLItpWnxluCulqM8n0iHFacFiw2tLenL/ssp&#10;CJvdtdHn3efFmvv326Z70afth1LDx341AxGpj//hv/arUTAZw++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nSbEAAAA2wAAAA8AAAAAAAAAAAAAAAAAmAIAAGRycy9k&#10;b3ducmV2LnhtbFBLBQYAAAAABAAEAPUAAACJAwAAAAA=&#10;">
                        <v:textbox style="mso-fit-shape-to-text:t">
                          <w:txbxContent>
                            <w:p w:rsidR="00BE649D" w:rsidRDefault="00BE649D" w:rsidP="00BE649D">
                              <w:r>
                                <w:t>Counter=0</w:t>
                              </w:r>
                            </w:p>
                            <w:p w:rsidR="00BE649D" w:rsidRDefault="00BE649D" w:rsidP="00BE649D">
                              <w:r>
                                <w:t>Date for calculation =minimum (purchase date) + counter</w:t>
                              </w:r>
                            </w:p>
                          </w:txbxContent>
                        </v:textbox>
                      </v:shape>
                      <v:shape id="AutoShape 333" o:spid="_x0000_s1037" type="#_x0000_t32" style="position:absolute;left:8686;top:4672;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A4nMUAAADbAAAADwAAAGRycy9kb3ducmV2LnhtbESPQWvCQBSE7wX/w/KE3uomhUqNriKC&#10;pVh6qJagt0f2mQSzb8PuaqK/3i0IPQ4z8w0zW/SmERdyvrasIB0lIIgLq2suFfzu1i/vIHxA1thY&#10;JgVX8rCYD55mmGnb8Q9dtqEUEcI+QwVVCG0mpS8qMuhHtiWO3tE6gyFKV0rtsItw08jXJBlLgzXH&#10;hQpbWlVUnLZno2D/NTnn1/ybNnk62RzQGX/bfSj1POyXUxCB+vAffrQ/tYLxG/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A4nMUAAADbAAAADwAAAAAAAAAA&#10;AAAAAAChAgAAZHJzL2Rvd25yZXYueG1sUEsFBgAAAAAEAAQA+QAAAJMDAAAAAA==&#10;">
                        <v:stroke endarrow="block"/>
                      </v:shape>
                      <v:shape id="Text Box 334" o:spid="_x0000_s1038" type="#_x0000_t202" style="position:absolute;left:6598;top:4897;width:456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6mysQA&#10;AADbAAAADwAAAGRycy9kb3ducmV2LnhtbESPT2sCMRTE7wW/Q3hCbzWr0KVsjVIqgjf/VBBvr8lz&#10;s7h5WTdxXf30TaHQ4zAzv2Gm897VoqM2VJ4VjEcZCGLtTcWlgv3X8uUNRIjIBmvPpOBOAeazwdMU&#10;C+NvvKVuF0uRIBwKVGBjbAopg7bkMIx8Q5y8k28dxiTbUpoWbwnuajnJslw6rDgtWGzo05I+765O&#10;QVhsLo0+bb7P1twf60X3qg/Lo1LPw/7jHUSkPv6H/9oroyDP4fdL+gF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epsrEAAAA2wAAAA8AAAAAAAAAAAAAAAAAmAIAAGRycy9k&#10;b3ducmV2LnhtbFBLBQYAAAAABAAEAPUAAACJAwAAAAA=&#10;">
                        <v:textbox style="mso-fit-shape-to-text:t">
                          <w:txbxContent>
                            <w:p w:rsidR="00BE649D" w:rsidRDefault="00BE649D" w:rsidP="00BE649D">
                              <w:r>
                                <w:t>No. of days = current date – minimum (purchase date)</w:t>
                              </w:r>
                            </w:p>
                          </w:txbxContent>
                        </v:textbox>
                      </v:shape>
                      <v:shape id="Text Box 335" o:spid="_x0000_s1039" type="#_x0000_t202" style="position:absolute;left:6541;top:7279;width:456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IDUcQA&#10;AADbAAAADwAAAGRycy9kb3ducmV2LnhtbESPQWsCMRSE7wX/Q3hCb5q1UCurUUQRvNXagnh7Js/N&#10;4uZlu4nr2l/fFIQeh5n5hpktOleJlppQelYwGmYgiLU3JRcKvj43gwmIEJENVp5JwZ0CLOa9pxnm&#10;xt/4g9p9LESCcMhRgY2xzqUM2pLDMPQ1cfLOvnEYk2wKaRq8Jbir5EuWjaXDktOCxZpWlvRlf3UK&#10;wnr3Xevz7nSx5v7zvm5f9WFzVOq53y2nICJ18T/8aG+NgvEb/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A1HEAAAA2wAAAA8AAAAAAAAAAAAAAAAAmAIAAGRycy9k&#10;b3ducmV2LnhtbFBLBQYAAAAABAAEAPUAAACJAwAAAAA=&#10;">
                        <v:textbox style="mso-fit-shape-to-text:t">
                          <w:txbxContent>
                            <w:p w:rsidR="00BE649D" w:rsidRDefault="00BE649D" w:rsidP="00BE649D">
                              <w:r>
                                <w:t xml:space="preserve">Select minimum (purchase index) MnPI where date &lt;= Date for calculation </w:t>
                              </w:r>
                            </w:p>
                          </w:txbxContent>
                        </v:textbox>
                      </v:shape>
                      <v:shape id="Text Box 336" o:spid="_x0000_s1040" type="#_x0000_t202" style="position:absolute;left:6624;top:8076;width:4337;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2XI8EA&#10;AADbAAAADwAAAGRycy9kb3ducmV2LnhtbERPy2oCMRTdC/2HcAvunEwLikyNUipCdz5BurtNrpPB&#10;yc10ko6jX28WgsvDec8WvatFR22oPCt4y3IQxNqbiksFh/1qNAURIrLB2jMpuFKAxfxlMMPC+Atv&#10;qdvFUqQQDgUqsDE2hZRBW3IYMt8QJ+7kW4cxwbaUpsVLCne1fM/ziXRYcWqw2NCXJX3e/TsFYbn5&#10;a/Rp83u25npbL7uxPq5+lBq+9p8fICL18Sl+uL+Ngkkam76k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NlyPBAAAA2wAAAA8AAAAAAAAAAAAAAAAAmAIAAGRycy9kb3du&#10;cmV2LnhtbFBLBQYAAAAABAAEAPUAAACGAwAAAAA=&#10;">
                        <v:textbox style="mso-fit-shape-to-text:t">
                          <w:txbxContent>
                            <w:p w:rsidR="00BE649D" w:rsidRDefault="00BE649D" w:rsidP="00BE649D">
                              <w:r>
                                <w:t xml:space="preserve">Select consumption C from consumption_table where date &lt;= Date for calculation </w:t>
                              </w:r>
                            </w:p>
                          </w:txbxContent>
                        </v:textbox>
                      </v:shape>
                      <v:shapetype id="_x0000_t4" coordsize="21600,21600" o:spt="4" path="m10800,l,10800,10800,21600,21600,10800xe">
                        <v:stroke joinstyle="miter"/>
                        <v:path gradientshapeok="t" o:connecttype="rect" textboxrect="5400,5400,16200,16200"/>
                      </v:shapetype>
                      <v:shape id="AutoShape 337" o:spid="_x0000_s1041" type="#_x0000_t4" style="position:absolute;left:6544;top:9656;width:1590;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zQsQA&#10;AADbAAAADwAAAGRycy9kb3ducmV2LnhtbESPwWrDMBBE74X+g9hAbo2cHkLqRA6lUAhtLnHzARtr&#10;bbm1Vo6k2s7fR4FCj8PMvGG2u8l2YiAfWscKlosMBHHldMuNgtPX+9MaRIjIGjvHpOBKAXbF48MW&#10;c+1GPtJQxkYkCIccFZgY+1zKUBmyGBauJ05e7bzFmKRvpPY4Jrjt5HOWraTFltOCwZ7eDFU/5a9V&#10;8H3uzXhYX+qsrPwgPw5+fzl+KjWfTa8bEJGm+B/+a++1gtUL3L+kH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vs0LEAAAA2wAAAA8AAAAAAAAAAAAAAAAAmAIAAGRycy9k&#10;b3ducmV2LnhtbFBLBQYAAAAABAAEAPUAAACJAwAAAAA=&#10;"/>
                      <v:shape id="AutoShape 338" o:spid="_x0000_s1042" type="#_x0000_t32" style="position:absolute;left:8675;top:8649;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shape id="Text Box 339" o:spid="_x0000_s1043" type="#_x0000_t202" style="position:absolute;left:6590;top:8874;width:42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oY8QA&#10;AADbAAAADwAAAGRycy9kb3ducmV2LnhtbESPQWsCMRSE70L/Q3iF3jSrYFtWo4gieKtVofT2mjw3&#10;i5uXdRPXtb++KQgeh5n5hpnOO1eJlppQelYwHGQgiLU3JRcKDvt1/x1EiMgGK8+k4EYB5rOn3hRz&#10;46/8Se0uFiJBOOSowMZY51IGbclhGPiaOHlH3ziMSTaFNA1eE9xVcpRlr9JhyWnBYk1LS/q0uzgF&#10;YbU91/q4/TlZc/v9WLVj/bX+VurluVtMQETq4iN8b2+Mgrc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uqGPEAAAA2wAAAA8AAAAAAAAAAAAAAAAAmAIAAGRycy9k&#10;b3ducmV2LnhtbFBLBQYAAAAABAAEAPUAAACJAwAAAAA=&#10;">
                        <v:textbox style="mso-fit-shape-to-text:t">
                          <w:txbxContent>
                            <w:p w:rsidR="00BE649D" w:rsidRDefault="00BE649D" w:rsidP="00BE649D">
                              <w:r>
                                <w:t>Select quantity Q from temporary_table where purchase index = MnPI</w:t>
                              </w:r>
                            </w:p>
                          </w:txbxContent>
                        </v:textbox>
                      </v:shape>
                      <v:shape id="AutoShape 340" o:spid="_x0000_s1044" type="#_x0000_t32" style="position:absolute;left:7346;top:9447;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A2NcUAAADbAAAADwAAAGRycy9kb3ducmV2LnhtbESPQWvCQBSE74X+h+UVvNWNHmyNrlIK&#10;FbF4qJGgt0f2mYRm34bdVaO/3hUEj8PMfMNM551pxImcry0rGPQTEMSF1TWXCrbZz/snCB+QNTaW&#10;ScGFPMxnry9TTLU98x+dNqEUEcI+RQVVCG0qpS8qMuj7tiWO3sE6gyFKV0rt8BzhppHDJBlJgzXH&#10;hQpb+q6o+N8cjYLd7/iYX/I1rfLBeLVHZ/w1WyjVe+u+JiACdeEZfrSXWsHHEO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A2NcUAAADbAAAADwAAAAAAAAAA&#10;AAAAAAChAgAAZHJzL2Rvd25yZXYueG1sUEsFBgAAAAAEAAQA+QAAAJMDAAAAAA==&#10;">
                        <v:stroke endarrow="block"/>
                      </v:shape>
                      <v:shape id="Text Box 341" o:spid="_x0000_s1045" type="#_x0000_t202" style="position:absolute;left:6902;top:10092;width:85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cAcQA&#10;AADbAAAADwAAAGRycy9kb3ducmV2LnhtbESPzWrCQBSF9wXfYbiF7pqJLU0lZhQRCqW4aLQLl5fM&#10;NZMmcydmRk3fviMILg/n5+MUy9F24kyDbxwrmCYpCOLK6YZrBT+7j+cZCB+QNXaOScEfeVguJg8F&#10;5tpduKTzNtQijrDPUYEJoc+l9JUhiz5xPXH0Dm6wGKIcaqkHvMRx28mXNM2kxYYjwWBPa0NVuz3Z&#10;CNn46lS64+9008q9aTN8+zZfSj09jqs5iEBjuIdv7U+t4P0Vrl/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VnAHEAAAA2wAAAA8AAAAAAAAAAAAAAAAAmAIAAGRycy9k&#10;b3ducmV2LnhtbFBLBQYAAAAABAAEAPUAAACJAwAAAAA=&#10;" stroked="f">
                        <v:textbox style="mso-fit-shape-to-text:t">
                          <w:txbxContent>
                            <w:p w:rsidR="00BE649D" w:rsidRDefault="00BE649D" w:rsidP="00BE649D">
                              <w:r>
                                <w:t>Is Q&gt;C?</w:t>
                              </w:r>
                            </w:p>
                          </w:txbxContent>
                        </v:textbox>
                      </v:shape>
                      <v:shape id="AutoShape 342" o:spid="_x0000_s1046" type="#_x0000_t32" style="position:absolute;left:7345;top:11221;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 id="Text Box 343" o:spid="_x0000_s1047" type="#_x0000_t202" style="position:absolute;left:6405;top:11446;width:456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uYMQA&#10;AADbAAAADwAAAGRycy9kb3ducmV2LnhtbESPT2sCMRTE7wW/Q3iF3jRbwbasRhFF8Fb/QentNXlu&#10;Fjcv6yauaz+9KQg9DjPzG2Yy61wlWmpC6VnB6yADQay9KblQcNiv+h8gQkQ2WHkmBTcKMJv2niaY&#10;G3/lLbW7WIgE4ZCjAhtjnUsZtCWHYeBr4uQdfeMwJtkU0jR4TXBXyWGWvUmHJacFizUtLOnT7uIU&#10;hOXmXOvj5udkze33c9mO9NfqW6mX524+BhGpi//hR3ttFLyP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VrmDEAAAA2wAAAA8AAAAAAAAAAAAAAAAAmAIAAGRycy9k&#10;b3ducmV2LnhtbFBLBQYAAAAABAAEAPUAAACJAwAAAAA=&#10;">
                        <v:textbox style="mso-fit-shape-to-text:t">
                          <w:txbxContent>
                            <w:p w:rsidR="00BE649D" w:rsidRDefault="00BE649D" w:rsidP="00BE649D">
                              <w:r>
                                <w:t>Update Q =Q-C in temporary_table where purchase index = MnPI</w:t>
                              </w:r>
                            </w:p>
                          </w:txbxContent>
                        </v:textbox>
                      </v:shape>
                      <v:shape id="AutoShape 344" o:spid="_x0000_s1048" type="#_x0000_t4" style="position:absolute;left:6604;top:5489;width:1590;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x7cMA&#10;AADbAAAADwAAAGRycy9kb3ducmV2LnhtbESPwW7CMBBE75X4B2uReisOPQAKGFRVQkLAhcAHLPES&#10;p43XwXaT9O9xpUocRzPzRrPaDLYRHflQO1YwnWQgiEuna64UXM7btwWIEJE1No5JwS8F2KxHLyvM&#10;tev5RF0RK5EgHHJUYGJscylDachimLiWOHk35y3GJH0ltcc+wW0j37NsJi3WnBYMtvRpqPwufqyC&#10;r2tr+uPifsuK0ndyf/S7++mg1Ot4+FiCiDTEZ/i/vdMK5j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mx7cMAAADbAAAADwAAAAAAAAAAAAAAAACYAgAAZHJzL2Rv&#10;d25yZXYueG1sUEsFBgAAAAAEAAQA9QAAAIgDAAAAAA==&#10;"/>
                      <v:shape id="AutoShape 345" o:spid="_x0000_s1049" type="#_x0000_t32" style="position:absolute;left:7398;top:52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Text Box 346" o:spid="_x0000_s1050" type="#_x0000_t202" style="position:absolute;left:6721;top:6000;width:157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qOnr4A&#10;AADbAAAADwAAAGRycy9kb3ducmV2LnhtbERPTWvCQBC9F/wPywi91Y0FW4muIlbBQy9qvA/ZMRvM&#10;zobsaOK/7x4KHh/ve7kefKMe1MU6sIHpJANFXAZbc2WgOO8/5qCiIFtsApOBJ0VYr0ZvS8xt6PlI&#10;j5NUKoVwzNGAE2lzrWPpyGOchJY4cdfQeZQEu0rbDvsU7hv9mWVf2mPNqcFhS1tH5e109wZE7Gb6&#10;LHY+Hi7D70/vsnKGhTHv42GzACU0yEv87z5YA99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kqjp6+AAAA2wAAAA8AAAAAAAAAAAAAAAAAmAIAAGRycy9kb3ducmV2&#10;LnhtbFBLBQYAAAAABAAEAPUAAACDAwAAAAA=&#10;" filled="f" stroked="f">
                        <v:textbox style="mso-fit-shape-to-text:t">
                          <w:txbxContent>
                            <w:p w:rsidR="00BE649D" w:rsidRPr="00760A04" w:rsidRDefault="00BE649D" w:rsidP="00BE649D">
                              <w:pPr>
                                <w:jc w:val="left"/>
                              </w:pPr>
                              <w:r>
                                <w:t>Is No of  days&lt; Counter?</w:t>
                              </w:r>
                            </w:p>
                          </w:txbxContent>
                        </v:textbox>
                      </v:shape>
                      <v:shape id="Text Box 347" o:spid="_x0000_s1051" type="#_x0000_t202" style="position:absolute;left:7346;top:6919;width:85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rBcIA&#10;AADbAAAADwAAAGRycy9kb3ducmV2LnhtbESPQWvCQBSE7wX/w/KE3upGwdamriJqwYOXarw/sq/Z&#10;0OzbkH2a+O+7hYLHYWa+YZbrwTfqRl2sAxuYTjJQxGWwNVcGivPnywJUFGSLTWAycKcI69XoaYm5&#10;DT1/0e0klUoQjjkacCJtrnUsHXmMk9ASJ+87dB4lya7StsM+wX2jZ1n2qj3WnBYctrR1VP6crt6A&#10;iN1M78Xex8NlOO56l5VzLIx5Hg+bD1BCgzzC/+2DNfD2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isFwgAAANsAAAAPAAAAAAAAAAAAAAAAAJgCAABkcnMvZG93&#10;bnJldi54bWxQSwUGAAAAAAQABAD1AAAAhwMAAAAA&#10;" filled="f" stroked="f">
                        <v:textbox style="mso-fit-shape-to-text:t">
                          <w:txbxContent>
                            <w:p w:rsidR="00BE649D" w:rsidRDefault="00BE649D" w:rsidP="00BE649D">
                              <w:r>
                                <w:t>Yes</w:t>
                              </w:r>
                            </w:p>
                          </w:txbxContent>
                        </v:textbox>
                      </v:shape>
                      <v:shape id="AutoShape 348" o:spid="_x0000_s1052" type="#_x0000_t32" style="position:absolute;left:8175;top:6239;width:63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F3L4AAADbAAAADwAAAGRycy9kb3ducmV2LnhtbERPy4rCMBTdC/5DuMLsbKqgSDXKjCCI&#10;m8EH6PLS3GnDNDeliU39+8liwOXhvDe7wTaip84bxwpmWQ6CuHTacKXgdj1MVyB8QNbYOCYFL/Kw&#10;245HGyy0i3ym/hIqkULYF6igDqEtpPRlTRZ95lrixP24zmJIsKuk7jCmcNvIeZ4vpUXDqaHGlvY1&#10;lb+Xp1Vg4rfp2+M+fp3uD68jmdfCGaU+JsPnGkSgIbzF/+6jVrBK69OX9APk9g8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fcIXcvgAAANsAAAAPAAAAAAAAAAAAAAAAAKEC&#10;AABkcnMvZG93bnJldi54bWxQSwUGAAAAAAQABAD5AAAAjAMAAAAA&#10;">
                        <v:stroke endarrow="block"/>
                      </v:shape>
                      <v:shape id="Text Box 349" o:spid="_x0000_s1053" type="#_x0000_t202" style="position:absolute;left:8177;top:5888;width:85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BE649D" w:rsidRDefault="00BE649D" w:rsidP="00BE649D">
                              <w:r>
                                <w:t>No</w:t>
                              </w:r>
                            </w:p>
                          </w:txbxContent>
                        </v:textbox>
                      </v:shape>
                      <v:shape id="Text Box 350" o:spid="_x0000_s1054" type="#_x0000_t202" style="position:absolute;left:8854;top:5976;width:1969;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GM8QA&#10;AADbAAAADwAAAGRycy9kb3ducmV2LnhtbESPT2sCMRTE70K/Q3gFbzVbwSJbo5SK4M0/FaS31+S5&#10;Wdy8rJu4rn76RhA8DjPzG2Yy61wlWmpC6VnB+yADQay9KblQsPtZvI1BhIhssPJMCq4UYDZ96U0w&#10;N/7CG2q3sRAJwiFHBTbGOpcyaEsOw8DXxMk7+MZhTLIppGnwkuCuksMs+5AOS04LFmv6tqSP27NT&#10;EObrU60P67+jNdfbat6O9H7xq1T/tfv6BBGpi8/wo700CsZDuH9JP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RjPEAAAA2wAAAA8AAAAAAAAAAAAAAAAAmAIAAGRycy9k&#10;b3ducmV2LnhtbFBLBQYAAAAABAAEAPUAAACJAwAAAAA=&#10;">
                        <v:textbox style="mso-fit-shape-to-text:t">
                          <w:txbxContent>
                            <w:p w:rsidR="00BE649D" w:rsidRDefault="00BE649D" w:rsidP="00BE649D">
                              <w:r>
                                <w:t>Display contents of temporary_table</w:t>
                              </w:r>
                            </w:p>
                          </w:txbxContent>
                        </v:textbox>
                      </v:shape>
                      <v:shape id="AutoShape 351" o:spid="_x0000_s1055" type="#_x0000_t32" style="position:absolute;left:9646;top:6522;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jicQAAADbAAAADwAAAGRycy9kb3ducmV2LnhtbESPQWvCQBSE7wX/w/KE3urGF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2eOJxAAAANsAAAAPAAAAAAAAAAAA&#10;AAAAAKECAABkcnMvZG93bnJldi54bWxQSwUGAAAAAAQABAD5AAAAkgMAAAAA&#10;">
                        <v:stroke endarrow="block"/>
                      </v:shape>
                      <v:shape id="Text Box 352" o:spid="_x0000_s1056" type="#_x0000_t202" style="position:absolute;left:9315;top:6703;width:94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L0vMIA&#10;AADbAAAADwAAAGRycy9kb3ducmV2LnhtbESPT2vCQBTE74V+h+UVeqsbpRWJriL+AQ+9qPH+yL5m&#10;Q7NvQ/Zp4rd3hUKPw8z8hlmsBt+oG3WxDmxgPMpAEZfB1lwZKM77jxmoKMgWm8Bk4E4RVsvXlwXm&#10;NvR8pNtJKpUgHHM04ETaXOtYOvIYR6ElTt5P6DxKkl2lbYd9gvtGT7Jsqj3WnBYctrRxVP6ert6A&#10;iF2P78XOx8Nl+N72Liu/sDDm/W1Yz0EJDfIf/msfrIHZJ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S8wgAAANsAAAAPAAAAAAAAAAAAAAAAAJgCAABkcnMvZG93&#10;bnJldi54bWxQSwUGAAAAAAQABAD1AAAAhwMAAAAA&#10;" filled="f" stroked="f">
                        <v:textbox style="mso-fit-shape-to-text:t">
                          <w:txbxContent>
                            <w:p w:rsidR="00BE649D" w:rsidRPr="00760A04" w:rsidRDefault="00BE649D" w:rsidP="00BE649D">
                              <w:pPr>
                                <w:jc w:val="left"/>
                              </w:pPr>
                              <w:r>
                                <w:t>Stop</w:t>
                              </w:r>
                            </w:p>
                          </w:txbxContent>
                        </v:textbox>
                      </v:shape>
                      <v:shape id="AutoShape 353" o:spid="_x0000_s1057" type="#_x0000_t32" style="position:absolute;left:8151;top:10443;width:63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RMEAAADbAAAADwAAAGRycy9kb3ducmV2LnhtbESPT4vCMBTE78J+h/AW9qbpCopUo6iw&#10;IHtZ/AN6fDTPNti8lCY29dtvBMHjMDO/YRar3taio9Ybxwq+RxkI4sJpw6WC0/FnOAPhA7LG2jEp&#10;eJCH1fJjsMBcu8h76g6hFAnCPkcFVQhNLqUvKrLoR64hTt7VtRZDkm0pdYsxwW0tx1k2lRYNp4UK&#10;G9pWVNwOd6vAxD/TNbtt3PyeL15HMo+JM0p9ffbrOYhAfXiHX+2dVjCbwPN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yZEwQAAANsAAAAPAAAAAAAAAAAAAAAA&#10;AKECAABkcnMvZG93bnJldi54bWxQSwUGAAAAAAQABAD5AAAAjwMAAAAA&#10;">
                        <v:stroke endarrow="block"/>
                      </v:shape>
                      <v:shape id="Text Box 354" o:spid="_x0000_s1058" type="#_x0000_t202" style="position:absolute;left:8153;top:10092;width:85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PUMEA&#10;AADbAAAADwAAAGRycy9kb3ducmV2LnhtbESPQWvCQBSE74L/YXlCb7pRUCS6ilQFD73Uxvsj+8yG&#10;Zt+G7NPEf98tFHocZuYbZrsffKOe1MU6sIH5LANFXAZbc2Wg+DpP16CiIFtsApOBF0XY78ajLeY2&#10;9PxJz6tUKkE45mjAibS51rF05DHOQkucvHvoPEqSXaVth32C+0YvsmylPdacFhy29O6o/L4+vAER&#10;e5i/ipOPl9vwcexdVi6xMOZtMhw2oIQG+Q//tS/WwHoFv1/SD9C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sz1DBAAAA2wAAAA8AAAAAAAAAAAAAAAAAmAIAAGRycy9kb3du&#10;cmV2LnhtbFBLBQYAAAAABAAEAPUAAACGAwAAAAA=&#10;" filled="f" stroked="f">
                        <v:textbox style="mso-fit-shape-to-text:t">
                          <w:txbxContent>
                            <w:p w:rsidR="00BE649D" w:rsidRDefault="00BE649D" w:rsidP="00BE649D">
                              <w:r>
                                <w:t>No</w:t>
                              </w:r>
                            </w:p>
                          </w:txbxContent>
                        </v:textbox>
                      </v:shape>
                      <v:shape id="Text Box 355" o:spid="_x0000_s1059" type="#_x0000_t202" style="position:absolute;left:8831;top:10178;width:2123;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7lq8QA&#10;AADbAAAADwAAAGRycy9kb3ducmV2LnhtbESPQWsCMRSE7wX/Q3hCbzVrQSurUUQRvNXagnh7Js/N&#10;4uZl3aTr6q9vCoUeh5n5hpktOleJlppQelYwHGQgiLU3JRcKvj43LxMQISIbrDyTgjsFWMx7TzPM&#10;jb/xB7X7WIgE4ZCjAhtjnUsZtCWHYeBr4uSdfeMwJtkU0jR4S3BXydcsG0uHJacFizWtLOnL/tsp&#10;COvdtdbn3elizf3xvm5H+rA5KvXc75ZTEJG6+B/+a2+Ngskb/H5JP0DO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e5avEAAAA2wAAAA8AAAAAAAAAAAAAAAAAmAIAAGRycy9k&#10;b3ducmV2LnhtbFBLBQYAAAAABAAEAPUAAACJAwAAAAA=&#10;">
                        <v:textbox style="mso-fit-shape-to-text:t">
                          <w:txbxContent>
                            <w:p w:rsidR="00BE649D" w:rsidRDefault="00BE649D" w:rsidP="00BE649D">
                              <w:r>
                                <w:t>C=C-Q</w:t>
                              </w:r>
                            </w:p>
                            <w:p w:rsidR="00BE649D" w:rsidRDefault="00BE649D" w:rsidP="00BE649D">
                              <w:r>
                                <w:t>Delete row from temporary_table where purchase index=MnPI</w:t>
                              </w:r>
                            </w:p>
                          </w:txbxContent>
                        </v:textbox>
                      </v:shape>
                      <v:shape id="AutoShape 356" o:spid="_x0000_s1060" type="#_x0000_t32" style="position:absolute;left:10961;top:10650;width:4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57" o:spid="_x0000_s1061" type="#_x0000_t32" style="position:absolute;left:11378;top:7551;width:1;height:30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358" o:spid="_x0000_s1062" type="#_x0000_t32" style="position:absolute;left:11090;top:7551;width:28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kTAb4AAADbAAAADwAAAGRycy9kb3ducmV2LnhtbERPTYvCMBC9L/gfwgje1lTBZa1GUUEQ&#10;L8u6C3ocmrENNpPSxKb+e3MQPD7e93Ld21p01HrjWMFknIEgLpw2XCr4/9t/foPwAVlj7ZgUPMjD&#10;ejX4WGKuXeRf6k6hFCmEfY4KqhCaXEpfVGTRj11DnLiray2GBNtS6hZjCre1nGbZl7RoODVU2NCu&#10;ouJ2ulsFJv6Yrjns4vZ4vngdyTxmzig1GvabBYhAfXiLX+6DVjBP69OX9APk6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qRMBvgAAANsAAAAPAAAAAAAAAAAAAAAAAKEC&#10;AABkcnMvZG93bnJldi54bWxQSwUGAAAAAAQABAD5AAAAjAMAAAAA&#10;">
                        <v:stroke endarrow="block"/>
                      </v:shape>
                      <v:shape id="AutoShape 359" o:spid="_x0000_s1063" type="#_x0000_t32" style="position:absolute;left:8284;top:12010;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OuMQAAADbAAAADwAAAGRycy9kb3ducmV2LnhtbESPQWvCQBSE74L/YXmCN93EgzTRVUqh&#10;RSw9qCXU2yP7TILZt2F31dhf7xYKHoeZ+YZZrnvTiis531hWkE4TEMSl1Q1XCr4P75MXED4ga2wt&#10;k4I7eVivhoMl5treeEfXfahEhLDPUUEdQpdL6cuaDPqp7Yijd7LOYIjSVVI7vEW4aeUsSebSYMNx&#10;ocaO3moqz/uLUfDzmV2Ke/FF2yLNtkd0xv8ePpQaj/rXBYhAfXiG/9sbrSBL4e9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nk64xAAAANsAAAAPAAAAAAAAAAAA&#10;AAAAAKECAABkcnMvZG93bnJldi54bWxQSwUGAAAAAAQABAD5AAAAkgMAAAAA&#10;">
                        <v:stroke endarrow="block"/>
                      </v:shape>
                      <v:shape id="Text Box 360" o:spid="_x0000_s1064" type="#_x0000_t202" style="position:absolute;left:7207;top:12235;width:2155;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DQ7sQA&#10;AADbAAAADwAAAGRycy9kb3ducmV2LnhtbESPQWsCMRSE7wX/Q3iF3jRboVJXo4gi9FargvT2mjw3&#10;i5uXdRPX1V/fFIQeh5n5hpnOO1eJlppQelbwOshAEGtvSi4U7Hfr/juIEJENVp5JwY0CzGe9pynm&#10;xl/5i9ptLESCcMhRgY2xzqUM2pLDMPA1cfKOvnEYk2wKaRq8Jrir5DDLRtJhyWnBYk1LS/q0vTgF&#10;YbU51/q4+TlZc7t/rto3fVh/K/Xy3C0mICJ18T/8aH8YBeMh/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0O7EAAAA2wAAAA8AAAAAAAAAAAAAAAAAmAIAAGRycy9k&#10;b3ducmV2LnhtbFBLBQYAAAAABAAEAPUAAACJAwAAAAA=&#10;">
                        <v:textbox style="mso-fit-shape-to-text:t">
                          <w:txbxContent>
                            <w:p w:rsidR="00BE649D" w:rsidRDefault="00BE649D" w:rsidP="00BE649D">
                              <w:r>
                                <w:t xml:space="preserve">Counter =Counter + 1  </w:t>
                              </w:r>
                            </w:p>
                          </w:txbxContent>
                        </v:textbox>
                      </v:shape>
                      <v:shape id="AutoShape 361" o:spid="_x0000_s1065" type="#_x0000_t32" style="position:absolute;left:6328;top:12434;width:8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shape id="AutoShape 362" o:spid="_x0000_s1066" type="#_x0000_t32" style="position:absolute;left:6328;top:6239;width:1;height:6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D8QAAADbAAAADwAAAGRycy9kb3ducmV2LnhtbESPQWsCMRSE74X+h/AEL0WzK0V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T8PxAAAANsAAAAPAAAAAAAAAAAA&#10;AAAAAKECAABkcnMvZG93bnJldi54bWxQSwUGAAAAAAQABAD5AAAAkgMAAAAA&#10;"/>
                      <v:shape id="AutoShape 363" o:spid="_x0000_s1067" type="#_x0000_t32" style="position:absolute;left:6358;top:6239;width:25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Iu8QAAADbAAAADwAAAGRycy9kb3ducmV2LnhtbESPQWvCQBSE74L/YXmF3nSjU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pUi7xAAAANsAAAAPAAAAAAAAAAAA&#10;AAAAAKECAABkcnMvZG93bnJldi54bWxQSwUGAAAAAAQABAD5AAAAkgMAAAAA&#10;">
                        <v:stroke endarrow="block"/>
                      </v:shape>
                      <v:oval id="Oval 364" o:spid="_x0000_s1068" style="position:absolute;left:8151;top:1353;width:10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S4cMA&#10;AADbAAAADwAAAGRycy9kb3ducmV2LnhtbESPQWvCQBSE70L/w/IKvelGg6FNXUUqBT300NjeH9ln&#10;Esy+DdlnjP/eFQo9DjPzDbPajK5VA/Wh8WxgPktAEZfeNlwZ+Dl+Tl9BBUG22HomAzcKsFk/TVaY&#10;W3/lbxoKqVSEcMjRQC3S5VqHsiaHYeY74uidfO9QouwrbXu8Rrhr9SJJMu2w4bhQY0cfNZXn4uIM&#10;7KptkQ06lWV62u1lef79OqRzY16ex+07KKFR/sN/7b018JbB4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mS4cMAAADbAAAADwAAAAAAAAAAAAAAAACYAgAAZHJzL2Rv&#10;d25yZXYueG1sUEsFBgAAAAAEAAQA9QAAAIgDAAAAAA==&#10;"/>
                      <v:shape id="Text Box 365" o:spid="_x0000_s1069" type="#_x0000_t202" style="position:absolute;left:8366;top:1344;width:94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8FsIA&#10;AADbAAAADwAAAGRycy9kb3ducmV2LnhtbESPQWvCQBSE7wX/w/KE3upGwdamriJqwYOXarw/sq/Z&#10;0OzbkH2a+O+7hYLHYWa+YZbrwTfqRl2sAxuYTjJQxGWwNVcGivPnywJUFGSLTWAycKcI69XoaYm5&#10;DT1/0e0klUoQjjkacCJtrnUsHXmMk9ASJ+87dB4lya7StsM+wX2jZ1n2qj3WnBYctrR1VP6crt6A&#10;iN1M78Xex8NlOO56l5VzLIx5Hg+bD1BCgzzC/+2DNfD+B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fwWwgAAANsAAAAPAAAAAAAAAAAAAAAAAJgCAABkcnMvZG93&#10;bnJldi54bWxQSwUGAAAAAAQABAD1AAAAhwMAAAAA&#10;" filled="f" stroked="f">
                        <v:textbox style="mso-fit-shape-to-text:t">
                          <w:txbxContent>
                            <w:p w:rsidR="00BE649D" w:rsidRPr="00760A04" w:rsidRDefault="00BE649D" w:rsidP="00BE649D">
                              <w:pPr>
                                <w:jc w:val="left"/>
                              </w:pPr>
                              <w:r>
                                <w:t>Start</w:t>
                              </w:r>
                            </w:p>
                          </w:txbxContent>
                        </v:textbox>
                      </v:shape>
                      <v:shape id="AutoShape 366" o:spid="_x0000_s1070" type="#_x0000_t32" style="position:absolute;left:8675;top:1714;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nJcIAAADbAAAADwAAAGRycy9kb3ducmV2LnhtbERPz2vCMBS+C/sfwhvspqk7DNsZZQw2&#10;RoeHVSnu9miebbF5KUm07f765SB4/Ph+r7ej6cSVnG8tK1guEhDEldUt1woO+4/5CoQPyBo7y6Rg&#10;Ig/bzcNsjZm2A//QtQi1iCHsM1TQhNBnUvqqIYN+YXviyJ2sMxgidLXUDocYbjr5nCQv0mDLsaHB&#10;nt4bqs7FxSg4fqeXcip3lJfLNP9FZ/zf/lOpp8fx7RVEoDHcxTf3l1aQxrHxS/wBcvM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TnJcIAAADbAAAADwAAAAAAAAAAAAAA&#10;AAChAgAAZHJzL2Rvd25yZXYueG1sUEsFBgAAAAAEAAQA+QAAAJADAAAAAA==&#10;">
                        <v:stroke endarrow="block"/>
                      </v:shape>
                    </v:group>
                    <v:shape id="Text Box 367" o:spid="_x0000_s1071" type="#_x0000_t202" style="position:absolute;left:2016;top:10729;width:676;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N/8IA&#10;AADbAAAADwAAAGRycy9kb3ducmV2LnhtbESPT2vCQBTE74V+h+UVeqsbhRaNriL+AQ+9qPH+yL5m&#10;Q7NvQ/Zp4rd3hUKPw8z8hlmsBt+oG3WxDmxgPMpAEZfB1lwZKM77jymoKMgWm8Bk4E4RVsvXlwXm&#10;NvR8pNtJKpUgHHM04ETaXOtYOvIYR6ElTt5P6DxKkl2lbYd9gvtGT7LsS3usOS04bGnjqPw9Xb0B&#10;Ebse34udj4fL8L3tXVZ+YmHM+9uwnoMSGuQ//Nc+WAOzG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as3/wgAAANsAAAAPAAAAAAAAAAAAAAAAAJgCAABkcnMvZG93&#10;bnJldi54bWxQSwUGAAAAAAQABAD1AAAAhwMAAAAA&#10;" filled="f" stroked="f">
                      <v:textbox style="mso-fit-shape-to-text:t">
                        <w:txbxContent>
                          <w:p w:rsidR="00BE649D" w:rsidRDefault="00BE649D" w:rsidP="00BE649D">
                            <w:r>
                              <w:t>Yes</w:t>
                            </w:r>
                          </w:p>
                        </w:txbxContent>
                      </v:textbox>
                    </v:shape>
                  </v:group>
                  <v:oval id="Oval 368" o:spid="_x0000_s1072" style="position:absolute;left:3827;top:6376;width:949;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Ga1sUA&#10;AADcAAAADwAAAGRycy9kb3ducmV2LnhtbESPQWsCMRCF74X+hzAFL0WzFSy6GqW0CO3BgttevA2b&#10;cTe4mSxJ1PXfdw4FbzO8N+99s9oMvlMXiskFNvAyKUAR18E6bgz8/mzHc1ApI1vsApOBGyXYrB8f&#10;VljacOU9XarcKAnhVKKBNue+1DrVLXlMk9ATi3YM0WOWNTbaRrxKuO/0tChetUfH0tBiT+8t1afq&#10;7A1k/tAzvY/VbFG5w5f7Pt9222djRk/D2xJUpiHfzf/Xn1bwC8GX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UZrWxQAAANwAAAAPAAAAAAAAAAAAAAAAAJgCAABkcnMv&#10;ZG93bnJldi54bWxQSwUGAAAAAAQABAD1AAAAigMAAAAA&#10;" filled="f" stroked="f"/>
                </v:group>
                <v:oval id="Oval 369" o:spid="_x0000_s1073" style="position:absolute;left:3938;top:6337;width:838;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ABMEA&#10;AADcAAAADwAAAGRycy9kb3ducmV2LnhtbERPTWvCQBC9F/wPywi91U1aCG10DVIoiremXnobs2M2&#10;uDsbs9sY/71bKPQ2j/c5q2pyVow0hM6zgnyRgSBuvO64VXD4+nh6BREiskbrmRTcKEC1nj2ssNT+&#10;yp801rEVKYRDiQpMjH0pZWgMOQwL3xMn7uQHhzHBoZV6wGsKd1Y+Z1khHXacGgz29G6oOdc/TsE3&#10;2Wn/IvdcuLeDuRy3J3u0o1KP82mzBBFpiv/iP/dOp/lZDr/PpAv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eAATBAAAA3AAAAA8AAAAAAAAAAAAAAAAAmAIAAGRycy9kb3du&#10;cmV2LnhtbFBLBQYAAAAABAAEAPUAAACGAwAAAAA=&#10;" filled="f" strokecolor="black [3213]"/>
                <v:shape id="AutoShape 370" o:spid="_x0000_s1074" type="#_x0000_t32" style="position:absolute;left:2069;top:6679;width:0;height: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w10:anchorlock/>
              </v:group>
            </w:pict>
          </mc:Fallback>
        </mc:AlternateContent>
      </w:r>
    </w:p>
    <w:p w:rsidR="004D21AE" w:rsidRPr="001B165E" w:rsidRDefault="00BE649D" w:rsidP="0052199D">
      <w:pPr>
        <w:spacing w:after="200"/>
        <w:jc w:val="center"/>
        <w:rPr>
          <w:rFonts w:eastAsia="Calibri"/>
          <w:color w:val="000000" w:themeColor="text1"/>
          <w:szCs w:val="18"/>
        </w:rPr>
      </w:pPr>
      <w:proofErr w:type="gramStart"/>
      <w:r w:rsidRPr="001B165E">
        <w:rPr>
          <w:rFonts w:eastAsia="Calibri"/>
          <w:color w:val="000000" w:themeColor="text1"/>
          <w:szCs w:val="18"/>
        </w:rPr>
        <w:t>Figure 2.</w:t>
      </w:r>
      <w:proofErr w:type="gramEnd"/>
      <w:r w:rsidRPr="001B165E">
        <w:rPr>
          <w:rFonts w:eastAsia="Calibri"/>
          <w:color w:val="000000" w:themeColor="text1"/>
          <w:szCs w:val="18"/>
        </w:rPr>
        <w:t xml:space="preserve"> Algorithm for the mass flow type silo</w:t>
      </w:r>
    </w:p>
    <w:p w:rsidR="00BE649D" w:rsidRPr="001B165E" w:rsidRDefault="00BE649D" w:rsidP="00990C3E">
      <w:pPr>
        <w:spacing w:after="200"/>
        <w:jc w:val="left"/>
        <w:rPr>
          <w:color w:val="000000" w:themeColor="text1"/>
        </w:rPr>
      </w:pPr>
    </w:p>
    <w:p w:rsidR="00BE649D" w:rsidRPr="001B165E" w:rsidRDefault="00BE649D" w:rsidP="00990C3E">
      <w:pPr>
        <w:spacing w:after="200"/>
        <w:jc w:val="left"/>
        <w:rPr>
          <w:color w:val="000000" w:themeColor="text1"/>
        </w:rPr>
      </w:pPr>
    </w:p>
    <w:p w:rsidR="00245997" w:rsidRPr="001B165E" w:rsidRDefault="001B165E" w:rsidP="00245997">
      <w:pPr>
        <w:spacing w:after="200"/>
        <w:jc w:val="left"/>
        <w:rPr>
          <w:color w:val="000000" w:themeColor="text1"/>
        </w:rPr>
      </w:pPr>
      <w:r>
        <w:rPr>
          <w:noProof/>
          <w:color w:val="000000" w:themeColor="text1"/>
          <w:lang w:val="fr-CA" w:eastAsia="fr-CA"/>
        </w:rPr>
        <w:lastRenderedPageBreak/>
        <mc:AlternateContent>
          <mc:Choice Requires="wpg">
            <w:drawing>
              <wp:inline distT="0" distB="0" distL="0" distR="0">
                <wp:extent cx="3211830" cy="7148195"/>
                <wp:effectExtent l="9525" t="0" r="7620" b="5080"/>
                <wp:docPr id="2"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1830" cy="7148195"/>
                          <a:chOff x="6358" y="978"/>
                          <a:chExt cx="5058" cy="11257"/>
                        </a:xfrm>
                      </wpg:grpSpPr>
                      <wpg:grpSp>
                        <wpg:cNvPr id="5" name="Group 372"/>
                        <wpg:cNvGrpSpPr>
                          <a:grpSpLocks/>
                        </wpg:cNvGrpSpPr>
                        <wpg:grpSpPr bwMode="auto">
                          <a:xfrm>
                            <a:off x="6358" y="978"/>
                            <a:ext cx="5058" cy="11257"/>
                            <a:chOff x="6358" y="978"/>
                            <a:chExt cx="5058" cy="11257"/>
                          </a:xfrm>
                        </wpg:grpSpPr>
                        <wps:wsp>
                          <wps:cNvPr id="6" name="Oval 373"/>
                          <wps:cNvSpPr>
                            <a:spLocks noChangeArrowheads="1"/>
                          </wps:cNvSpPr>
                          <wps:spPr bwMode="auto">
                            <a:xfrm>
                              <a:off x="9151" y="6363"/>
                              <a:ext cx="1005" cy="3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7" name="Group 374"/>
                          <wpg:cNvGrpSpPr>
                            <a:grpSpLocks/>
                          </wpg:cNvGrpSpPr>
                          <wpg:grpSpPr bwMode="auto">
                            <a:xfrm>
                              <a:off x="6358" y="978"/>
                              <a:ext cx="5058" cy="11257"/>
                              <a:chOff x="6358" y="978"/>
                              <a:chExt cx="5058" cy="11257"/>
                            </a:xfrm>
                          </wpg:grpSpPr>
                          <wps:wsp>
                            <wps:cNvPr id="9" name="Text Box 375"/>
                            <wps:cNvSpPr txBox="1">
                              <a:spLocks noChangeArrowheads="1"/>
                            </wps:cNvSpPr>
                            <wps:spPr bwMode="auto">
                              <a:xfrm>
                                <a:off x="7376" y="10729"/>
                                <a:ext cx="85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Default="00BE649D" w:rsidP="00BE649D">
                                  <w:r>
                                    <w:t>Yes</w:t>
                                  </w:r>
                                </w:p>
                              </w:txbxContent>
                            </wps:txbx>
                            <wps:bodyPr rot="0" vert="horz" wrap="square" lIns="91440" tIns="45720" rIns="91440" bIns="45720" anchor="t" anchorCtr="0" upright="1">
                              <a:spAutoFit/>
                            </wps:bodyPr>
                          </wps:wsp>
                          <wpg:grpSp>
                            <wpg:cNvPr id="10" name="Group 376"/>
                            <wpg:cNvGrpSpPr>
                              <a:grpSpLocks/>
                            </wpg:cNvGrpSpPr>
                            <wpg:grpSpPr bwMode="auto">
                              <a:xfrm>
                                <a:off x="6358" y="978"/>
                                <a:ext cx="5058" cy="11257"/>
                                <a:chOff x="6328" y="1344"/>
                                <a:chExt cx="5058" cy="11257"/>
                              </a:xfrm>
                            </wpg:grpSpPr>
                            <wps:wsp>
                              <wps:cNvPr id="11" name="Text Box 377"/>
                              <wps:cNvSpPr txBox="1">
                                <a:spLocks noChangeArrowheads="1"/>
                              </wps:cNvSpPr>
                              <wps:spPr bwMode="auto">
                                <a:xfrm>
                                  <a:off x="6518" y="1936"/>
                                  <a:ext cx="4572" cy="780"/>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Insert purchase date, quantity and purchase index into </w:t>
                                    </w:r>
                                    <w:proofErr w:type="spellStart"/>
                                    <w:r>
                                      <w:t>temporary_table</w:t>
                                    </w:r>
                                    <w:proofErr w:type="spellEnd"/>
                                    <w:r>
                                      <w:t xml:space="preserve"> where purchase date&lt;=current date using </w:t>
                                    </w:r>
                                    <w:proofErr w:type="spellStart"/>
                                    <w:r>
                                      <w:t>purchase_table</w:t>
                                    </w:r>
                                    <w:proofErr w:type="spellEnd"/>
                                  </w:p>
                                </w:txbxContent>
                              </wps:txbx>
                              <wps:bodyPr rot="0" vert="horz" wrap="square" lIns="91440" tIns="45720" rIns="91440" bIns="45720" anchor="t" anchorCtr="0" upright="1">
                                <a:spAutoFit/>
                              </wps:bodyPr>
                            </wps:wsp>
                            <wps:wsp>
                              <wps:cNvPr id="13" name="AutoShape 378"/>
                              <wps:cNvCnPr>
                                <a:cxnSpLocks noChangeShapeType="1"/>
                              </wps:cNvCnPr>
                              <wps:spPr bwMode="auto">
                                <a:xfrm>
                                  <a:off x="8686" y="2722"/>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Text Box 379"/>
                              <wps:cNvSpPr txBox="1">
                                <a:spLocks noChangeArrowheads="1"/>
                              </wps:cNvSpPr>
                              <wps:spPr bwMode="auto">
                                <a:xfrm>
                                  <a:off x="6526" y="2930"/>
                                  <a:ext cx="4351" cy="366"/>
                                </a:xfrm>
                                <a:prstGeom prst="rect">
                                  <a:avLst/>
                                </a:prstGeom>
                                <a:solidFill>
                                  <a:srgbClr val="FFFFFF"/>
                                </a:solidFill>
                                <a:ln w="9525">
                                  <a:solidFill>
                                    <a:srgbClr val="000000"/>
                                  </a:solidFill>
                                  <a:miter lim="800000"/>
                                  <a:headEnd/>
                                  <a:tailEnd/>
                                </a:ln>
                              </wps:spPr>
                              <wps:txbx>
                                <w:txbxContent>
                                  <w:p w:rsidR="00BE649D" w:rsidRDefault="00BE649D" w:rsidP="00BE649D">
                                    <w:r>
                                      <w:t>Find minimum (</w:t>
                                    </w:r>
                                    <w:proofErr w:type="spellStart"/>
                                    <w:r>
                                      <w:t>purchase_date</w:t>
                                    </w:r>
                                    <w:proofErr w:type="spellEnd"/>
                                    <w:r>
                                      <w:t xml:space="preserve">) from </w:t>
                                    </w:r>
                                    <w:proofErr w:type="spellStart"/>
                                    <w:r>
                                      <w:t>temporary_table</w:t>
                                    </w:r>
                                    <w:proofErr w:type="spellEnd"/>
                                  </w:p>
                                </w:txbxContent>
                              </wps:txbx>
                              <wps:bodyPr rot="0" vert="horz" wrap="square" lIns="91440" tIns="45720" rIns="91440" bIns="45720" anchor="t" anchorCtr="0" upright="1">
                                <a:spAutoFit/>
                              </wps:bodyPr>
                            </wps:wsp>
                            <wps:wsp>
                              <wps:cNvPr id="15" name="AutoShape 380"/>
                              <wps:cNvCnPr>
                                <a:cxnSpLocks noChangeShapeType="1"/>
                              </wps:cNvCnPr>
                              <wps:spPr bwMode="auto">
                                <a:xfrm>
                                  <a:off x="8686" y="3288"/>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381"/>
                              <wps:cNvSpPr txBox="1">
                                <a:spLocks noChangeArrowheads="1"/>
                              </wps:cNvSpPr>
                              <wps:spPr bwMode="auto">
                                <a:xfrm>
                                  <a:off x="6582" y="3512"/>
                                  <a:ext cx="4199" cy="366"/>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No. of days = current date – </w:t>
                                    </w:r>
                                    <w:proofErr w:type="gramStart"/>
                                    <w:r>
                                      <w:t>minimum(</w:t>
                                    </w:r>
                                    <w:proofErr w:type="gramEnd"/>
                                    <w:r>
                                      <w:t>purchase date)</w:t>
                                    </w:r>
                                  </w:p>
                                </w:txbxContent>
                              </wps:txbx>
                              <wps:bodyPr rot="0" vert="horz" wrap="square" lIns="91440" tIns="45720" rIns="91440" bIns="45720" anchor="t" anchorCtr="0" upright="1">
                                <a:spAutoFit/>
                              </wps:bodyPr>
                            </wps:wsp>
                            <wps:wsp>
                              <wps:cNvPr id="17" name="AutoShape 382"/>
                              <wps:cNvCnPr>
                                <a:cxnSpLocks noChangeShapeType="1"/>
                              </wps:cNvCnPr>
                              <wps:spPr bwMode="auto">
                                <a:xfrm>
                                  <a:off x="8686" y="3874"/>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Text Box 383"/>
                              <wps:cNvSpPr txBox="1">
                                <a:spLocks noChangeArrowheads="1"/>
                              </wps:cNvSpPr>
                              <wps:spPr bwMode="auto">
                                <a:xfrm>
                                  <a:off x="6526" y="4099"/>
                                  <a:ext cx="4571" cy="573"/>
                                </a:xfrm>
                                <a:prstGeom prst="rect">
                                  <a:avLst/>
                                </a:prstGeom>
                                <a:solidFill>
                                  <a:srgbClr val="FFFFFF"/>
                                </a:solidFill>
                                <a:ln w="9525">
                                  <a:solidFill>
                                    <a:srgbClr val="000000"/>
                                  </a:solidFill>
                                  <a:miter lim="800000"/>
                                  <a:headEnd/>
                                  <a:tailEnd/>
                                </a:ln>
                              </wps:spPr>
                              <wps:txbx>
                                <w:txbxContent>
                                  <w:p w:rsidR="00BE649D" w:rsidRDefault="00BE649D" w:rsidP="00BE649D">
                                    <w:r>
                                      <w:t>Counter=0</w:t>
                                    </w:r>
                                  </w:p>
                                  <w:p w:rsidR="00BE649D" w:rsidRDefault="00BE649D" w:rsidP="00BE649D">
                                    <w:r>
                                      <w:t>Date for calculation =minimum (purchase date) + counter</w:t>
                                    </w:r>
                                  </w:p>
                                </w:txbxContent>
                              </wps:txbx>
                              <wps:bodyPr rot="0" vert="horz" wrap="square" lIns="91440" tIns="45720" rIns="91440" bIns="45720" anchor="t" anchorCtr="0" upright="1">
                                <a:spAutoFit/>
                              </wps:bodyPr>
                            </wps:wsp>
                            <wps:wsp>
                              <wps:cNvPr id="19" name="AutoShape 384"/>
                              <wps:cNvCnPr>
                                <a:cxnSpLocks noChangeShapeType="1"/>
                              </wps:cNvCnPr>
                              <wps:spPr bwMode="auto">
                                <a:xfrm>
                                  <a:off x="8686" y="4672"/>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Text Box 385"/>
                              <wps:cNvSpPr txBox="1">
                                <a:spLocks noChangeArrowheads="1"/>
                              </wps:cNvSpPr>
                              <wps:spPr bwMode="auto">
                                <a:xfrm>
                                  <a:off x="6598" y="4897"/>
                                  <a:ext cx="4564" cy="366"/>
                                </a:xfrm>
                                <a:prstGeom prst="rect">
                                  <a:avLst/>
                                </a:prstGeom>
                                <a:solidFill>
                                  <a:srgbClr val="FFFFFF"/>
                                </a:solidFill>
                                <a:ln w="9525">
                                  <a:solidFill>
                                    <a:srgbClr val="000000"/>
                                  </a:solidFill>
                                  <a:miter lim="800000"/>
                                  <a:headEnd/>
                                  <a:tailEnd/>
                                </a:ln>
                              </wps:spPr>
                              <wps:txbx>
                                <w:txbxContent>
                                  <w:p w:rsidR="00BE649D" w:rsidRDefault="00BE649D" w:rsidP="00BE649D">
                                    <w:r>
                                      <w:t>No. of days = current date – minimum (purchase date)</w:t>
                                    </w:r>
                                  </w:p>
                                </w:txbxContent>
                              </wps:txbx>
                              <wps:bodyPr rot="0" vert="horz" wrap="square" lIns="91440" tIns="45720" rIns="91440" bIns="45720" anchor="t" anchorCtr="0" upright="1">
                                <a:spAutoFit/>
                              </wps:bodyPr>
                            </wps:wsp>
                            <wps:wsp>
                              <wps:cNvPr id="21" name="Text Box 386"/>
                              <wps:cNvSpPr txBox="1">
                                <a:spLocks noChangeArrowheads="1"/>
                              </wps:cNvSpPr>
                              <wps:spPr bwMode="auto">
                                <a:xfrm>
                                  <a:off x="6541" y="7279"/>
                                  <a:ext cx="4564" cy="573"/>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Select maximum (purchase index) </w:t>
                                    </w:r>
                                    <w:proofErr w:type="spellStart"/>
                                    <w:r>
                                      <w:t>MxPI</w:t>
                                    </w:r>
                                    <w:proofErr w:type="spellEnd"/>
                                    <w:r>
                                      <w:t xml:space="preserve"> where date &lt;= Date for calculation </w:t>
                                    </w:r>
                                  </w:p>
                                </w:txbxContent>
                              </wps:txbx>
                              <wps:bodyPr rot="0" vert="horz" wrap="square" lIns="91440" tIns="45720" rIns="91440" bIns="45720" anchor="t" anchorCtr="0" upright="1">
                                <a:spAutoFit/>
                              </wps:bodyPr>
                            </wps:wsp>
                            <wps:wsp>
                              <wps:cNvPr id="22" name="Text Box 387"/>
                              <wps:cNvSpPr txBox="1">
                                <a:spLocks noChangeArrowheads="1"/>
                              </wps:cNvSpPr>
                              <wps:spPr bwMode="auto">
                                <a:xfrm>
                                  <a:off x="6624" y="8076"/>
                                  <a:ext cx="4337" cy="573"/>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Select consumption C from </w:t>
                                    </w:r>
                                    <w:proofErr w:type="spellStart"/>
                                    <w:r>
                                      <w:t>consumption_table</w:t>
                                    </w:r>
                                    <w:proofErr w:type="spellEnd"/>
                                    <w:r>
                                      <w:t xml:space="preserve"> where date &lt;= Date for calculation </w:t>
                                    </w:r>
                                  </w:p>
                                </w:txbxContent>
                              </wps:txbx>
                              <wps:bodyPr rot="0" vert="horz" wrap="square" lIns="91440" tIns="45720" rIns="91440" bIns="45720" anchor="t" anchorCtr="0" upright="1">
                                <a:spAutoFit/>
                              </wps:bodyPr>
                            </wps:wsp>
                            <wps:wsp>
                              <wps:cNvPr id="23" name="AutoShape 388"/>
                              <wps:cNvSpPr>
                                <a:spLocks noChangeArrowheads="1"/>
                              </wps:cNvSpPr>
                              <wps:spPr bwMode="auto">
                                <a:xfrm>
                                  <a:off x="6544" y="9656"/>
                                  <a:ext cx="1590" cy="156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AutoShape 389"/>
                              <wps:cNvCnPr>
                                <a:cxnSpLocks noChangeShapeType="1"/>
                              </wps:cNvCnPr>
                              <wps:spPr bwMode="auto">
                                <a:xfrm>
                                  <a:off x="8675" y="8649"/>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Text Box 390"/>
                              <wps:cNvSpPr txBox="1">
                                <a:spLocks noChangeArrowheads="1"/>
                              </wps:cNvSpPr>
                              <wps:spPr bwMode="auto">
                                <a:xfrm>
                                  <a:off x="6590" y="8874"/>
                                  <a:ext cx="4295" cy="573"/>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Select quantity Q from </w:t>
                                    </w:r>
                                    <w:proofErr w:type="spellStart"/>
                                    <w:r>
                                      <w:t>temporary_table</w:t>
                                    </w:r>
                                    <w:proofErr w:type="spellEnd"/>
                                    <w:r>
                                      <w:t xml:space="preserve"> where purchase index = </w:t>
                                    </w:r>
                                    <w:proofErr w:type="spellStart"/>
                                    <w:r>
                                      <w:t>MxPI</w:t>
                                    </w:r>
                                    <w:proofErr w:type="spellEnd"/>
                                  </w:p>
                                </w:txbxContent>
                              </wps:txbx>
                              <wps:bodyPr rot="0" vert="horz" wrap="square" lIns="91440" tIns="45720" rIns="91440" bIns="45720" anchor="t" anchorCtr="0" upright="1">
                                <a:spAutoFit/>
                              </wps:bodyPr>
                            </wps:wsp>
                            <wps:wsp>
                              <wps:cNvPr id="26" name="AutoShape 391"/>
                              <wps:cNvCnPr>
                                <a:cxnSpLocks noChangeShapeType="1"/>
                              </wps:cNvCnPr>
                              <wps:spPr bwMode="auto">
                                <a:xfrm>
                                  <a:off x="7346" y="9447"/>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392"/>
                              <wps:cNvSpPr txBox="1">
                                <a:spLocks noChangeArrowheads="1"/>
                              </wps:cNvSpPr>
                              <wps:spPr bwMode="auto">
                                <a:xfrm>
                                  <a:off x="6902" y="10092"/>
                                  <a:ext cx="857" cy="5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49D" w:rsidRDefault="00BE649D" w:rsidP="00BE649D">
                                    <w:r>
                                      <w:t>Is Q&gt;C?</w:t>
                                    </w:r>
                                  </w:p>
                                </w:txbxContent>
                              </wps:txbx>
                              <wps:bodyPr rot="0" vert="horz" wrap="square" lIns="91440" tIns="45720" rIns="91440" bIns="45720" anchor="t" anchorCtr="0" upright="1">
                                <a:spAutoFit/>
                              </wps:bodyPr>
                            </wps:wsp>
                            <wps:wsp>
                              <wps:cNvPr id="28" name="AutoShape 393"/>
                              <wps:cNvCnPr>
                                <a:cxnSpLocks noChangeShapeType="1"/>
                              </wps:cNvCnPr>
                              <wps:spPr bwMode="auto">
                                <a:xfrm>
                                  <a:off x="7345" y="11221"/>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Text Box 394"/>
                              <wps:cNvSpPr txBox="1">
                                <a:spLocks noChangeArrowheads="1"/>
                              </wps:cNvSpPr>
                              <wps:spPr bwMode="auto">
                                <a:xfrm>
                                  <a:off x="6405" y="11446"/>
                                  <a:ext cx="4564" cy="573"/>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Update Q =Q-C in </w:t>
                                    </w:r>
                                    <w:proofErr w:type="spellStart"/>
                                    <w:r>
                                      <w:t>temporary_table</w:t>
                                    </w:r>
                                    <w:proofErr w:type="spellEnd"/>
                                    <w:r>
                                      <w:t xml:space="preserve"> where purchase index = </w:t>
                                    </w:r>
                                    <w:proofErr w:type="spellStart"/>
                                    <w:r>
                                      <w:t>MxPI</w:t>
                                    </w:r>
                                    <w:proofErr w:type="spellEnd"/>
                                  </w:p>
                                </w:txbxContent>
                              </wps:txbx>
                              <wps:bodyPr rot="0" vert="horz" wrap="square" lIns="91440" tIns="45720" rIns="91440" bIns="45720" anchor="t" anchorCtr="0" upright="1">
                                <a:spAutoFit/>
                              </wps:bodyPr>
                            </wps:wsp>
                            <wps:wsp>
                              <wps:cNvPr id="30" name="AutoShape 395"/>
                              <wps:cNvSpPr>
                                <a:spLocks noChangeArrowheads="1"/>
                              </wps:cNvSpPr>
                              <wps:spPr bwMode="auto">
                                <a:xfrm>
                                  <a:off x="6604" y="5489"/>
                                  <a:ext cx="1590" cy="156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AutoShape 396"/>
                              <wps:cNvCnPr>
                                <a:cxnSpLocks noChangeShapeType="1"/>
                              </wps:cNvCnPr>
                              <wps:spPr bwMode="auto">
                                <a:xfrm>
                                  <a:off x="7398" y="5263"/>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Text Box 397"/>
                              <wps:cNvSpPr txBox="1">
                                <a:spLocks noChangeArrowheads="1"/>
                              </wps:cNvSpPr>
                              <wps:spPr bwMode="auto">
                                <a:xfrm>
                                  <a:off x="6721" y="6000"/>
                                  <a:ext cx="157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Pr="00760A04" w:rsidRDefault="00BE649D" w:rsidP="00BE649D">
                                    <w:pPr>
                                      <w:jc w:val="left"/>
                                    </w:pPr>
                                    <w:r>
                                      <w:t>Is No of days &lt; Counter?</w:t>
                                    </w:r>
                                  </w:p>
                                </w:txbxContent>
                              </wps:txbx>
                              <wps:bodyPr rot="0" vert="horz" wrap="square" lIns="91440" tIns="45720" rIns="91440" bIns="45720" anchor="t" anchorCtr="0" upright="1">
                                <a:spAutoFit/>
                              </wps:bodyPr>
                            </wps:wsp>
                            <wps:wsp>
                              <wps:cNvPr id="33" name="Text Box 398"/>
                              <wps:cNvSpPr txBox="1">
                                <a:spLocks noChangeArrowheads="1"/>
                              </wps:cNvSpPr>
                              <wps:spPr bwMode="auto">
                                <a:xfrm>
                                  <a:off x="7346" y="6919"/>
                                  <a:ext cx="85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Default="00BE649D" w:rsidP="00BE649D">
                                    <w:r>
                                      <w:t>Yes</w:t>
                                    </w:r>
                                  </w:p>
                                </w:txbxContent>
                              </wps:txbx>
                              <wps:bodyPr rot="0" vert="horz" wrap="square" lIns="91440" tIns="45720" rIns="91440" bIns="45720" anchor="t" anchorCtr="0" upright="1">
                                <a:spAutoFit/>
                              </wps:bodyPr>
                            </wps:wsp>
                            <wps:wsp>
                              <wps:cNvPr id="34" name="AutoShape 399"/>
                              <wps:cNvCnPr>
                                <a:cxnSpLocks noChangeShapeType="1"/>
                              </wps:cNvCnPr>
                              <wps:spPr bwMode="auto">
                                <a:xfrm flipV="1">
                                  <a:off x="8175" y="6239"/>
                                  <a:ext cx="6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Text Box 400"/>
                              <wps:cNvSpPr txBox="1">
                                <a:spLocks noChangeArrowheads="1"/>
                              </wps:cNvSpPr>
                              <wps:spPr bwMode="auto">
                                <a:xfrm>
                                  <a:off x="8177" y="5888"/>
                                  <a:ext cx="85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Default="00BE649D" w:rsidP="00BE649D">
                                    <w:r>
                                      <w:t>No</w:t>
                                    </w:r>
                                  </w:p>
                                </w:txbxContent>
                              </wps:txbx>
                              <wps:bodyPr rot="0" vert="horz" wrap="square" lIns="91440" tIns="45720" rIns="91440" bIns="45720" anchor="t" anchorCtr="0" upright="1">
                                <a:spAutoFit/>
                              </wps:bodyPr>
                            </wps:wsp>
                            <wps:wsp>
                              <wps:cNvPr id="36" name="Text Box 401"/>
                              <wps:cNvSpPr txBox="1">
                                <a:spLocks noChangeArrowheads="1"/>
                              </wps:cNvSpPr>
                              <wps:spPr bwMode="auto">
                                <a:xfrm>
                                  <a:off x="8854" y="5976"/>
                                  <a:ext cx="1969" cy="573"/>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Display contents of </w:t>
                                    </w:r>
                                    <w:proofErr w:type="spellStart"/>
                                    <w:r>
                                      <w:t>temporary_table</w:t>
                                    </w:r>
                                    <w:proofErr w:type="spellEnd"/>
                                  </w:p>
                                </w:txbxContent>
                              </wps:txbx>
                              <wps:bodyPr rot="0" vert="horz" wrap="square" lIns="91440" tIns="45720" rIns="91440" bIns="45720" anchor="t" anchorCtr="0" upright="1">
                                <a:spAutoFit/>
                              </wps:bodyPr>
                            </wps:wsp>
                            <wps:wsp>
                              <wps:cNvPr id="37" name="AutoShape 402"/>
                              <wps:cNvCnPr>
                                <a:cxnSpLocks noChangeShapeType="1"/>
                              </wps:cNvCnPr>
                              <wps:spPr bwMode="auto">
                                <a:xfrm>
                                  <a:off x="9646" y="6522"/>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403"/>
                              <wps:cNvSpPr txBox="1">
                                <a:spLocks noChangeArrowheads="1"/>
                              </wps:cNvSpPr>
                              <wps:spPr bwMode="auto">
                                <a:xfrm>
                                  <a:off x="9315" y="6703"/>
                                  <a:ext cx="94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Pr="00760A04" w:rsidRDefault="00BE649D" w:rsidP="00BE649D">
                                    <w:pPr>
                                      <w:jc w:val="left"/>
                                    </w:pPr>
                                    <w:r>
                                      <w:t>Stop</w:t>
                                    </w:r>
                                  </w:p>
                                </w:txbxContent>
                              </wps:txbx>
                              <wps:bodyPr rot="0" vert="horz" wrap="square" lIns="91440" tIns="45720" rIns="91440" bIns="45720" anchor="t" anchorCtr="0" upright="1">
                                <a:spAutoFit/>
                              </wps:bodyPr>
                            </wps:wsp>
                            <wps:wsp>
                              <wps:cNvPr id="39" name="AutoShape 404"/>
                              <wps:cNvCnPr>
                                <a:cxnSpLocks noChangeShapeType="1"/>
                              </wps:cNvCnPr>
                              <wps:spPr bwMode="auto">
                                <a:xfrm flipV="1">
                                  <a:off x="8151" y="10443"/>
                                  <a:ext cx="63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405"/>
                              <wps:cNvSpPr txBox="1">
                                <a:spLocks noChangeArrowheads="1"/>
                              </wps:cNvSpPr>
                              <wps:spPr bwMode="auto">
                                <a:xfrm>
                                  <a:off x="8153" y="10092"/>
                                  <a:ext cx="857"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Default="00BE649D" w:rsidP="00BE649D">
                                    <w:r>
                                      <w:t>No</w:t>
                                    </w:r>
                                  </w:p>
                                </w:txbxContent>
                              </wps:txbx>
                              <wps:bodyPr rot="0" vert="horz" wrap="square" lIns="91440" tIns="45720" rIns="91440" bIns="45720" anchor="t" anchorCtr="0" upright="1">
                                <a:spAutoFit/>
                              </wps:bodyPr>
                            </wps:wsp>
                            <wps:wsp>
                              <wps:cNvPr id="41" name="Text Box 406"/>
                              <wps:cNvSpPr txBox="1">
                                <a:spLocks noChangeArrowheads="1"/>
                              </wps:cNvSpPr>
                              <wps:spPr bwMode="auto">
                                <a:xfrm>
                                  <a:off x="8831" y="10178"/>
                                  <a:ext cx="2123" cy="987"/>
                                </a:xfrm>
                                <a:prstGeom prst="rect">
                                  <a:avLst/>
                                </a:prstGeom>
                                <a:solidFill>
                                  <a:srgbClr val="FFFFFF"/>
                                </a:solidFill>
                                <a:ln w="9525">
                                  <a:solidFill>
                                    <a:srgbClr val="000000"/>
                                  </a:solidFill>
                                  <a:miter lim="800000"/>
                                  <a:headEnd/>
                                  <a:tailEnd/>
                                </a:ln>
                              </wps:spPr>
                              <wps:txbx>
                                <w:txbxContent>
                                  <w:p w:rsidR="00BE649D" w:rsidRDefault="00BE649D" w:rsidP="00BE649D">
                                    <w:r>
                                      <w:t>C=C-Q</w:t>
                                    </w:r>
                                  </w:p>
                                  <w:p w:rsidR="00BE649D" w:rsidRDefault="00BE649D" w:rsidP="00BE649D">
                                    <w:r>
                                      <w:t xml:space="preserve">Delete row from </w:t>
                                    </w:r>
                                    <w:proofErr w:type="spellStart"/>
                                    <w:r>
                                      <w:t>temporary_table</w:t>
                                    </w:r>
                                    <w:proofErr w:type="spellEnd"/>
                                    <w:r>
                                      <w:t xml:space="preserve"> where purchase index=</w:t>
                                    </w:r>
                                    <w:proofErr w:type="spellStart"/>
                                    <w:r>
                                      <w:t>MxPI</w:t>
                                    </w:r>
                                    <w:proofErr w:type="spellEnd"/>
                                  </w:p>
                                </w:txbxContent>
                              </wps:txbx>
                              <wps:bodyPr rot="0" vert="horz" wrap="square" lIns="91440" tIns="45720" rIns="91440" bIns="45720" anchor="t" anchorCtr="0" upright="1">
                                <a:spAutoFit/>
                              </wps:bodyPr>
                            </wps:wsp>
                            <wps:wsp>
                              <wps:cNvPr id="42" name="AutoShape 407"/>
                              <wps:cNvCnPr>
                                <a:cxnSpLocks noChangeShapeType="1"/>
                              </wps:cNvCnPr>
                              <wps:spPr bwMode="auto">
                                <a:xfrm>
                                  <a:off x="10961" y="10650"/>
                                  <a:ext cx="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AutoShape 408"/>
                              <wps:cNvCnPr>
                                <a:cxnSpLocks noChangeShapeType="1"/>
                              </wps:cNvCnPr>
                              <wps:spPr bwMode="auto">
                                <a:xfrm flipV="1">
                                  <a:off x="11378" y="7551"/>
                                  <a:ext cx="1" cy="3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AutoShape 409"/>
                              <wps:cNvCnPr>
                                <a:cxnSpLocks noChangeShapeType="1"/>
                              </wps:cNvCnPr>
                              <wps:spPr bwMode="auto">
                                <a:xfrm flipH="1">
                                  <a:off x="11090" y="7551"/>
                                  <a:ext cx="28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410"/>
                              <wps:cNvCnPr>
                                <a:cxnSpLocks noChangeShapeType="1"/>
                              </wps:cNvCnPr>
                              <wps:spPr bwMode="auto">
                                <a:xfrm>
                                  <a:off x="8284" y="12010"/>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411"/>
                              <wps:cNvSpPr txBox="1">
                                <a:spLocks noChangeArrowheads="1"/>
                              </wps:cNvSpPr>
                              <wps:spPr bwMode="auto">
                                <a:xfrm>
                                  <a:off x="7207" y="12235"/>
                                  <a:ext cx="2155" cy="366"/>
                                </a:xfrm>
                                <a:prstGeom prst="rect">
                                  <a:avLst/>
                                </a:prstGeom>
                                <a:solidFill>
                                  <a:srgbClr val="FFFFFF"/>
                                </a:solidFill>
                                <a:ln w="9525">
                                  <a:solidFill>
                                    <a:srgbClr val="000000"/>
                                  </a:solidFill>
                                  <a:miter lim="800000"/>
                                  <a:headEnd/>
                                  <a:tailEnd/>
                                </a:ln>
                              </wps:spPr>
                              <wps:txbx>
                                <w:txbxContent>
                                  <w:p w:rsidR="00BE649D" w:rsidRDefault="00BE649D" w:rsidP="00BE649D">
                                    <w:r>
                                      <w:t xml:space="preserve">Counter =Counter + 1  </w:t>
                                    </w:r>
                                  </w:p>
                                </w:txbxContent>
                              </wps:txbx>
                              <wps:bodyPr rot="0" vert="horz" wrap="square" lIns="91440" tIns="45720" rIns="91440" bIns="45720" anchor="t" anchorCtr="0" upright="1">
                                <a:spAutoFit/>
                              </wps:bodyPr>
                            </wps:wsp>
                            <wps:wsp>
                              <wps:cNvPr id="47" name="AutoShape 412"/>
                              <wps:cNvCnPr>
                                <a:cxnSpLocks noChangeShapeType="1"/>
                              </wps:cNvCnPr>
                              <wps:spPr bwMode="auto">
                                <a:xfrm flipH="1">
                                  <a:off x="6328" y="12434"/>
                                  <a:ext cx="87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AutoShape 413"/>
                              <wps:cNvCnPr>
                                <a:cxnSpLocks noChangeShapeType="1"/>
                              </wps:cNvCnPr>
                              <wps:spPr bwMode="auto">
                                <a:xfrm flipV="1">
                                  <a:off x="6328" y="6239"/>
                                  <a:ext cx="1" cy="6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414"/>
                              <wps:cNvCnPr>
                                <a:cxnSpLocks noChangeShapeType="1"/>
                              </wps:cNvCnPr>
                              <wps:spPr bwMode="auto">
                                <a:xfrm>
                                  <a:off x="6358" y="6239"/>
                                  <a:ext cx="258"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Oval 415"/>
                              <wps:cNvSpPr>
                                <a:spLocks noChangeArrowheads="1"/>
                              </wps:cNvSpPr>
                              <wps:spPr bwMode="auto">
                                <a:xfrm>
                                  <a:off x="8151" y="1353"/>
                                  <a:ext cx="1005" cy="35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 name="Text Box 416"/>
                              <wps:cNvSpPr txBox="1">
                                <a:spLocks noChangeArrowheads="1"/>
                              </wps:cNvSpPr>
                              <wps:spPr bwMode="auto">
                                <a:xfrm>
                                  <a:off x="8366" y="1344"/>
                                  <a:ext cx="949"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E649D" w:rsidRPr="00760A04" w:rsidRDefault="00BE649D" w:rsidP="00BE649D">
                                    <w:pPr>
                                      <w:jc w:val="left"/>
                                    </w:pPr>
                                    <w:r>
                                      <w:t>Start</w:t>
                                    </w:r>
                                  </w:p>
                                </w:txbxContent>
                              </wps:txbx>
                              <wps:bodyPr rot="0" vert="horz" wrap="square" lIns="91440" tIns="45720" rIns="91440" bIns="45720" anchor="t" anchorCtr="0" upright="1">
                                <a:spAutoFit/>
                              </wps:bodyPr>
                            </wps:wsp>
                            <wps:wsp>
                              <wps:cNvPr id="52" name="AutoShape 417"/>
                              <wps:cNvCnPr>
                                <a:cxnSpLocks noChangeShapeType="1"/>
                              </wps:cNvCnPr>
                              <wps:spPr bwMode="auto">
                                <a:xfrm>
                                  <a:off x="8675" y="1714"/>
                                  <a:ext cx="0" cy="21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s:wsp>
                        <wps:cNvPr id="53" name="AutoShape 418"/>
                        <wps:cNvCnPr>
                          <a:cxnSpLocks noChangeShapeType="1"/>
                        </wps:cNvCnPr>
                        <wps:spPr bwMode="auto">
                          <a:xfrm>
                            <a:off x="7405" y="6679"/>
                            <a:ext cx="23" cy="2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71" o:spid="_x0000_s1075" style="width:252.9pt;height:562.85pt;mso-position-horizontal-relative:char;mso-position-vertical-relative:line" coordorigin="6358,978" coordsize="5058,1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">
                <v:group id="Group 372" o:spid="_x0000_s1076" style="position:absolute;left:6358;top:978;width:5058;height:11257" coordorigin="6358,978" coordsize="5058,1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oval id="Oval 373" o:spid="_x0000_s1077" style="position:absolute;left:9151;top:6363;width:10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cNcIA&#10;AADaAAAADwAAAGRycy9kb3ducmV2LnhtbESPQWvCQBSE7wX/w/IKvdWNDYaSuoooBT14aLT3R/aZ&#10;BLNvQ/Y1xn/vCkKPw8x8wyxWo2vVQH1oPBuYTRNQxKW3DVcGTsfv909QQZAttp7JwI0CrJaTlwXm&#10;1l/5h4ZCKhUhHHI0UIt0udahrMlhmPqOOHpn3zuUKPtK2x6vEe5a/ZEkmXbYcFyosaNNTeWl+HMG&#10;ttW6yAadyjw9b3cyv/we9unMmLfXcf0FSmiU//CzvbMGMnhciTd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5hw1wgAAANoAAAAPAAAAAAAAAAAAAAAAAJgCAABkcnMvZG93&#10;bnJldi54bWxQSwUGAAAAAAQABAD1AAAAhwMAAAAA&#10;"/>
                  <v:group id="Group 374" o:spid="_x0000_s1078" style="position:absolute;left:6358;top:978;width:5058;height:11257" coordorigin="6358,978" coordsize="5058,1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Text Box 375" o:spid="_x0000_s1079" type="#_x0000_t202" style="position:absolute;left:7376;top:10729;width:85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BE649D" w:rsidRDefault="00BE649D" w:rsidP="00BE649D">
                            <w:r>
                              <w:t>Yes</w:t>
                            </w:r>
                          </w:p>
                        </w:txbxContent>
                      </v:textbox>
                    </v:shape>
                    <v:group id="Group 376" o:spid="_x0000_s1080" style="position:absolute;left:6358;top:978;width:5058;height:11257" coordorigin="6328,1344" coordsize="5058,11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377" o:spid="_x0000_s1081" type="#_x0000_t202" style="position:absolute;left:6518;top:1936;width:4572;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Nw8EA&#10;AADbAAAADwAAAGRycy9kb3ducmV2LnhtbERPTWsCMRC9F/wPYYTealbBUlajiCJ401pBvI3JuFnc&#10;TNZNXNf++qZQ6G0e73Om885VoqUmlJ4VDAcZCGLtTcmFgsPX+u0DRIjIBivPpOBJAeaz3ssUc+Mf&#10;/EntPhYihXDIUYGNsc6lDNqSwzDwNXHiLr5xGBNsCmkafKRwV8lRlr1LhyWnBos1LS3p6/7uFITV&#10;7lbry+58teb5vV21Y31cn5R67XeLCYhIXfwX/7k3Js0fwu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cPBAAAA2wAAAA8AAAAAAAAAAAAAAAAAmAIAAGRycy9kb3du&#10;cmV2LnhtbFBLBQYAAAAABAAEAPUAAACGAwAAAAA=&#10;">
                        <v:textbox style="mso-fit-shape-to-text:t">
                          <w:txbxContent>
                            <w:p w:rsidR="00BE649D" w:rsidRDefault="00BE649D" w:rsidP="00BE649D">
                              <w:r>
                                <w:t>Insert purchase date, quantity and purchase index into temporary_table where purchase date&lt;=current date using purchase_table</w:t>
                              </w:r>
                            </w:p>
                          </w:txbxContent>
                        </v:textbox>
                      </v:shape>
                      <v:shape id="AutoShape 378" o:spid="_x0000_s1082" type="#_x0000_t32" style="position:absolute;left:8686;top:2722;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Text Box 379" o:spid="_x0000_s1083" type="#_x0000_t202" style="position:absolute;left:6526;top:2930;width:4351;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buW8IA&#10;AADbAAAADwAAAGRycy9kb3ducmV2LnhtbERPTWsCMRC9C/6HMEJvNavUUlajSEXorVYL4m1Mxs3i&#10;ZrLdxHX11zeFgrd5vM+ZLTpXiZaaUHpWMBpmIIi1NyUXCr536+c3ECEiG6w8k4IbBVjM+70Z5sZf&#10;+YvabSxECuGQowIbY51LGbQlh2Hoa+LEnXzjMCbYFNI0eE3hrpLjLHuVDktODRZrerekz9uLUxBW&#10;m59anzbHszW3++eqnej9+qDU06BbTkFE6uJD/O/+MGn+C/z9kg6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xu5bwgAAANsAAAAPAAAAAAAAAAAAAAAAAJgCAABkcnMvZG93&#10;bnJldi54bWxQSwUGAAAAAAQABAD1AAAAhwMAAAAA&#10;">
                        <v:textbox style="mso-fit-shape-to-text:t">
                          <w:txbxContent>
                            <w:p w:rsidR="00BE649D" w:rsidRDefault="00BE649D" w:rsidP="00BE649D">
                              <w:r>
                                <w:t>Find minimum (purchase_date) from temporary_table</w:t>
                              </w:r>
                            </w:p>
                          </w:txbxContent>
                        </v:textbox>
                      </v:shape>
                      <v:shape id="AutoShape 380" o:spid="_x0000_s1084" type="#_x0000_t32" style="position:absolute;left:8686;top:3288;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Text Box 381" o:spid="_x0000_s1085" type="#_x0000_t202" style="position:absolute;left:6582;top:3512;width:4199;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Vt8EA&#10;AADbAAAADwAAAGRycy9kb3ducmV2LnhtbERPTWsCMRC9F/wPYYTeatZCpaxGEUXoTauCeBuTcbO4&#10;maybuK799U1B6G0e73Mms85VoqUmlJ4VDAcZCGLtTcmFgv1u9fYJIkRkg5VnUvCgALNp72WCufF3&#10;/qZ2GwuRQjjkqMDGWOdSBm3JYRj4mjhxZ984jAk2hTQN3lO4q+R7lo2kw5JTg8WaFpb0ZXtzCsJy&#10;c631eXO6WPP4WS/bD31YHZV67XfzMYhIXfwXP91fJs0fwd8v6QA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Y1bfBAAAA2wAAAA8AAAAAAAAAAAAAAAAAmAIAAGRycy9kb3du&#10;cmV2LnhtbFBLBQYAAAAABAAEAPUAAACGAwAAAAA=&#10;">
                        <v:textbox style="mso-fit-shape-to-text:t">
                          <w:txbxContent>
                            <w:p w:rsidR="00BE649D" w:rsidRDefault="00BE649D" w:rsidP="00BE649D">
                              <w:r>
                                <w:t>No. of days = current date – minimum(purchase date)</w:t>
                              </w:r>
                            </w:p>
                          </w:txbxContent>
                        </v:textbox>
                      </v:shape>
                      <v:shape id="AutoShape 382" o:spid="_x0000_s1086" type="#_x0000_t32" style="position:absolute;left:8686;top:3874;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383" o:spid="_x0000_s1087" type="#_x0000_t202" style="position:absolute;left:6526;top:4099;width:4571;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vkXsUA&#10;AADbAAAADwAAAGRycy9kb3ducmV2LnhtbESPQUsDMRCF74L/IYzgzc1asMjatIil0Ju1FsTbmEw3&#10;SzeTdRO3W39951DobYb35r1vZosxtGqgPjWRDTwWJShiG13DtYHd5+rhGVTKyA7byGTgRAkW89ub&#10;GVYuHvmDhm2ulYRwqtCAz7mrtE7WU8BUxI5YtH3sA2ZZ+1q7Ho8SHlo9KcupDtiwNHjs6M2TPWz/&#10;goG03Px2dr/5OXh3+n9fDk/2a/VtzP3d+PoCKtOYr+bL9doJvsDKLzK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RexQAAANsAAAAPAAAAAAAAAAAAAAAAAJgCAABkcnMv&#10;ZG93bnJldi54bWxQSwUGAAAAAAQABAD1AAAAigMAAAAA&#10;">
                        <v:textbox style="mso-fit-shape-to-text:t">
                          <w:txbxContent>
                            <w:p w:rsidR="00BE649D" w:rsidRDefault="00BE649D" w:rsidP="00BE649D">
                              <w:r>
                                <w:t>Counter=0</w:t>
                              </w:r>
                            </w:p>
                            <w:p w:rsidR="00BE649D" w:rsidRDefault="00BE649D" w:rsidP="00BE649D">
                              <w:r>
                                <w:t>Date for calculation =minimum (purchase date) + counter</w:t>
                              </w:r>
                            </w:p>
                          </w:txbxContent>
                        </v:textbox>
                      </v:shape>
                      <v:shape id="AutoShape 384" o:spid="_x0000_s1088" type="#_x0000_t32" style="position:absolute;left:8686;top:4672;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Text Box 385" o:spid="_x0000_s1089" type="#_x0000_t202" style="position:absolute;left:6598;top:4897;width:4564;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i5cIA&#10;AADbAAAADwAAAGRycy9kb3ducmV2LnhtbERPW2vCMBR+H/gfwhF8m+kEx6imZUwE37xsMHw7S45N&#10;sTmpTazVX788DPb48d2X5eAa0VMXas8KXqYZCGLtTc2Vgq/P9fMbiBCRDTaeScGdApTF6GmJufE3&#10;3lN/iJVIIRxyVGBjbHMpg7bkMEx9S5y4k+8cxgS7SpoObyncNXKWZa/SYc2pwWJLH5b0+XB1CsJq&#10;d2n1afdztub+2K76uf5eH5WajIf3BYhIQ/wX/7k3RsEsrU9f0g+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SLlwgAAANsAAAAPAAAAAAAAAAAAAAAAAJgCAABkcnMvZG93&#10;bnJldi54bWxQSwUGAAAAAAQABAD1AAAAhwMAAAAA&#10;">
                        <v:textbox style="mso-fit-shape-to-text:t">
                          <w:txbxContent>
                            <w:p w:rsidR="00BE649D" w:rsidRDefault="00BE649D" w:rsidP="00BE649D">
                              <w:r>
                                <w:t>No. of days = current date – minimum (purchase date)</w:t>
                              </w:r>
                            </w:p>
                          </w:txbxContent>
                        </v:textbox>
                      </v:shape>
                      <v:shape id="Text Box 386" o:spid="_x0000_s1090" type="#_x0000_t202" style="position:absolute;left:6541;top:7279;width:456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HfsMA&#10;AADbAAAADwAAAGRycy9kb3ducmV2LnhtbESPQWsCMRSE7wX/Q3iCt5pVsJTVKKII3rS2ULw9k+dm&#10;cfOybuK6+uubQqHHYWa+YWaLzlWipSaUnhWMhhkIYu1NyYWCr8/N6zuIEJENVp5JwYMCLOa9lxnm&#10;xt/5g9pDLESCcMhRgY2xzqUM2pLDMPQ1cfLOvnEYk2wKaRq8J7ir5DjL3qTDktOCxZpWlvTlcHMK&#10;wnp/rfV5f7pY83ju1u1Ef2+OSg363XIKIlIX/8N/7a1RMB7B75f0A+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2HfsMAAADbAAAADwAAAAAAAAAAAAAAAACYAgAAZHJzL2Rv&#10;d25yZXYueG1sUEsFBgAAAAAEAAQA9QAAAIgDAAAAAA==&#10;">
                        <v:textbox style="mso-fit-shape-to-text:t">
                          <w:txbxContent>
                            <w:p w:rsidR="00BE649D" w:rsidRDefault="00BE649D" w:rsidP="00BE649D">
                              <w:r>
                                <w:t xml:space="preserve">Select maximum (purchase index) MxPI where date &lt;= Date for calculation </w:t>
                              </w:r>
                            </w:p>
                          </w:txbxContent>
                        </v:textbox>
                      </v:shape>
                      <v:shape id="Text Box 387" o:spid="_x0000_s1091" type="#_x0000_t202" style="position:absolute;left:6624;top:8076;width:4337;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8ZCcQA&#10;AADbAAAADwAAAGRycy9kb3ducmV2LnhtbESPQWsCMRSE7wX/Q3iCt5p1wVK2RikVwZvWCuLtNXlu&#10;Fjcv6yauq7++KRR6HGbmG2a26F0tOmpD5VnBZJyBINbeVFwq2H+tnl9BhIhssPZMCu4UYDEfPM2w&#10;MP7Gn9TtYikShEOBCmyMTSFl0JYchrFviJN38q3DmGRbStPiLcFdLfMse5EOK04LFhv6sKTPu6tT&#10;EJbbS6NP2++zNffHZtlN9WF1VGo07N/fQETq43/4r702CvIcfr+kHy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PGQnEAAAA2wAAAA8AAAAAAAAAAAAAAAAAmAIAAGRycy9k&#10;b3ducmV2LnhtbFBLBQYAAAAABAAEAPUAAACJAwAAAAA=&#10;">
                        <v:textbox style="mso-fit-shape-to-text:t">
                          <w:txbxContent>
                            <w:p w:rsidR="00BE649D" w:rsidRDefault="00BE649D" w:rsidP="00BE649D">
                              <w:r>
                                <w:t xml:space="preserve">Select consumption C from consumption_table where date &lt;= Date for calculation </w:t>
                              </w:r>
                            </w:p>
                          </w:txbxContent>
                        </v:textbox>
                      </v:shape>
                      <v:shape id="AutoShape 388" o:spid="_x0000_s1092" type="#_x0000_t4" style="position:absolute;left:6544;top:9656;width:1590;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09aMMA&#10;AADbAAAADwAAAGRycy9kb3ducmV2LnhtbESPUWvCMBSF3wf7D+EKe5upDkQ6o4gwEOeL1R9w11yb&#10;anNTk9h2/94MBj4ezjnf4SxWg21ERz7UjhVMxhkI4tLpmisFp+PX+xxEiMgaG8ek4JcCrJavLwvM&#10;tev5QF0RK5EgHHJUYGJscylDachiGLuWOHln5y3GJH0ltcc+wW0jp1k2kxZrTgsGW9oYKq/F3Sq4&#10;/LSm389v56wofSd3e7+9Hb6VehsN608QkYb4DP+3t1rB9AP+vq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09aMMAAADbAAAADwAAAAAAAAAAAAAAAACYAgAAZHJzL2Rv&#10;d25yZXYueG1sUEsFBgAAAAAEAAQA9QAAAIgDAAAAAA==&#10;"/>
                      <v:shape id="AutoShape 389" o:spid="_x0000_s1093" type="#_x0000_t32" style="position:absolute;left:8675;top:8649;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Text Box 390" o:spid="_x0000_s1094" type="#_x0000_t202" style="position:absolute;left:6590;top:8874;width:4295;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BfcMA&#10;AADbAAAADwAAAGRycy9kb3ducmV2LnhtbESPT2sCMRTE74V+h/AK3mq2glK2RikVwZt/QXp7TZ6b&#10;xc3Luonr6qc3gtDjMDO/YcbTzlWipSaUnhV89DMQxNqbkgsFu+38/RNEiMgGK8+k4EoBppPXlzHm&#10;xl94Te0mFiJBOOSowMZY51IGbclh6PuaOHkH3ziMSTaFNA1eEtxVcpBlI+mw5LRgsaYfS/q4OTsF&#10;YbY61fqw+jtac70tZ+1Q7+e/SvXeuu8vEJG6+B9+thdGwWAIjy/pB8jJ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BfcMAAADbAAAADwAAAAAAAAAAAAAAAACYAgAAZHJzL2Rv&#10;d25yZXYueG1sUEsFBgAAAAAEAAQA9QAAAIgDAAAAAA==&#10;">
                        <v:textbox style="mso-fit-shape-to-text:t">
                          <w:txbxContent>
                            <w:p w:rsidR="00BE649D" w:rsidRDefault="00BE649D" w:rsidP="00BE649D">
                              <w:r>
                                <w:t>Select quantity Q from temporary_table where purchase index = MxPI</w:t>
                              </w:r>
                            </w:p>
                          </w:txbxContent>
                        </v:textbox>
                      </v:shape>
                      <v:shape id="AutoShape 391" o:spid="_x0000_s1095" type="#_x0000_t32" style="position:absolute;left:7346;top:9447;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shape id="Text Box 392" o:spid="_x0000_s1096" type="#_x0000_t202" style="position:absolute;left:6902;top:10092;width:85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1H8IA&#10;AADbAAAADwAAAGRycy9kb3ducmV2LnhtbESPS4vCMBSF9wP+h3AFd9NUQUc6RhkEQcSFr4XLS3On&#10;6bS5qU3U+u+NIMzycB4fZ7bobC1u1PrSsYJhkoIgzp0uuVBwOq4+pyB8QNZYOyYFD/KwmPc+Zphp&#10;d+c93Q6hEHGEfYYKTAhNJqXPDVn0iWuIo/frWoshyraQusV7HLe1HKXpRFosORIMNrQ0lFeHq42Q&#10;rc+ve3f5G24reTbVBMc7s1Fq0O9+vkEE6sJ/+N1eawWjL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bUfwgAAANsAAAAPAAAAAAAAAAAAAAAAAJgCAABkcnMvZG93&#10;bnJldi54bWxQSwUGAAAAAAQABAD1AAAAhwMAAAAA&#10;" stroked="f">
                        <v:textbox style="mso-fit-shape-to-text:t">
                          <w:txbxContent>
                            <w:p w:rsidR="00BE649D" w:rsidRDefault="00BE649D" w:rsidP="00BE649D">
                              <w:r>
                                <w:t>Is Q&gt;C?</w:t>
                              </w:r>
                            </w:p>
                          </w:txbxContent>
                        </v:textbox>
                      </v:shape>
                      <v:shape id="AutoShape 393" o:spid="_x0000_s1097" type="#_x0000_t32" style="position:absolute;left:7345;top:11221;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Text Box 394" o:spid="_x0000_s1098" type="#_x0000_t202" style="position:absolute;left:6405;top:11446;width:4564;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uLeMQA&#10;AADbAAAADwAAAGRycy9kb3ducmV2LnhtbESPQWsCMRSE7wX/Q3iF3jRboVJXo4gi9FargvT2mjw3&#10;i5uXdRPX1V/fFIQeh5n5hpnOO1eJlppQelbwOshAEGtvSi4U7Hfr/juIEJENVp5JwY0CzGe9pynm&#10;xl/5i9ptLESCcMhRgY2xzqUM2pLDMPA1cfKOvnEYk2wKaRq8Jrir5DDLRtJhyWnBYk1LS/q0vTgF&#10;YbU51/q4+TlZc7t/rto3fVh/K/Xy3C0mICJ18T/8aH8YBcMx/H1JP0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3jEAAAA2wAAAA8AAAAAAAAAAAAAAAAAmAIAAGRycy9k&#10;b3ducmV2LnhtbFBLBQYAAAAABAAEAPUAAACJAwAAAAA=&#10;">
                        <v:textbox style="mso-fit-shape-to-text:t">
                          <w:txbxContent>
                            <w:p w:rsidR="00BE649D" w:rsidRDefault="00BE649D" w:rsidP="00BE649D">
                              <w:r>
                                <w:t>Update Q =Q-C in temporary_table where purchase index = MxPI</w:t>
                              </w:r>
                            </w:p>
                          </w:txbxContent>
                        </v:textbox>
                      </v:shape>
                      <v:shape id="AutoShape 395" o:spid="_x0000_s1099" type="#_x0000_t4" style="position:absolute;left:6604;top:5489;width:1590;height:1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Y1wsAA&#10;AADbAAAADwAAAGRycy9kb3ducmV2LnhtbERP3WrCMBS+H+wdwhl4N9NNGNKZljEYiHpj9QHOmmNT&#10;bU5qkrX17c3FwMuP739VTrYTA/nQOlbwNs9AENdOt9woOB5+XpcgQkTW2DkmBTcKUBbPTyvMtRt5&#10;T0MVG5FCOOSowMTY51KG2pDFMHc9ceJOzluMCfpGao9jCredfM+yD2mx5dRgsKdvQ/Wl+rMKzr+9&#10;GXfL6ymraj/Izc6vr/utUrOX6esTRKQpPsT/7rVWsEjr05f0A2R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Y1wsAAAADbAAAADwAAAAAAAAAAAAAAAACYAgAAZHJzL2Rvd25y&#10;ZXYueG1sUEsFBgAAAAAEAAQA9QAAAIUDAAAAAA==&#10;"/>
                      <v:shape id="AutoShape 396" o:spid="_x0000_s1100" type="#_x0000_t32" style="position:absolute;left:7398;top:5263;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gsQAAADbAAAADwAAAGRycy9kb3ducmV2LnhtbESPQWvCQBSE70L/w/IKvekmF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BGCxAAAANsAAAAPAAAAAAAAAAAA&#10;AAAAAKECAABkcnMvZG93bnJldi54bWxQSwUGAAAAAAQABAD5AAAAkgMAAAAA&#10;">
                        <v:stroke endarrow="block"/>
                      </v:shape>
                      <v:shape id="Text Box 397" o:spid="_x0000_s1101" type="#_x0000_t202" style="position:absolute;left:6721;top:6000;width:157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gAtMIA&#10;AADbAAAADwAAAGRycy9kb3ducmV2LnhtbESPT2vCQBTE7wW/w/IKvdWNloqkriL+AQ+9qPH+yL5m&#10;Q7NvQ/Zp4rd3hUKPw8z8hlmsBt+oG3WxDmxgMs5AEZfB1lwZKM779zmoKMgWm8Bk4E4RVsvRywJz&#10;G3o+0u0klUoQjjkacCJtrnUsHXmM49ASJ+8ndB4lya7StsM+wX2jp1k20x5rTgsOW9o4Kn9PV29A&#10;xK4n92Ln4+EyfG97l5WfWBjz9jqsv0AJDfIf/msfrIGPK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AC0wgAAANsAAAAPAAAAAAAAAAAAAAAAAJgCAABkcnMvZG93&#10;bnJldi54bWxQSwUGAAAAAAQABAD1AAAAhwMAAAAA&#10;" filled="f" stroked="f">
                        <v:textbox style="mso-fit-shape-to-text:t">
                          <w:txbxContent>
                            <w:p w:rsidR="00BE649D" w:rsidRPr="00760A04" w:rsidRDefault="00BE649D" w:rsidP="00BE649D">
                              <w:pPr>
                                <w:jc w:val="left"/>
                              </w:pPr>
                              <w:r>
                                <w:t>Is No of days &lt; Counter?</w:t>
                              </w:r>
                            </w:p>
                          </w:txbxContent>
                        </v:textbox>
                      </v:shape>
                      <v:shape id="Text Box 398" o:spid="_x0000_s1102" type="#_x0000_t202" style="position:absolute;left:7346;top:6919;width:85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rsidR="00BE649D" w:rsidRDefault="00BE649D" w:rsidP="00BE649D">
                              <w:r>
                                <w:t>Yes</w:t>
                              </w:r>
                            </w:p>
                          </w:txbxContent>
                        </v:textbox>
                      </v:shape>
                      <v:shape id="AutoShape 399" o:spid="_x0000_s1103" type="#_x0000_t32" style="position:absolute;left:8175;top:6239;width:63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Text Box 400" o:spid="_x0000_s1104" type="#_x0000_t202" style="position:absolute;left:8177;top:5888;width:85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BE649D" w:rsidRDefault="00BE649D" w:rsidP="00BE649D">
                              <w:r>
                                <w:t>No</w:t>
                              </w:r>
                            </w:p>
                          </w:txbxContent>
                        </v:textbox>
                      </v:shape>
                      <v:shape id="Text Box 401" o:spid="_x0000_s1105" type="#_x0000_t202" style="position:absolute;left:8854;top:5976;width:1969;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J18QA&#10;AADbAAAADwAAAGRycy9kb3ducmV2LnhtbESPQWsCMRSE7wX/Q3gFb91slYqsRhFF6K1WBentNXlu&#10;Fjcv6yZd1/76plDocZiZb5j5sne16KgNlWcFz1kOglh7U3Gp4HjYPk1BhIhssPZMCu4UYLkYPMyx&#10;MP7G79TtYykShEOBCmyMTSFl0JYchsw3xMk7+9ZhTLItpWnxluCulqM8n0iHFacFiw2tLenL/ssp&#10;CJvdtdHn3efFmvv326Z70afth1LDx341AxGpj//hv/arUTCe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tidfEAAAA2wAAAA8AAAAAAAAAAAAAAAAAmAIAAGRycy9k&#10;b3ducmV2LnhtbFBLBQYAAAAABAAEAPUAAACJAwAAAAA=&#10;">
                        <v:textbox style="mso-fit-shape-to-text:t">
                          <w:txbxContent>
                            <w:p w:rsidR="00BE649D" w:rsidRDefault="00BE649D" w:rsidP="00BE649D">
                              <w:r>
                                <w:t>Display contents of temporary_table</w:t>
                              </w:r>
                            </w:p>
                          </w:txbxContent>
                        </v:textbox>
                      </v:shape>
                      <v:shape id="AutoShape 402" o:spid="_x0000_s1106" type="#_x0000_t32" style="position:absolute;left:9646;top:6522;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shape id="Text Box 403" o:spid="_x0000_s1107" type="#_x0000_t202" style="position:absolute;left:9315;top:6703;width:94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BE649D" w:rsidRPr="00760A04" w:rsidRDefault="00BE649D" w:rsidP="00BE649D">
                              <w:pPr>
                                <w:jc w:val="left"/>
                              </w:pPr>
                              <w:r>
                                <w:t>Stop</w:t>
                              </w:r>
                            </w:p>
                          </w:txbxContent>
                        </v:textbox>
                      </v:shape>
                      <v:shape id="AutoShape 404" o:spid="_x0000_s1108" type="#_x0000_t32" style="position:absolute;left:8151;top:10443;width:63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lpsIAAADbAAAADwAAAGRycy9kb3ducmV2LnhtbESPQWsCMRSE74L/ITyhN81aqejWKCoI&#10;0ouohXp8bF53g5uXZZNu1n/fCIUeh5n5hllteluLjlpvHCuYTjIQxIXThksFn9fDeAHCB2SNtWNS&#10;8CAPm/VwsMJcu8hn6i6hFAnCPkcFVQhNLqUvKrLoJ64hTt63ay2GJNtS6hZjgttavmbZXFo0nBYq&#10;bGhfUXG//FgFJp5M1xz3cffxdfM6knm8OaPUy6jfvoMI1If/8F/7qBXMl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fXlpsIAAADbAAAADwAAAAAAAAAAAAAA&#10;AAChAgAAZHJzL2Rvd25yZXYueG1sUEsFBgAAAAAEAAQA+QAAAJADAAAAAA==&#10;">
                        <v:stroke endarrow="block"/>
                      </v:shape>
                      <v:shape id="Text Box 405" o:spid="_x0000_s1109" type="#_x0000_t202" style="position:absolute;left:8153;top:10092;width:857;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BE649D" w:rsidRDefault="00BE649D" w:rsidP="00BE649D">
                              <w:r>
                                <w:t>No</w:t>
                              </w:r>
                            </w:p>
                          </w:txbxContent>
                        </v:textbox>
                      </v:shape>
                      <v:shape id="Text Box 406" o:spid="_x0000_s1110" type="#_x0000_t202" style="position:absolute;left:8831;top:10178;width:2123;height: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i3sQA&#10;AADbAAAADwAAAGRycy9kb3ducmV2LnhtbESPQWsCMRSE70L/Q3iF3jSr2FJWo4gieKtVofT2mjw3&#10;i5uXdRPXtb++KQgeh5n5hpnOO1eJlppQelYwHGQgiLU3JRcKDvt1/x1EiMgGK8+k4EYB5rOn3hRz&#10;46/8Se0uFiJBOOSowMZY51IGbclhGPiaOHlH3ziMSTaFNA1eE9xVcpRlb9JhyWnBYk1LS/q0uzgF&#10;YbU91/q4/TlZc/v9WLWv+mv9rdTLc7eYgIjUxUf43t4YBeMh/H9JP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CYt7EAAAA2wAAAA8AAAAAAAAAAAAAAAAAmAIAAGRycy9k&#10;b3ducmV2LnhtbFBLBQYAAAAABAAEAPUAAACJAwAAAAA=&#10;">
                        <v:textbox style="mso-fit-shape-to-text:t">
                          <w:txbxContent>
                            <w:p w:rsidR="00BE649D" w:rsidRDefault="00BE649D" w:rsidP="00BE649D">
                              <w:r>
                                <w:t>C=C-Q</w:t>
                              </w:r>
                            </w:p>
                            <w:p w:rsidR="00BE649D" w:rsidRDefault="00BE649D" w:rsidP="00BE649D">
                              <w:r>
                                <w:t>Delete row from temporary_table where purchase index=MxPI</w:t>
                              </w:r>
                            </w:p>
                          </w:txbxContent>
                        </v:textbox>
                      </v:shape>
                      <v:shape id="AutoShape 407" o:spid="_x0000_s1111" type="#_x0000_t32" style="position:absolute;left:10961;top:10650;width:4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408" o:spid="_x0000_s1112" type="#_x0000_t32" style="position:absolute;left:11378;top:7551;width:1;height:30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LPMQAAADbAAAADwAAAGRycy9kb3ducmV2LnhtbESPQWsCMRSE74X+h/AEL0Wza0V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bIs8xAAAANsAAAAPAAAAAAAAAAAA&#10;AAAAAKECAABkcnMvZG93bnJldi54bWxQSwUGAAAAAAQABAD5AAAAkgMAAAAA&#10;"/>
                      <v:shape id="AutoShape 409" o:spid="_x0000_s1113" type="#_x0000_t32" style="position:absolute;left:11090;top:7551;width:28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AutoShape 410" o:spid="_x0000_s1114" type="#_x0000_t32" style="position:absolute;left:8284;top:12010;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Vk/MYAAADbAAAADwAAAGRycy9kb3ducmV2LnhtbESPT2vCQBTE7wW/w/KE3urG0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FZPzGAAAA2wAAAA8AAAAAAAAA&#10;AAAAAAAAoQIAAGRycy9kb3ducmV2LnhtbFBLBQYAAAAABAAEAPkAAACUAwAAAAA=&#10;">
                        <v:stroke endarrow="block"/>
                      </v:shape>
                      <v:shape id="Text Box 411" o:spid="_x0000_s1115" type="#_x0000_t202" style="position:absolute;left:7207;top:12235;width:2155;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6qsQA&#10;AADbAAAADwAAAGRycy9kb3ducmV2LnhtbESPQWsCMRSE7wX/Q3gFb91sxYqsRhFF6K1WBentNXlu&#10;Fjcv6yZd1/76plDocZiZb5j5sne16KgNlWcFz1kOglh7U3Gp4HjYPk1BhIhssPZMCu4UYLkYPMyx&#10;MP7G79TtYykShEOBCmyMTSFl0JYchsw3xMk7+9ZhTLItpWnxluCulqM8n0iHFacFiw2tLenL/ssp&#10;CJvdtdHn3efFmvv326Z70afth1LDx341AxGpj//hv/arUTCe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r+qrEAAAA2wAAAA8AAAAAAAAAAAAAAAAAmAIAAGRycy9k&#10;b3ducmV2LnhtbFBLBQYAAAAABAAEAPUAAACJAwAAAAA=&#10;">
                        <v:textbox style="mso-fit-shape-to-text:t">
                          <w:txbxContent>
                            <w:p w:rsidR="00BE649D" w:rsidRDefault="00BE649D" w:rsidP="00BE649D">
                              <w:r>
                                <w:t xml:space="preserve">Counter =Counter + 1  </w:t>
                              </w:r>
                            </w:p>
                          </w:txbxContent>
                        </v:textbox>
                      </v:shape>
                      <v:shape id="AutoShape 412" o:spid="_x0000_s1116" type="#_x0000_t32" style="position:absolute;left:6328;top:12434;width:8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NP8QAAADbAAAADwAAAGRycy9kb3ducmV2LnhtbESPQWsCMRSE74X+h/AEL0WzK0V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40/xAAAANsAAAAPAAAAAAAAAAAA&#10;AAAAAKECAABkcnMvZG93bnJldi54bWxQSwUGAAAAAAQABAD5AAAAkgMAAAAA&#10;"/>
                      <v:shape id="AutoShape 413" o:spid="_x0000_s1117" type="#_x0000_t32" style="position:absolute;left:6328;top:6239;width:1;height:6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gZTcAAAADbAAAADwAAAGRycy9kb3ducmV2LnhtbERPTYvCMBC9L+x/CCPsZdG0yyJSjSKC&#10;IB6E1R48DsnYFptJN4m1/ntzEDw+3vdiNdhW9ORD41hBPslAEGtnGq4UlKfteAYiRGSDrWNS8KAA&#10;q+XnxwIL4+78R/0xViKFcChQQR1jV0gZdE0Ww8R1xIm7OG8xJugraTzeU7ht5U+WTaXFhlNDjR1t&#10;atLX480qaPbloey//6PXs31+9nk4nVut1NdoWM9BRBriW/xy74yC3zQ2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IGU3AAAAA2wAAAA8AAAAAAAAAAAAAAAAA&#10;oQIAAGRycy9kb3ducmV2LnhtbFBLBQYAAAAABAAEAPkAAACOAwAAAAA=&#10;"/>
                      <v:shape id="AutoShape 414" o:spid="_x0000_s1118" type="#_x0000_t32" style="position:absolute;left:6358;top:6239;width:25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oval id="Oval 415" o:spid="_x0000_s1119" style="position:absolute;left:8151;top:1353;width:100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shape id="Text Box 416" o:spid="_x0000_s1120" type="#_x0000_t202" style="position:absolute;left:8366;top:1344;width:949;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V7Y8EA&#10;AADbAAAADwAAAGRycy9kb3ducmV2LnhtbESPQWvCQBSE7wX/w/IK3uomgiKpq0it4MGLNr0/sq/Z&#10;0OzbkH018d+7gtDjMDPfMOvt6Ft1pT42gQ3kswwUcRVsw7WB8uvwtgIVBdliG5gM3CjCdjN5WWNh&#10;w8Bnul6kVgnCsUADTqQrtI6VI49xFjri5P2E3qMk2dfa9jgkuG/1PMuW2mPDacFhRx+Oqt/Lnzcg&#10;Ynf5rfz08fg9nvaDy6oFlsZMX8fdOyihUf7Dz/bRGljk8PiSfoDe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le2PBAAAA2wAAAA8AAAAAAAAAAAAAAAAAmAIAAGRycy9kb3du&#10;cmV2LnhtbFBLBQYAAAAABAAEAPUAAACGAwAAAAA=&#10;" filled="f" stroked="f">
                        <v:textbox style="mso-fit-shape-to-text:t">
                          <w:txbxContent>
                            <w:p w:rsidR="00BE649D" w:rsidRPr="00760A04" w:rsidRDefault="00BE649D" w:rsidP="00BE649D">
                              <w:pPr>
                                <w:jc w:val="left"/>
                              </w:pPr>
                              <w:r>
                                <w:t>Start</w:t>
                              </w:r>
                            </w:p>
                          </w:txbxContent>
                        </v:textbox>
                      </v:shape>
                      <v:shape id="AutoShape 417" o:spid="_x0000_s1121" type="#_x0000_t32" style="position:absolute;left:8675;top:1714;width:0;height:21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VqVcQAAADbAAAADwAAAGRycy9kb3ducmV2LnhtbESPQWvCQBSE74X+h+UVvNWNg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9WpVxAAAANsAAAAPAAAAAAAAAAAA&#10;AAAAAKECAABkcnMvZG93bnJldi54bWxQSwUGAAAAAAQABAD5AAAAkgMAAAAA&#10;">
                        <v:stroke endarrow="block"/>
                      </v:shape>
                    </v:group>
                  </v:group>
                </v:group>
                <v:shape id="AutoShape 418" o:spid="_x0000_s1122" type="#_x0000_t32" style="position:absolute;left:7405;top:6679;width:23;height:2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PzsYAAADbAAAADwAAAGRycy9kb3ducmV2LnhtbESPT2vCQBTE7wW/w/KE3urGlhaNriJC&#10;S7H04B+C3h7ZZxLMvg27axL76buFgsdhZn7DzJe9qUVLzleWFYxHCQji3OqKCwWH/fvTBIQPyBpr&#10;y6TgRh6Wi8HDHFNtO95SuwuFiBD2KSooQ2hSKX1ekkE/sg1x9M7WGQxRukJqh12Em1o+J8mbNFhx&#10;XCixoXVJ+WV3NQqOX9Nrdsu+aZONp5sTOuN/9h9KPQ771QxEoD7cw//tT63g9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5z87GAAAA2wAAAA8AAAAAAAAA&#10;AAAAAAAAoQIAAGRycy9kb3ducmV2LnhtbFBLBQYAAAAABAAEAPkAAACUAwAAAAA=&#10;">
                  <v:stroke endarrow="block"/>
                </v:shape>
                <w10:anchorlock/>
              </v:group>
            </w:pict>
          </mc:Fallback>
        </mc:AlternateContent>
      </w:r>
    </w:p>
    <w:p w:rsidR="00BE649D" w:rsidRPr="001B165E" w:rsidRDefault="00BE649D" w:rsidP="0052199D">
      <w:pPr>
        <w:spacing w:after="200"/>
        <w:jc w:val="center"/>
        <w:rPr>
          <w:color w:val="000000" w:themeColor="text1"/>
        </w:rPr>
      </w:pPr>
      <w:proofErr w:type="gramStart"/>
      <w:r w:rsidRPr="001B165E">
        <w:rPr>
          <w:rFonts w:eastAsia="Calibri"/>
          <w:color w:val="000000" w:themeColor="text1"/>
          <w:szCs w:val="18"/>
        </w:rPr>
        <w:t>Figure 3.</w:t>
      </w:r>
      <w:proofErr w:type="gramEnd"/>
      <w:r w:rsidRPr="001B165E">
        <w:rPr>
          <w:rFonts w:eastAsia="Calibri"/>
          <w:color w:val="000000" w:themeColor="text1"/>
          <w:szCs w:val="18"/>
        </w:rPr>
        <w:t xml:space="preserve"> Algorithm for the</w:t>
      </w:r>
      <w:r w:rsidR="00EA67A2" w:rsidRPr="001B165E">
        <w:rPr>
          <w:rFonts w:eastAsia="Calibri"/>
          <w:color w:val="000000" w:themeColor="text1"/>
          <w:szCs w:val="18"/>
        </w:rPr>
        <w:t xml:space="preserve"> </w:t>
      </w:r>
      <w:r w:rsidRPr="001B165E">
        <w:rPr>
          <w:rFonts w:eastAsia="Calibri"/>
          <w:color w:val="000000" w:themeColor="text1"/>
          <w:szCs w:val="18"/>
        </w:rPr>
        <w:t>funnel flow type silo</w:t>
      </w:r>
    </w:p>
    <w:p w:rsidR="00BE649D" w:rsidRPr="001B165E" w:rsidRDefault="00815B6E" w:rsidP="00BE649D">
      <w:pPr>
        <w:spacing w:after="200"/>
        <w:jc w:val="center"/>
        <w:rPr>
          <w:rFonts w:eastAsia="Calibri"/>
          <w:color w:val="000000" w:themeColor="text1"/>
          <w:szCs w:val="18"/>
        </w:rPr>
      </w:pPr>
      <w:r w:rsidRPr="001B165E">
        <w:rPr>
          <w:rFonts w:eastAsia="Calibri"/>
          <w:noProof/>
          <w:color w:val="000000" w:themeColor="text1"/>
          <w:szCs w:val="18"/>
          <w:lang w:val="fr-CA" w:eastAsia="fr-CA"/>
        </w:rPr>
        <w:lastRenderedPageBreak/>
        <w:drawing>
          <wp:inline distT="0" distB="0" distL="0" distR="0" wp14:anchorId="0F3EE277" wp14:editId="7A829FDB">
            <wp:extent cx="2868442" cy="1828800"/>
            <wp:effectExtent l="19050" t="0" r="8108" b="0"/>
            <wp:docPr id="3" name="Picture 3" descr="D:\Dipankar files\My PhD Thesis\papers\presentations\TMS 2014\acha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ipankar files\My PhD Thesis\papers\presentations\TMS 2014\achatM.jpg"/>
                    <pic:cNvPicPr>
                      <a:picLocks noChangeAspect="1" noChangeArrowheads="1"/>
                    </pic:cNvPicPr>
                  </pic:nvPicPr>
                  <pic:blipFill>
                    <a:blip r:embed="rId10"/>
                    <a:srcRect/>
                    <a:stretch>
                      <a:fillRect/>
                    </a:stretch>
                  </pic:blipFill>
                  <pic:spPr bwMode="auto">
                    <a:xfrm>
                      <a:off x="0" y="0"/>
                      <a:ext cx="2876097" cy="1833681"/>
                    </a:xfrm>
                    <a:prstGeom prst="rect">
                      <a:avLst/>
                    </a:prstGeom>
                    <a:noFill/>
                    <a:ln w="9525">
                      <a:noFill/>
                      <a:miter lim="800000"/>
                      <a:headEnd/>
                      <a:tailEnd/>
                    </a:ln>
                  </pic:spPr>
                </pic:pic>
              </a:graphicData>
            </a:graphic>
          </wp:inline>
        </w:drawing>
      </w:r>
    </w:p>
    <w:p w:rsidR="00BE649D" w:rsidRPr="001B165E" w:rsidRDefault="00BE649D" w:rsidP="00BE649D">
      <w:pPr>
        <w:spacing w:after="120"/>
        <w:jc w:val="center"/>
        <w:rPr>
          <w:rFonts w:eastAsia="Calibri"/>
          <w:color w:val="000000" w:themeColor="text1"/>
          <w:szCs w:val="18"/>
        </w:rPr>
      </w:pPr>
      <w:r w:rsidRPr="001B165E">
        <w:rPr>
          <w:rFonts w:eastAsia="Calibri"/>
          <w:color w:val="000000" w:themeColor="text1"/>
          <w:szCs w:val="18"/>
        </w:rPr>
        <w:t>(a)</w:t>
      </w:r>
    </w:p>
    <w:p w:rsidR="00815B6E" w:rsidRPr="001B165E" w:rsidRDefault="00815B6E" w:rsidP="00BE649D">
      <w:pPr>
        <w:spacing w:after="120"/>
        <w:jc w:val="center"/>
        <w:rPr>
          <w:rFonts w:eastAsia="Calibri"/>
          <w:color w:val="000000" w:themeColor="text1"/>
          <w:szCs w:val="18"/>
        </w:rPr>
      </w:pPr>
    </w:p>
    <w:p w:rsidR="00815B6E" w:rsidRPr="001B165E" w:rsidRDefault="00815B6E" w:rsidP="00BE649D">
      <w:pPr>
        <w:spacing w:after="120"/>
        <w:jc w:val="center"/>
        <w:rPr>
          <w:rFonts w:eastAsia="Calibri"/>
          <w:color w:val="000000" w:themeColor="text1"/>
          <w:szCs w:val="18"/>
        </w:rPr>
      </w:pPr>
    </w:p>
    <w:p w:rsidR="00BE649D" w:rsidRPr="001B165E" w:rsidRDefault="00815B6E" w:rsidP="00BE649D">
      <w:pPr>
        <w:spacing w:after="200"/>
        <w:jc w:val="center"/>
        <w:rPr>
          <w:rFonts w:eastAsia="Calibri"/>
          <w:color w:val="000000" w:themeColor="text1"/>
          <w:szCs w:val="18"/>
        </w:rPr>
      </w:pPr>
      <w:r w:rsidRPr="001B165E">
        <w:rPr>
          <w:rFonts w:eastAsia="Calibri"/>
          <w:noProof/>
          <w:color w:val="000000" w:themeColor="text1"/>
          <w:szCs w:val="18"/>
          <w:lang w:val="fr-CA" w:eastAsia="fr-CA"/>
        </w:rPr>
        <w:drawing>
          <wp:inline distT="0" distB="0" distL="0" distR="0" wp14:anchorId="003B9058" wp14:editId="081D3625">
            <wp:extent cx="2871216" cy="1581030"/>
            <wp:effectExtent l="19050" t="0" r="5334" b="0"/>
            <wp:docPr id="4" name="Picture 4" descr="D:\Dipankar files\My PhD Thesis\papers\presentations\TMS 2014\consommatio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ipankar files\My PhD Thesis\papers\presentations\TMS 2014\consommationM.jpg"/>
                    <pic:cNvPicPr>
                      <a:picLocks noChangeAspect="1" noChangeArrowheads="1"/>
                    </pic:cNvPicPr>
                  </pic:nvPicPr>
                  <pic:blipFill>
                    <a:blip r:embed="rId11"/>
                    <a:srcRect/>
                    <a:stretch>
                      <a:fillRect/>
                    </a:stretch>
                  </pic:blipFill>
                  <pic:spPr bwMode="auto">
                    <a:xfrm>
                      <a:off x="0" y="0"/>
                      <a:ext cx="2871216" cy="1581030"/>
                    </a:xfrm>
                    <a:prstGeom prst="rect">
                      <a:avLst/>
                    </a:prstGeom>
                    <a:noFill/>
                    <a:ln w="9525">
                      <a:noFill/>
                      <a:miter lim="800000"/>
                      <a:headEnd/>
                      <a:tailEnd/>
                    </a:ln>
                  </pic:spPr>
                </pic:pic>
              </a:graphicData>
            </a:graphic>
          </wp:inline>
        </w:drawing>
      </w:r>
    </w:p>
    <w:p w:rsidR="00BE649D" w:rsidRPr="001B165E" w:rsidRDefault="00BE649D" w:rsidP="00BE649D">
      <w:pPr>
        <w:spacing w:after="120"/>
        <w:jc w:val="center"/>
        <w:rPr>
          <w:rFonts w:eastAsia="Calibri"/>
          <w:color w:val="000000" w:themeColor="text1"/>
          <w:szCs w:val="18"/>
        </w:rPr>
      </w:pPr>
      <w:r w:rsidRPr="001B165E">
        <w:rPr>
          <w:rFonts w:eastAsia="Calibri"/>
          <w:color w:val="000000" w:themeColor="text1"/>
          <w:szCs w:val="18"/>
        </w:rPr>
        <w:t>(b)</w:t>
      </w:r>
    </w:p>
    <w:p w:rsidR="00815B6E" w:rsidRPr="001B165E" w:rsidRDefault="00815B6E" w:rsidP="00BE649D">
      <w:pPr>
        <w:spacing w:after="120"/>
        <w:jc w:val="center"/>
        <w:rPr>
          <w:rFonts w:eastAsia="Calibri"/>
          <w:color w:val="000000" w:themeColor="text1"/>
          <w:szCs w:val="18"/>
        </w:rPr>
      </w:pPr>
    </w:p>
    <w:p w:rsidR="00815B6E" w:rsidRPr="001B165E" w:rsidRDefault="00815B6E" w:rsidP="00BE649D">
      <w:pPr>
        <w:spacing w:after="120"/>
        <w:jc w:val="center"/>
        <w:rPr>
          <w:rFonts w:eastAsia="Calibri"/>
          <w:color w:val="000000" w:themeColor="text1"/>
          <w:szCs w:val="18"/>
        </w:rPr>
      </w:pPr>
    </w:p>
    <w:p w:rsidR="00BE649D" w:rsidRPr="001B165E" w:rsidRDefault="00815B6E" w:rsidP="00BE649D">
      <w:pPr>
        <w:spacing w:after="200"/>
        <w:jc w:val="center"/>
        <w:rPr>
          <w:rFonts w:eastAsia="Calibri"/>
          <w:color w:val="000000" w:themeColor="text1"/>
          <w:szCs w:val="18"/>
        </w:rPr>
      </w:pPr>
      <w:r w:rsidRPr="001B165E">
        <w:rPr>
          <w:rFonts w:eastAsia="Calibri"/>
          <w:noProof/>
          <w:color w:val="000000" w:themeColor="text1"/>
          <w:szCs w:val="18"/>
          <w:lang w:val="fr-CA" w:eastAsia="fr-CA"/>
        </w:rPr>
        <w:drawing>
          <wp:inline distT="0" distB="0" distL="0" distR="0" wp14:anchorId="63B2E96E" wp14:editId="61B20DD2">
            <wp:extent cx="2871216" cy="1640166"/>
            <wp:effectExtent l="19050" t="0" r="5334" b="0"/>
            <wp:docPr id="1" name="Picture 5" descr="D:\Dipankar files\My PhD Thesis\papers\presentations\TMS 2014\FIF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ipankar files\My PhD Thesis\papers\presentations\TMS 2014\FIFOM.jpg"/>
                    <pic:cNvPicPr>
                      <a:picLocks noChangeAspect="1" noChangeArrowheads="1"/>
                    </pic:cNvPicPr>
                  </pic:nvPicPr>
                  <pic:blipFill>
                    <a:blip r:embed="rId12"/>
                    <a:srcRect/>
                    <a:stretch>
                      <a:fillRect/>
                    </a:stretch>
                  </pic:blipFill>
                  <pic:spPr bwMode="auto">
                    <a:xfrm>
                      <a:off x="0" y="0"/>
                      <a:ext cx="2871216" cy="1640166"/>
                    </a:xfrm>
                    <a:prstGeom prst="rect">
                      <a:avLst/>
                    </a:prstGeom>
                    <a:noFill/>
                    <a:ln w="9525">
                      <a:noFill/>
                      <a:miter lim="800000"/>
                      <a:headEnd/>
                      <a:tailEnd/>
                    </a:ln>
                  </pic:spPr>
                </pic:pic>
              </a:graphicData>
            </a:graphic>
          </wp:inline>
        </w:drawing>
      </w:r>
    </w:p>
    <w:p w:rsidR="00BE649D" w:rsidRPr="001B165E" w:rsidRDefault="00BE649D" w:rsidP="00BE649D">
      <w:pPr>
        <w:spacing w:after="120"/>
        <w:jc w:val="center"/>
        <w:rPr>
          <w:rFonts w:eastAsia="Calibri"/>
          <w:color w:val="000000" w:themeColor="text1"/>
          <w:szCs w:val="18"/>
        </w:rPr>
      </w:pPr>
      <w:r w:rsidRPr="001B165E">
        <w:rPr>
          <w:rFonts w:eastAsia="Calibri"/>
          <w:color w:val="000000" w:themeColor="text1"/>
          <w:szCs w:val="18"/>
        </w:rPr>
        <w:t>(c)</w:t>
      </w:r>
    </w:p>
    <w:p w:rsidR="00BE649D" w:rsidRPr="001B165E" w:rsidRDefault="00815B6E" w:rsidP="00BE649D">
      <w:pPr>
        <w:spacing w:after="200"/>
        <w:jc w:val="center"/>
        <w:rPr>
          <w:rFonts w:eastAsia="Calibri"/>
          <w:color w:val="000000" w:themeColor="text1"/>
          <w:szCs w:val="18"/>
        </w:rPr>
      </w:pPr>
      <w:r w:rsidRPr="001B165E">
        <w:rPr>
          <w:rFonts w:eastAsia="Calibri"/>
          <w:noProof/>
          <w:color w:val="000000" w:themeColor="text1"/>
          <w:szCs w:val="18"/>
          <w:lang w:val="fr-CA" w:eastAsia="fr-CA"/>
        </w:rPr>
        <w:lastRenderedPageBreak/>
        <w:drawing>
          <wp:inline distT="0" distB="0" distL="0" distR="0" wp14:anchorId="06C91F4A" wp14:editId="6CC1FFDE">
            <wp:extent cx="2871216" cy="1636366"/>
            <wp:effectExtent l="19050" t="0" r="5334" b="0"/>
            <wp:docPr id="8" name="Picture 6" descr="D:\Dipankar files\My PhD Thesis\papers\presentations\TMS 2014\LIF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ipankar files\My PhD Thesis\papers\presentations\TMS 2014\LIFOM.jpg"/>
                    <pic:cNvPicPr>
                      <a:picLocks noChangeAspect="1" noChangeArrowheads="1"/>
                    </pic:cNvPicPr>
                  </pic:nvPicPr>
                  <pic:blipFill>
                    <a:blip r:embed="rId13"/>
                    <a:srcRect/>
                    <a:stretch>
                      <a:fillRect/>
                    </a:stretch>
                  </pic:blipFill>
                  <pic:spPr bwMode="auto">
                    <a:xfrm>
                      <a:off x="0" y="0"/>
                      <a:ext cx="2871216" cy="1636366"/>
                    </a:xfrm>
                    <a:prstGeom prst="rect">
                      <a:avLst/>
                    </a:prstGeom>
                    <a:noFill/>
                    <a:ln w="9525">
                      <a:noFill/>
                      <a:miter lim="800000"/>
                      <a:headEnd/>
                      <a:tailEnd/>
                    </a:ln>
                  </pic:spPr>
                </pic:pic>
              </a:graphicData>
            </a:graphic>
          </wp:inline>
        </w:drawing>
      </w:r>
    </w:p>
    <w:p w:rsidR="00BE649D" w:rsidRPr="001B165E" w:rsidRDefault="00BE649D" w:rsidP="00BE649D">
      <w:pPr>
        <w:spacing w:after="120"/>
        <w:jc w:val="center"/>
        <w:rPr>
          <w:rFonts w:eastAsia="Calibri"/>
          <w:color w:val="000000" w:themeColor="text1"/>
          <w:szCs w:val="18"/>
        </w:rPr>
      </w:pPr>
      <w:r w:rsidRPr="001B165E">
        <w:rPr>
          <w:rFonts w:eastAsia="Calibri"/>
          <w:color w:val="000000" w:themeColor="text1"/>
          <w:szCs w:val="18"/>
        </w:rPr>
        <w:t>(d)</w:t>
      </w:r>
    </w:p>
    <w:p w:rsidR="006B4893" w:rsidRPr="001B165E" w:rsidRDefault="00E75F96" w:rsidP="000F07C3">
      <w:pPr>
        <w:spacing w:after="120"/>
        <w:rPr>
          <w:rFonts w:ascii="Courier New" w:hAnsi="Courier New" w:cs="Courier New"/>
          <w:color w:val="000000" w:themeColor="text1"/>
          <w:sz w:val="12"/>
          <w:szCs w:val="12"/>
          <w:highlight w:val="green"/>
        </w:rPr>
      </w:pPr>
      <w:proofErr w:type="gramStart"/>
      <w:r w:rsidRPr="001B165E">
        <w:rPr>
          <w:color w:val="000000" w:themeColor="text1"/>
        </w:rPr>
        <w:t xml:space="preserve">Figure </w:t>
      </w:r>
      <w:r w:rsidR="00BE649D" w:rsidRPr="001B165E">
        <w:rPr>
          <w:color w:val="000000" w:themeColor="text1"/>
        </w:rPr>
        <w:t>4.</w:t>
      </w:r>
      <w:proofErr w:type="gramEnd"/>
      <w:r w:rsidR="00BE649D" w:rsidRPr="001B165E">
        <w:rPr>
          <w:color w:val="000000" w:themeColor="text1"/>
        </w:rPr>
        <w:t xml:space="preserve"> The interface of the software for </w:t>
      </w:r>
      <w:r w:rsidR="009A5E17" w:rsidRPr="001B165E">
        <w:rPr>
          <w:color w:val="000000" w:themeColor="text1"/>
        </w:rPr>
        <w:t xml:space="preserve">the </w:t>
      </w:r>
      <w:r w:rsidR="00BE649D" w:rsidRPr="001B165E">
        <w:rPr>
          <w:color w:val="000000" w:themeColor="text1"/>
        </w:rPr>
        <w:t>traceability study (a) Purchase details</w:t>
      </w:r>
      <w:r w:rsidR="009A5E17" w:rsidRPr="001B165E">
        <w:rPr>
          <w:color w:val="000000" w:themeColor="text1"/>
        </w:rPr>
        <w:t>,</w:t>
      </w:r>
      <w:r w:rsidR="00BE649D" w:rsidRPr="001B165E">
        <w:rPr>
          <w:color w:val="000000" w:themeColor="text1"/>
        </w:rPr>
        <w:t xml:space="preserve"> (b) Consumption details</w:t>
      </w:r>
      <w:r w:rsidR="009A5E17" w:rsidRPr="001B165E">
        <w:rPr>
          <w:color w:val="000000" w:themeColor="text1"/>
        </w:rPr>
        <w:t>,</w:t>
      </w:r>
      <w:r w:rsidR="00BE649D" w:rsidRPr="001B165E">
        <w:rPr>
          <w:color w:val="000000" w:themeColor="text1"/>
        </w:rPr>
        <w:t xml:space="preserve"> (c) Inventory for funnel-flow type silo</w:t>
      </w:r>
      <w:r w:rsidR="009A5E17" w:rsidRPr="001B165E">
        <w:rPr>
          <w:color w:val="000000" w:themeColor="text1"/>
        </w:rPr>
        <w:t>,</w:t>
      </w:r>
      <w:r w:rsidR="002250B2" w:rsidRPr="001B165E">
        <w:rPr>
          <w:color w:val="000000" w:themeColor="text1"/>
        </w:rPr>
        <w:t xml:space="preserve"> and </w:t>
      </w:r>
      <w:r w:rsidR="00BE649D" w:rsidRPr="001B165E">
        <w:rPr>
          <w:color w:val="000000" w:themeColor="text1"/>
        </w:rPr>
        <w:t>(d) Inventory for mass-flow type silo</w:t>
      </w:r>
      <w:r w:rsidR="009A5E17" w:rsidRPr="001B165E">
        <w:rPr>
          <w:color w:val="000000" w:themeColor="text1"/>
        </w:rPr>
        <w:t>.</w:t>
      </w:r>
    </w:p>
    <w:sectPr w:rsidR="006B4893" w:rsidRPr="001B165E" w:rsidSect="00224D82">
      <w:type w:val="continuous"/>
      <w:pgSz w:w="12240" w:h="15840" w:code="1"/>
      <w:pgMar w:top="1200" w:right="1080" w:bottom="1440" w:left="1080" w:header="0" w:footer="720" w:gutter="0"/>
      <w:cols w:num="2" w:space="48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2488" w:rsidRDefault="00742488">
      <w:r>
        <w:separator/>
      </w:r>
    </w:p>
  </w:endnote>
  <w:endnote w:type="continuationSeparator" w:id="0">
    <w:p w:rsidR="00742488" w:rsidRDefault="00742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88BE3164-A2E4-4202-99EA-0B3B9DCFB5A1}"/>
    <w:embedBold r:id="rId2" w:fontKey="{209759C0-C7B6-4E74-A088-DA01A7F51A44}"/>
    <w:embedItalic r:id="rId3" w:fontKey="{AAFF7732-1140-46AF-8726-E0C488298307}"/>
    <w:embedBoldItalic r:id="rId4" w:fontKey="{B4534FD2-5E7E-4797-80A0-7EAF445CF40D}"/>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2488" w:rsidRDefault="00742488">
      <w:r>
        <w:separator/>
      </w:r>
    </w:p>
  </w:footnote>
  <w:footnote w:type="continuationSeparator" w:id="0">
    <w:p w:rsidR="00742488" w:rsidRDefault="007424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13189D"/>
    <w:multiLevelType w:val="hybridMultilevel"/>
    <w:tmpl w:val="CDB67A2A"/>
    <w:lvl w:ilvl="0" w:tplc="E3DE560E">
      <w:start w:val="1"/>
      <w:numFmt w:val="lowerLetter"/>
      <w:lvlText w:val="(%1)"/>
      <w:lvlJc w:val="left"/>
      <w:pPr>
        <w:ind w:left="1605" w:hanging="360"/>
      </w:pPr>
      <w:rPr>
        <w:rFonts w:hint="default"/>
      </w:r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1">
    <w:nsid w:val="483F4FD7"/>
    <w:multiLevelType w:val="multilevel"/>
    <w:tmpl w:val="4D32D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24E723F"/>
    <w:multiLevelType w:val="hybridMultilevel"/>
    <w:tmpl w:val="3C10B544"/>
    <w:lvl w:ilvl="0" w:tplc="D38400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DF1"/>
    <w:rsid w:val="00025604"/>
    <w:rsid w:val="0002647F"/>
    <w:rsid w:val="000358B7"/>
    <w:rsid w:val="0003752F"/>
    <w:rsid w:val="00041628"/>
    <w:rsid w:val="00043716"/>
    <w:rsid w:val="00045650"/>
    <w:rsid w:val="000658BF"/>
    <w:rsid w:val="00067584"/>
    <w:rsid w:val="000700D5"/>
    <w:rsid w:val="000712F1"/>
    <w:rsid w:val="00071C9F"/>
    <w:rsid w:val="000772A4"/>
    <w:rsid w:val="00084138"/>
    <w:rsid w:val="0009699C"/>
    <w:rsid w:val="000A094F"/>
    <w:rsid w:val="000A7452"/>
    <w:rsid w:val="000B031E"/>
    <w:rsid w:val="000B5DC3"/>
    <w:rsid w:val="000F07C3"/>
    <w:rsid w:val="000F7A69"/>
    <w:rsid w:val="0010028E"/>
    <w:rsid w:val="001057E1"/>
    <w:rsid w:val="00110E85"/>
    <w:rsid w:val="00115A57"/>
    <w:rsid w:val="00124CE3"/>
    <w:rsid w:val="00126CCC"/>
    <w:rsid w:val="001331DD"/>
    <w:rsid w:val="00147025"/>
    <w:rsid w:val="00154FB7"/>
    <w:rsid w:val="0016229F"/>
    <w:rsid w:val="00164917"/>
    <w:rsid w:val="00166F42"/>
    <w:rsid w:val="00167FDC"/>
    <w:rsid w:val="001743AC"/>
    <w:rsid w:val="00180C51"/>
    <w:rsid w:val="00182267"/>
    <w:rsid w:val="001874E3"/>
    <w:rsid w:val="00197B85"/>
    <w:rsid w:val="001A0969"/>
    <w:rsid w:val="001A50B9"/>
    <w:rsid w:val="001B165E"/>
    <w:rsid w:val="001B49A7"/>
    <w:rsid w:val="001C64B9"/>
    <w:rsid w:val="001D71F3"/>
    <w:rsid w:val="001D7418"/>
    <w:rsid w:val="001E201B"/>
    <w:rsid w:val="001E277B"/>
    <w:rsid w:val="001F0744"/>
    <w:rsid w:val="001F4A08"/>
    <w:rsid w:val="001F4EA2"/>
    <w:rsid w:val="00200028"/>
    <w:rsid w:val="002012AD"/>
    <w:rsid w:val="0021047C"/>
    <w:rsid w:val="00213061"/>
    <w:rsid w:val="00224D82"/>
    <w:rsid w:val="002250B2"/>
    <w:rsid w:val="00231A85"/>
    <w:rsid w:val="00235054"/>
    <w:rsid w:val="00245178"/>
    <w:rsid w:val="00245997"/>
    <w:rsid w:val="0025351F"/>
    <w:rsid w:val="00256120"/>
    <w:rsid w:val="00270D5A"/>
    <w:rsid w:val="00273B8E"/>
    <w:rsid w:val="002835CA"/>
    <w:rsid w:val="00287085"/>
    <w:rsid w:val="0028709F"/>
    <w:rsid w:val="0029047C"/>
    <w:rsid w:val="00291A0D"/>
    <w:rsid w:val="00294E24"/>
    <w:rsid w:val="00295799"/>
    <w:rsid w:val="002A3459"/>
    <w:rsid w:val="002B687A"/>
    <w:rsid w:val="002C170C"/>
    <w:rsid w:val="002C722D"/>
    <w:rsid w:val="002D5348"/>
    <w:rsid w:val="002F5BFE"/>
    <w:rsid w:val="002F641A"/>
    <w:rsid w:val="00312AB4"/>
    <w:rsid w:val="00320615"/>
    <w:rsid w:val="003210A0"/>
    <w:rsid w:val="0034392B"/>
    <w:rsid w:val="00345CBA"/>
    <w:rsid w:val="00350FEB"/>
    <w:rsid w:val="003563BF"/>
    <w:rsid w:val="003721C2"/>
    <w:rsid w:val="00374A90"/>
    <w:rsid w:val="003768ED"/>
    <w:rsid w:val="003804FE"/>
    <w:rsid w:val="003837D7"/>
    <w:rsid w:val="003855CA"/>
    <w:rsid w:val="003870C5"/>
    <w:rsid w:val="00387AD3"/>
    <w:rsid w:val="003909A1"/>
    <w:rsid w:val="00391C21"/>
    <w:rsid w:val="00396957"/>
    <w:rsid w:val="003A0049"/>
    <w:rsid w:val="003A37C1"/>
    <w:rsid w:val="003A382C"/>
    <w:rsid w:val="003A5269"/>
    <w:rsid w:val="003C459E"/>
    <w:rsid w:val="003D0EAF"/>
    <w:rsid w:val="003D4600"/>
    <w:rsid w:val="003D5385"/>
    <w:rsid w:val="003E6711"/>
    <w:rsid w:val="003F3342"/>
    <w:rsid w:val="00412FEB"/>
    <w:rsid w:val="004138CF"/>
    <w:rsid w:val="004207C5"/>
    <w:rsid w:val="00421CFA"/>
    <w:rsid w:val="0042777B"/>
    <w:rsid w:val="00431ED8"/>
    <w:rsid w:val="004402DD"/>
    <w:rsid w:val="004530A1"/>
    <w:rsid w:val="00461C3F"/>
    <w:rsid w:val="004620A4"/>
    <w:rsid w:val="0046264D"/>
    <w:rsid w:val="00464AAF"/>
    <w:rsid w:val="0046550C"/>
    <w:rsid w:val="00486DD3"/>
    <w:rsid w:val="004A572F"/>
    <w:rsid w:val="004A740B"/>
    <w:rsid w:val="004B6631"/>
    <w:rsid w:val="004C339D"/>
    <w:rsid w:val="004D21AE"/>
    <w:rsid w:val="004D65D4"/>
    <w:rsid w:val="004F0D2E"/>
    <w:rsid w:val="004F3BE8"/>
    <w:rsid w:val="0050146A"/>
    <w:rsid w:val="0051294F"/>
    <w:rsid w:val="0052199D"/>
    <w:rsid w:val="005252F3"/>
    <w:rsid w:val="005256A1"/>
    <w:rsid w:val="00532BF0"/>
    <w:rsid w:val="005357C7"/>
    <w:rsid w:val="00536F30"/>
    <w:rsid w:val="0054424D"/>
    <w:rsid w:val="00546EE6"/>
    <w:rsid w:val="0055640F"/>
    <w:rsid w:val="00575F44"/>
    <w:rsid w:val="0058125C"/>
    <w:rsid w:val="00582236"/>
    <w:rsid w:val="00587473"/>
    <w:rsid w:val="005A569A"/>
    <w:rsid w:val="005A6479"/>
    <w:rsid w:val="005A78F8"/>
    <w:rsid w:val="005B2551"/>
    <w:rsid w:val="005B2B00"/>
    <w:rsid w:val="005C0B29"/>
    <w:rsid w:val="005C7B98"/>
    <w:rsid w:val="005E7D28"/>
    <w:rsid w:val="005F5050"/>
    <w:rsid w:val="00611635"/>
    <w:rsid w:val="00617EC4"/>
    <w:rsid w:val="00622821"/>
    <w:rsid w:val="0062452D"/>
    <w:rsid w:val="006275A6"/>
    <w:rsid w:val="0063139B"/>
    <w:rsid w:val="00632569"/>
    <w:rsid w:val="00647C6C"/>
    <w:rsid w:val="0065042A"/>
    <w:rsid w:val="00651C7E"/>
    <w:rsid w:val="00652C82"/>
    <w:rsid w:val="00655A9D"/>
    <w:rsid w:val="006715FA"/>
    <w:rsid w:val="0067492E"/>
    <w:rsid w:val="00683391"/>
    <w:rsid w:val="006A19BD"/>
    <w:rsid w:val="006B2A1D"/>
    <w:rsid w:val="006B4893"/>
    <w:rsid w:val="006D0C9C"/>
    <w:rsid w:val="006D0DD7"/>
    <w:rsid w:val="006D57C7"/>
    <w:rsid w:val="006D5979"/>
    <w:rsid w:val="006E7CC7"/>
    <w:rsid w:val="007150B9"/>
    <w:rsid w:val="00730301"/>
    <w:rsid w:val="00736568"/>
    <w:rsid w:val="00742488"/>
    <w:rsid w:val="00743156"/>
    <w:rsid w:val="00760A04"/>
    <w:rsid w:val="007672B0"/>
    <w:rsid w:val="007709A8"/>
    <w:rsid w:val="007740D5"/>
    <w:rsid w:val="00784AC4"/>
    <w:rsid w:val="007944D0"/>
    <w:rsid w:val="007A2070"/>
    <w:rsid w:val="007B0754"/>
    <w:rsid w:val="007B1C91"/>
    <w:rsid w:val="007B2797"/>
    <w:rsid w:val="007C2929"/>
    <w:rsid w:val="007C76B9"/>
    <w:rsid w:val="007E5A56"/>
    <w:rsid w:val="007F0075"/>
    <w:rsid w:val="007F0912"/>
    <w:rsid w:val="0080192B"/>
    <w:rsid w:val="008050CB"/>
    <w:rsid w:val="00815B6E"/>
    <w:rsid w:val="00824DA3"/>
    <w:rsid w:val="00830D90"/>
    <w:rsid w:val="008311FD"/>
    <w:rsid w:val="0083210E"/>
    <w:rsid w:val="00833381"/>
    <w:rsid w:val="00842E64"/>
    <w:rsid w:val="00851DF1"/>
    <w:rsid w:val="00853265"/>
    <w:rsid w:val="00860BB4"/>
    <w:rsid w:val="0086690B"/>
    <w:rsid w:val="00875840"/>
    <w:rsid w:val="0088147C"/>
    <w:rsid w:val="0088467D"/>
    <w:rsid w:val="00886359"/>
    <w:rsid w:val="00886D41"/>
    <w:rsid w:val="008873A5"/>
    <w:rsid w:val="00896C44"/>
    <w:rsid w:val="00897857"/>
    <w:rsid w:val="008B7F15"/>
    <w:rsid w:val="008C614A"/>
    <w:rsid w:val="008D27D7"/>
    <w:rsid w:val="008D71D2"/>
    <w:rsid w:val="008E4485"/>
    <w:rsid w:val="008F0442"/>
    <w:rsid w:val="008F7DA6"/>
    <w:rsid w:val="00900426"/>
    <w:rsid w:val="00901B4A"/>
    <w:rsid w:val="00901D39"/>
    <w:rsid w:val="00935224"/>
    <w:rsid w:val="009479EF"/>
    <w:rsid w:val="00957D68"/>
    <w:rsid w:val="009853FE"/>
    <w:rsid w:val="009868A5"/>
    <w:rsid w:val="00990C3E"/>
    <w:rsid w:val="00996410"/>
    <w:rsid w:val="009A5E17"/>
    <w:rsid w:val="009D0B25"/>
    <w:rsid w:val="009D68C9"/>
    <w:rsid w:val="009D7F7E"/>
    <w:rsid w:val="009E07C8"/>
    <w:rsid w:val="009F0B28"/>
    <w:rsid w:val="009F14EA"/>
    <w:rsid w:val="009F1A8B"/>
    <w:rsid w:val="009F1BA4"/>
    <w:rsid w:val="00A01AD9"/>
    <w:rsid w:val="00A04FC3"/>
    <w:rsid w:val="00A06A35"/>
    <w:rsid w:val="00A07D2A"/>
    <w:rsid w:val="00A131BF"/>
    <w:rsid w:val="00A23B54"/>
    <w:rsid w:val="00A53D8B"/>
    <w:rsid w:val="00A64F11"/>
    <w:rsid w:val="00A65827"/>
    <w:rsid w:val="00A80722"/>
    <w:rsid w:val="00A91564"/>
    <w:rsid w:val="00A92199"/>
    <w:rsid w:val="00A93243"/>
    <w:rsid w:val="00A93EE0"/>
    <w:rsid w:val="00AB3BD4"/>
    <w:rsid w:val="00AB3D91"/>
    <w:rsid w:val="00AB5E78"/>
    <w:rsid w:val="00B04C26"/>
    <w:rsid w:val="00B05259"/>
    <w:rsid w:val="00B11574"/>
    <w:rsid w:val="00B11AD2"/>
    <w:rsid w:val="00B17BCF"/>
    <w:rsid w:val="00B20234"/>
    <w:rsid w:val="00B2396F"/>
    <w:rsid w:val="00B24019"/>
    <w:rsid w:val="00B31A48"/>
    <w:rsid w:val="00B414E6"/>
    <w:rsid w:val="00B516E2"/>
    <w:rsid w:val="00B53117"/>
    <w:rsid w:val="00B85E1F"/>
    <w:rsid w:val="00B9549C"/>
    <w:rsid w:val="00B9609C"/>
    <w:rsid w:val="00BB35E8"/>
    <w:rsid w:val="00BB604D"/>
    <w:rsid w:val="00BB6E01"/>
    <w:rsid w:val="00BC03B8"/>
    <w:rsid w:val="00BC0A71"/>
    <w:rsid w:val="00BD0D65"/>
    <w:rsid w:val="00BE22D2"/>
    <w:rsid w:val="00BE649D"/>
    <w:rsid w:val="00BF274D"/>
    <w:rsid w:val="00C02666"/>
    <w:rsid w:val="00C14AC2"/>
    <w:rsid w:val="00C14C34"/>
    <w:rsid w:val="00C20154"/>
    <w:rsid w:val="00C205A6"/>
    <w:rsid w:val="00C24020"/>
    <w:rsid w:val="00C33F48"/>
    <w:rsid w:val="00C40741"/>
    <w:rsid w:val="00C5154A"/>
    <w:rsid w:val="00C7056C"/>
    <w:rsid w:val="00C81187"/>
    <w:rsid w:val="00CA30A2"/>
    <w:rsid w:val="00CB5BEC"/>
    <w:rsid w:val="00CD366A"/>
    <w:rsid w:val="00CD6E9B"/>
    <w:rsid w:val="00CE2135"/>
    <w:rsid w:val="00CE7403"/>
    <w:rsid w:val="00CF06A6"/>
    <w:rsid w:val="00CF08E2"/>
    <w:rsid w:val="00D143EA"/>
    <w:rsid w:val="00D15DD0"/>
    <w:rsid w:val="00D312F9"/>
    <w:rsid w:val="00D33045"/>
    <w:rsid w:val="00D51D5A"/>
    <w:rsid w:val="00D52A9C"/>
    <w:rsid w:val="00D749A8"/>
    <w:rsid w:val="00D83BB7"/>
    <w:rsid w:val="00D83CD1"/>
    <w:rsid w:val="00D93A9A"/>
    <w:rsid w:val="00DB07EB"/>
    <w:rsid w:val="00DB677A"/>
    <w:rsid w:val="00DC0758"/>
    <w:rsid w:val="00DC1366"/>
    <w:rsid w:val="00DD15C4"/>
    <w:rsid w:val="00DD3557"/>
    <w:rsid w:val="00DF33D0"/>
    <w:rsid w:val="00E00223"/>
    <w:rsid w:val="00E016E3"/>
    <w:rsid w:val="00E159B3"/>
    <w:rsid w:val="00E22657"/>
    <w:rsid w:val="00E3222B"/>
    <w:rsid w:val="00E373CB"/>
    <w:rsid w:val="00E4288C"/>
    <w:rsid w:val="00E4462C"/>
    <w:rsid w:val="00E54B41"/>
    <w:rsid w:val="00E551EF"/>
    <w:rsid w:val="00E56E99"/>
    <w:rsid w:val="00E67010"/>
    <w:rsid w:val="00E73623"/>
    <w:rsid w:val="00E75F96"/>
    <w:rsid w:val="00E807FD"/>
    <w:rsid w:val="00E919E0"/>
    <w:rsid w:val="00EA4FE0"/>
    <w:rsid w:val="00EA67A2"/>
    <w:rsid w:val="00EC2159"/>
    <w:rsid w:val="00EC6532"/>
    <w:rsid w:val="00ED03C4"/>
    <w:rsid w:val="00ED0571"/>
    <w:rsid w:val="00ED2DE4"/>
    <w:rsid w:val="00ED6ADA"/>
    <w:rsid w:val="00ED7751"/>
    <w:rsid w:val="00EE234E"/>
    <w:rsid w:val="00EE3343"/>
    <w:rsid w:val="00EE542A"/>
    <w:rsid w:val="00EF4627"/>
    <w:rsid w:val="00EF5ED7"/>
    <w:rsid w:val="00F02B45"/>
    <w:rsid w:val="00F04888"/>
    <w:rsid w:val="00F06FE1"/>
    <w:rsid w:val="00F103D3"/>
    <w:rsid w:val="00F20231"/>
    <w:rsid w:val="00F24E88"/>
    <w:rsid w:val="00F31F92"/>
    <w:rsid w:val="00F51F8E"/>
    <w:rsid w:val="00F62147"/>
    <w:rsid w:val="00F71F9D"/>
    <w:rsid w:val="00FA3290"/>
    <w:rsid w:val="00FB3A8E"/>
    <w:rsid w:val="00FC349E"/>
    <w:rsid w:val="00FC7F81"/>
    <w:rsid w:val="00FD1999"/>
    <w:rsid w:val="00FD2B6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BFE"/>
    <w:pPr>
      <w:jc w:val="both"/>
    </w:pPr>
    <w:rPr>
      <w:sz w:val="18"/>
      <w:szCs w:val="24"/>
    </w:rPr>
  </w:style>
  <w:style w:type="paragraph" w:styleId="Titre1">
    <w:name w:val="heading 1"/>
    <w:aliases w:val="TMS: First-Level Heading"/>
    <w:basedOn w:val="Normal"/>
    <w:next w:val="Normal"/>
    <w:qFormat/>
    <w:rsid w:val="00224D82"/>
    <w:pPr>
      <w:keepNext/>
      <w:jc w:val="center"/>
      <w:outlineLvl w:val="0"/>
    </w:pPr>
    <w:rPr>
      <w:rFonts w:cs="Arial"/>
      <w:b/>
      <w:bCs/>
      <w:kern w:val="32"/>
      <w:szCs w:val="32"/>
    </w:rPr>
  </w:style>
  <w:style w:type="paragraph" w:styleId="Titre2">
    <w:name w:val="heading 2"/>
    <w:aliases w:val="TMS: Second-Level Heading"/>
    <w:next w:val="Normal"/>
    <w:qFormat/>
    <w:rsid w:val="00224D82"/>
    <w:pPr>
      <w:keepNext/>
      <w:outlineLvl w:val="1"/>
    </w:pPr>
    <w:rPr>
      <w:rFonts w:cs="Arial"/>
      <w:bCs/>
      <w:iCs/>
      <w:sz w:val="18"/>
      <w:szCs w:val="28"/>
      <w:u w:val="single"/>
    </w:rPr>
  </w:style>
  <w:style w:type="paragraph" w:styleId="Titre3">
    <w:name w:val="heading 3"/>
    <w:aliases w:val="TMS: Third-Level Heading"/>
    <w:basedOn w:val="Normal"/>
    <w:next w:val="Normal"/>
    <w:qFormat/>
    <w:rsid w:val="00224D82"/>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MSSymbol">
    <w:name w:val="TMS Symbol"/>
    <w:rsid w:val="00224D82"/>
    <w:rPr>
      <w:rFonts w:ascii="Symbol" w:hAnsi="Symbol"/>
      <w:color w:val="auto"/>
      <w:sz w:val="18"/>
      <w:u w:val="none"/>
    </w:rPr>
  </w:style>
  <w:style w:type="character" w:customStyle="1" w:styleId="TPCI-Title">
    <w:name w:val="TPCI - Title"/>
    <w:rsid w:val="00224D82"/>
    <w:rPr>
      <w:rFonts w:ascii="Times New Roman" w:hAnsi="Times New Roman"/>
      <w:b/>
      <w:dstrike w:val="0"/>
      <w:sz w:val="16"/>
      <w:u w:val="none"/>
      <w:vertAlign w:val="baseline"/>
    </w:rPr>
  </w:style>
  <w:style w:type="character" w:customStyle="1" w:styleId="TPCI-Editors">
    <w:name w:val="TPCI - Editor(s)"/>
    <w:rsid w:val="00224D82"/>
    <w:rPr>
      <w:rFonts w:ascii="Times New Roman" w:hAnsi="Times New Roman"/>
      <w:i/>
      <w:iCs/>
      <w:dstrike w:val="0"/>
      <w:sz w:val="16"/>
      <w:u w:val="none"/>
      <w:vertAlign w:val="baseline"/>
    </w:rPr>
  </w:style>
  <w:style w:type="character" w:customStyle="1" w:styleId="TPCI-PublisherYear">
    <w:name w:val="TPCI - Publisher/Year"/>
    <w:rsid w:val="00224D82"/>
    <w:rPr>
      <w:b/>
      <w:i/>
      <w:iCs/>
      <w:sz w:val="16"/>
    </w:rPr>
  </w:style>
  <w:style w:type="paragraph" w:customStyle="1" w:styleId="TMSAuthorsAffiliations">
    <w:name w:val="TMS: Author(s)/Affiliation(s)"/>
    <w:basedOn w:val="Normal"/>
    <w:rsid w:val="00224D82"/>
    <w:pPr>
      <w:jc w:val="center"/>
    </w:pPr>
  </w:style>
  <w:style w:type="paragraph" w:customStyle="1" w:styleId="TMSParagraphStyle">
    <w:name w:val="TMS: Paragraph Style"/>
    <w:rsid w:val="002F5BFE"/>
    <w:pPr>
      <w:jc w:val="both"/>
    </w:pPr>
    <w:rPr>
      <w:sz w:val="18"/>
    </w:rPr>
  </w:style>
  <w:style w:type="character" w:styleId="Textedelespacerserv">
    <w:name w:val="Placeholder Text"/>
    <w:basedOn w:val="Policepardfaut"/>
    <w:uiPriority w:val="99"/>
    <w:semiHidden/>
    <w:rsid w:val="006D57C7"/>
    <w:rPr>
      <w:color w:val="808080"/>
    </w:rPr>
  </w:style>
  <w:style w:type="paragraph" w:styleId="Textedebulles">
    <w:name w:val="Balloon Text"/>
    <w:basedOn w:val="Normal"/>
    <w:link w:val="TextedebullesCar"/>
    <w:rsid w:val="006D57C7"/>
    <w:rPr>
      <w:rFonts w:ascii="Tahoma" w:hAnsi="Tahoma" w:cs="Tahoma"/>
      <w:sz w:val="16"/>
      <w:szCs w:val="16"/>
    </w:rPr>
  </w:style>
  <w:style w:type="character" w:customStyle="1" w:styleId="TextedebullesCar">
    <w:name w:val="Texte de bulles Car"/>
    <w:basedOn w:val="Policepardfaut"/>
    <w:link w:val="Textedebulles"/>
    <w:rsid w:val="006D57C7"/>
    <w:rPr>
      <w:rFonts w:ascii="Tahoma" w:hAnsi="Tahoma" w:cs="Tahoma"/>
      <w:sz w:val="16"/>
      <w:szCs w:val="16"/>
    </w:rPr>
  </w:style>
  <w:style w:type="paragraph" w:styleId="Paragraphedeliste">
    <w:name w:val="List Paragraph"/>
    <w:basedOn w:val="Normal"/>
    <w:uiPriority w:val="34"/>
    <w:qFormat/>
    <w:rsid w:val="0002647F"/>
    <w:pPr>
      <w:ind w:left="720"/>
      <w:contextualSpacing/>
    </w:pPr>
  </w:style>
  <w:style w:type="character" w:customStyle="1" w:styleId="addmd">
    <w:name w:val="addmd"/>
    <w:basedOn w:val="Policepardfaut"/>
    <w:rsid w:val="005252F3"/>
  </w:style>
  <w:style w:type="table" w:styleId="Grilledutableau">
    <w:name w:val="Table Grid"/>
    <w:basedOn w:val="TableauNormal"/>
    <w:rsid w:val="00167FD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F5BFE"/>
    <w:pPr>
      <w:jc w:val="both"/>
    </w:pPr>
    <w:rPr>
      <w:sz w:val="18"/>
      <w:szCs w:val="24"/>
    </w:rPr>
  </w:style>
  <w:style w:type="paragraph" w:styleId="Titre1">
    <w:name w:val="heading 1"/>
    <w:aliases w:val="TMS: First-Level Heading"/>
    <w:basedOn w:val="Normal"/>
    <w:next w:val="Normal"/>
    <w:qFormat/>
    <w:rsid w:val="00224D82"/>
    <w:pPr>
      <w:keepNext/>
      <w:jc w:val="center"/>
      <w:outlineLvl w:val="0"/>
    </w:pPr>
    <w:rPr>
      <w:rFonts w:cs="Arial"/>
      <w:b/>
      <w:bCs/>
      <w:kern w:val="32"/>
      <w:szCs w:val="32"/>
    </w:rPr>
  </w:style>
  <w:style w:type="paragraph" w:styleId="Titre2">
    <w:name w:val="heading 2"/>
    <w:aliases w:val="TMS: Second-Level Heading"/>
    <w:next w:val="Normal"/>
    <w:qFormat/>
    <w:rsid w:val="00224D82"/>
    <w:pPr>
      <w:keepNext/>
      <w:outlineLvl w:val="1"/>
    </w:pPr>
    <w:rPr>
      <w:rFonts w:cs="Arial"/>
      <w:bCs/>
      <w:iCs/>
      <w:sz w:val="18"/>
      <w:szCs w:val="28"/>
      <w:u w:val="single"/>
    </w:rPr>
  </w:style>
  <w:style w:type="paragraph" w:styleId="Titre3">
    <w:name w:val="heading 3"/>
    <w:aliases w:val="TMS: Third-Level Heading"/>
    <w:basedOn w:val="Normal"/>
    <w:next w:val="Normal"/>
    <w:qFormat/>
    <w:rsid w:val="00224D82"/>
    <w:pPr>
      <w:keepNext/>
      <w:outlineLvl w:val="2"/>
    </w:pPr>
    <w:rPr>
      <w:rFonts w:cs="Arial"/>
      <w:bCs/>
      <w:szCs w:val="26"/>
      <w:u w:val="single"/>
    </w:rPr>
  </w:style>
  <w:style w:type="paragraph" w:styleId="Titre4">
    <w:name w:val="heading 4"/>
    <w:aliases w:val="TMS: PAPER TITLE"/>
    <w:basedOn w:val="Normal"/>
    <w:next w:val="Normal"/>
    <w:qFormat/>
    <w:rsid w:val="00F20231"/>
    <w:pPr>
      <w:keepNext/>
      <w:jc w:val="center"/>
      <w:outlineLvl w:val="3"/>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MSSymbol">
    <w:name w:val="TMS Symbol"/>
    <w:rsid w:val="00224D82"/>
    <w:rPr>
      <w:rFonts w:ascii="Symbol" w:hAnsi="Symbol"/>
      <w:color w:val="auto"/>
      <w:sz w:val="18"/>
      <w:u w:val="none"/>
    </w:rPr>
  </w:style>
  <w:style w:type="character" w:customStyle="1" w:styleId="TPCI-Title">
    <w:name w:val="TPCI - Title"/>
    <w:rsid w:val="00224D82"/>
    <w:rPr>
      <w:rFonts w:ascii="Times New Roman" w:hAnsi="Times New Roman"/>
      <w:b/>
      <w:dstrike w:val="0"/>
      <w:sz w:val="16"/>
      <w:u w:val="none"/>
      <w:vertAlign w:val="baseline"/>
    </w:rPr>
  </w:style>
  <w:style w:type="character" w:customStyle="1" w:styleId="TPCI-Editors">
    <w:name w:val="TPCI - Editor(s)"/>
    <w:rsid w:val="00224D82"/>
    <w:rPr>
      <w:rFonts w:ascii="Times New Roman" w:hAnsi="Times New Roman"/>
      <w:i/>
      <w:iCs/>
      <w:dstrike w:val="0"/>
      <w:sz w:val="16"/>
      <w:u w:val="none"/>
      <w:vertAlign w:val="baseline"/>
    </w:rPr>
  </w:style>
  <w:style w:type="character" w:customStyle="1" w:styleId="TPCI-PublisherYear">
    <w:name w:val="TPCI - Publisher/Year"/>
    <w:rsid w:val="00224D82"/>
    <w:rPr>
      <w:b/>
      <w:i/>
      <w:iCs/>
      <w:sz w:val="16"/>
    </w:rPr>
  </w:style>
  <w:style w:type="paragraph" w:customStyle="1" w:styleId="TMSAuthorsAffiliations">
    <w:name w:val="TMS: Author(s)/Affiliation(s)"/>
    <w:basedOn w:val="Normal"/>
    <w:rsid w:val="00224D82"/>
    <w:pPr>
      <w:jc w:val="center"/>
    </w:pPr>
  </w:style>
  <w:style w:type="paragraph" w:customStyle="1" w:styleId="TMSParagraphStyle">
    <w:name w:val="TMS: Paragraph Style"/>
    <w:rsid w:val="002F5BFE"/>
    <w:pPr>
      <w:jc w:val="both"/>
    </w:pPr>
    <w:rPr>
      <w:sz w:val="18"/>
    </w:rPr>
  </w:style>
  <w:style w:type="character" w:styleId="Textedelespacerserv">
    <w:name w:val="Placeholder Text"/>
    <w:basedOn w:val="Policepardfaut"/>
    <w:uiPriority w:val="99"/>
    <w:semiHidden/>
    <w:rsid w:val="006D57C7"/>
    <w:rPr>
      <w:color w:val="808080"/>
    </w:rPr>
  </w:style>
  <w:style w:type="paragraph" w:styleId="Textedebulles">
    <w:name w:val="Balloon Text"/>
    <w:basedOn w:val="Normal"/>
    <w:link w:val="TextedebullesCar"/>
    <w:rsid w:val="006D57C7"/>
    <w:rPr>
      <w:rFonts w:ascii="Tahoma" w:hAnsi="Tahoma" w:cs="Tahoma"/>
      <w:sz w:val="16"/>
      <w:szCs w:val="16"/>
    </w:rPr>
  </w:style>
  <w:style w:type="character" w:customStyle="1" w:styleId="TextedebullesCar">
    <w:name w:val="Texte de bulles Car"/>
    <w:basedOn w:val="Policepardfaut"/>
    <w:link w:val="Textedebulles"/>
    <w:rsid w:val="006D57C7"/>
    <w:rPr>
      <w:rFonts w:ascii="Tahoma" w:hAnsi="Tahoma" w:cs="Tahoma"/>
      <w:sz w:val="16"/>
      <w:szCs w:val="16"/>
    </w:rPr>
  </w:style>
  <w:style w:type="paragraph" w:styleId="Paragraphedeliste">
    <w:name w:val="List Paragraph"/>
    <w:basedOn w:val="Normal"/>
    <w:uiPriority w:val="34"/>
    <w:qFormat/>
    <w:rsid w:val="0002647F"/>
    <w:pPr>
      <w:ind w:left="720"/>
      <w:contextualSpacing/>
    </w:pPr>
  </w:style>
  <w:style w:type="character" w:customStyle="1" w:styleId="addmd">
    <w:name w:val="addmd"/>
    <w:basedOn w:val="Policepardfaut"/>
    <w:rsid w:val="005252F3"/>
  </w:style>
  <w:style w:type="table" w:styleId="Grilledutableau">
    <w:name w:val="Table Grid"/>
    <w:basedOn w:val="TableauNormal"/>
    <w:rsid w:val="00167FD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3782">
      <w:bodyDiv w:val="1"/>
      <w:marLeft w:val="0"/>
      <w:marRight w:val="0"/>
      <w:marTop w:val="0"/>
      <w:marBottom w:val="0"/>
      <w:divBdr>
        <w:top w:val="none" w:sz="0" w:space="0" w:color="auto"/>
        <w:left w:val="none" w:sz="0" w:space="0" w:color="auto"/>
        <w:bottom w:val="none" w:sz="0" w:space="0" w:color="auto"/>
        <w:right w:val="none" w:sz="0" w:space="0" w:color="auto"/>
      </w:divBdr>
    </w:div>
    <w:div w:id="101191210">
      <w:bodyDiv w:val="1"/>
      <w:marLeft w:val="0"/>
      <w:marRight w:val="0"/>
      <w:marTop w:val="0"/>
      <w:marBottom w:val="0"/>
      <w:divBdr>
        <w:top w:val="none" w:sz="0" w:space="0" w:color="auto"/>
        <w:left w:val="none" w:sz="0" w:space="0" w:color="auto"/>
        <w:bottom w:val="none" w:sz="0" w:space="0" w:color="auto"/>
        <w:right w:val="none" w:sz="0" w:space="0" w:color="auto"/>
      </w:divBdr>
    </w:div>
    <w:div w:id="355618997">
      <w:bodyDiv w:val="1"/>
      <w:marLeft w:val="0"/>
      <w:marRight w:val="0"/>
      <w:marTop w:val="0"/>
      <w:marBottom w:val="0"/>
      <w:divBdr>
        <w:top w:val="none" w:sz="0" w:space="0" w:color="auto"/>
        <w:left w:val="none" w:sz="0" w:space="0" w:color="auto"/>
        <w:bottom w:val="none" w:sz="0" w:space="0" w:color="auto"/>
        <w:right w:val="none" w:sz="0" w:space="0" w:color="auto"/>
      </w:divBdr>
      <w:divsChild>
        <w:div w:id="1472209673">
          <w:marLeft w:val="0"/>
          <w:marRight w:val="0"/>
          <w:marTop w:val="0"/>
          <w:marBottom w:val="0"/>
          <w:divBdr>
            <w:top w:val="none" w:sz="0" w:space="0" w:color="auto"/>
            <w:left w:val="none" w:sz="0" w:space="0" w:color="auto"/>
            <w:bottom w:val="none" w:sz="0" w:space="0" w:color="auto"/>
            <w:right w:val="none" w:sz="0" w:space="0" w:color="auto"/>
          </w:divBdr>
        </w:div>
      </w:divsChild>
    </w:div>
    <w:div w:id="414009882">
      <w:bodyDiv w:val="1"/>
      <w:marLeft w:val="0"/>
      <w:marRight w:val="0"/>
      <w:marTop w:val="0"/>
      <w:marBottom w:val="0"/>
      <w:divBdr>
        <w:top w:val="none" w:sz="0" w:space="0" w:color="auto"/>
        <w:left w:val="none" w:sz="0" w:space="0" w:color="auto"/>
        <w:bottom w:val="none" w:sz="0" w:space="0" w:color="auto"/>
        <w:right w:val="none" w:sz="0" w:space="0" w:color="auto"/>
      </w:divBdr>
    </w:div>
    <w:div w:id="507404507">
      <w:bodyDiv w:val="1"/>
      <w:marLeft w:val="0"/>
      <w:marRight w:val="0"/>
      <w:marTop w:val="0"/>
      <w:marBottom w:val="0"/>
      <w:divBdr>
        <w:top w:val="none" w:sz="0" w:space="0" w:color="auto"/>
        <w:left w:val="none" w:sz="0" w:space="0" w:color="auto"/>
        <w:bottom w:val="none" w:sz="0" w:space="0" w:color="auto"/>
        <w:right w:val="none" w:sz="0" w:space="0" w:color="auto"/>
      </w:divBdr>
    </w:div>
    <w:div w:id="628172246">
      <w:bodyDiv w:val="1"/>
      <w:marLeft w:val="0"/>
      <w:marRight w:val="0"/>
      <w:marTop w:val="0"/>
      <w:marBottom w:val="0"/>
      <w:divBdr>
        <w:top w:val="none" w:sz="0" w:space="0" w:color="auto"/>
        <w:left w:val="none" w:sz="0" w:space="0" w:color="auto"/>
        <w:bottom w:val="none" w:sz="0" w:space="0" w:color="auto"/>
        <w:right w:val="none" w:sz="0" w:space="0" w:color="auto"/>
      </w:divBdr>
    </w:div>
    <w:div w:id="737241595">
      <w:bodyDiv w:val="1"/>
      <w:marLeft w:val="0"/>
      <w:marRight w:val="0"/>
      <w:marTop w:val="0"/>
      <w:marBottom w:val="0"/>
      <w:divBdr>
        <w:top w:val="none" w:sz="0" w:space="0" w:color="auto"/>
        <w:left w:val="none" w:sz="0" w:space="0" w:color="auto"/>
        <w:bottom w:val="none" w:sz="0" w:space="0" w:color="auto"/>
        <w:right w:val="none" w:sz="0" w:space="0" w:color="auto"/>
      </w:divBdr>
    </w:div>
    <w:div w:id="953944422">
      <w:bodyDiv w:val="1"/>
      <w:marLeft w:val="0"/>
      <w:marRight w:val="0"/>
      <w:marTop w:val="0"/>
      <w:marBottom w:val="0"/>
      <w:divBdr>
        <w:top w:val="none" w:sz="0" w:space="0" w:color="auto"/>
        <w:left w:val="none" w:sz="0" w:space="0" w:color="auto"/>
        <w:bottom w:val="none" w:sz="0" w:space="0" w:color="auto"/>
        <w:right w:val="none" w:sz="0" w:space="0" w:color="auto"/>
      </w:divBdr>
    </w:div>
    <w:div w:id="991718831">
      <w:bodyDiv w:val="1"/>
      <w:marLeft w:val="0"/>
      <w:marRight w:val="0"/>
      <w:marTop w:val="0"/>
      <w:marBottom w:val="0"/>
      <w:divBdr>
        <w:top w:val="none" w:sz="0" w:space="0" w:color="auto"/>
        <w:left w:val="none" w:sz="0" w:space="0" w:color="auto"/>
        <w:bottom w:val="none" w:sz="0" w:space="0" w:color="auto"/>
        <w:right w:val="none" w:sz="0" w:space="0" w:color="auto"/>
      </w:divBdr>
    </w:div>
    <w:div w:id="1115517078">
      <w:bodyDiv w:val="1"/>
      <w:marLeft w:val="0"/>
      <w:marRight w:val="0"/>
      <w:marTop w:val="0"/>
      <w:marBottom w:val="0"/>
      <w:divBdr>
        <w:top w:val="none" w:sz="0" w:space="0" w:color="auto"/>
        <w:left w:val="none" w:sz="0" w:space="0" w:color="auto"/>
        <w:bottom w:val="none" w:sz="0" w:space="0" w:color="auto"/>
        <w:right w:val="none" w:sz="0" w:space="0" w:color="auto"/>
      </w:divBdr>
    </w:div>
    <w:div w:id="1193960103">
      <w:bodyDiv w:val="1"/>
      <w:marLeft w:val="0"/>
      <w:marRight w:val="0"/>
      <w:marTop w:val="0"/>
      <w:marBottom w:val="0"/>
      <w:divBdr>
        <w:top w:val="none" w:sz="0" w:space="0" w:color="auto"/>
        <w:left w:val="none" w:sz="0" w:space="0" w:color="auto"/>
        <w:bottom w:val="none" w:sz="0" w:space="0" w:color="auto"/>
        <w:right w:val="none" w:sz="0" w:space="0" w:color="auto"/>
      </w:divBdr>
    </w:div>
    <w:div w:id="1664315788">
      <w:bodyDiv w:val="1"/>
      <w:marLeft w:val="0"/>
      <w:marRight w:val="0"/>
      <w:marTop w:val="0"/>
      <w:marBottom w:val="0"/>
      <w:divBdr>
        <w:top w:val="none" w:sz="0" w:space="0" w:color="auto"/>
        <w:left w:val="none" w:sz="0" w:space="0" w:color="auto"/>
        <w:bottom w:val="none" w:sz="0" w:space="0" w:color="auto"/>
        <w:right w:val="none" w:sz="0" w:space="0" w:color="auto"/>
      </w:divBdr>
    </w:div>
    <w:div w:id="2082675128">
      <w:bodyDiv w:val="1"/>
      <w:marLeft w:val="0"/>
      <w:marRight w:val="0"/>
      <w:marTop w:val="0"/>
      <w:marBottom w:val="0"/>
      <w:divBdr>
        <w:top w:val="none" w:sz="0" w:space="0" w:color="auto"/>
        <w:left w:val="none" w:sz="0" w:space="0" w:color="auto"/>
        <w:bottom w:val="none" w:sz="0" w:space="0" w:color="auto"/>
        <w:right w:val="none" w:sz="0" w:space="0" w:color="auto"/>
      </w:divBdr>
    </w:div>
    <w:div w:id="2087341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E019C-FA83-47F0-A60F-E5A013B93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6</Pages>
  <Words>3021</Words>
  <Characters>16619</Characters>
  <Application>Microsoft Office Word</Application>
  <DocSecurity>0</DocSecurity>
  <Lines>138</Lines>
  <Paragraphs>39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TwoColumn.dot</vt:lpstr>
      <vt:lpstr>TwoColumn.dot</vt:lpstr>
    </vt:vector>
  </TitlesOfParts>
  <Company>TMS (The Minerals, Metals &amp; Materials Society)</Company>
  <LinksUpToDate>false</LinksUpToDate>
  <CharactersWithSpaces>19601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TwoColumn.dot</dc:title>
  <dc:subject>MS Word template for 8.5x11 books</dc:subject>
  <dc:creator>Dipankar Bhattacharyay</dc:creator>
  <cp:lastModifiedBy>Yasar Kocaefe</cp:lastModifiedBy>
  <cp:revision>8</cp:revision>
  <dcterms:created xsi:type="dcterms:W3CDTF">2014-06-17T01:01:00Z</dcterms:created>
  <dcterms:modified xsi:type="dcterms:W3CDTF">2014-09-14T19:31:00Z</dcterms:modified>
</cp:coreProperties>
</file>