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01B" w:rsidRPr="00D33045" w:rsidRDefault="00B05259">
      <w:pPr>
        <w:pStyle w:val="Heading4"/>
        <w:rPr>
          <w:color w:val="000000" w:themeColor="text1"/>
          <w:sz w:val="18"/>
          <w:szCs w:val="18"/>
        </w:rPr>
      </w:pPr>
      <w:bookmarkStart w:id="0" w:name="_GoBack"/>
      <w:bookmarkEnd w:id="0"/>
      <w:r w:rsidRPr="00D33045">
        <w:rPr>
          <w:color w:val="000000" w:themeColor="text1"/>
          <w:sz w:val="18"/>
          <w:szCs w:val="18"/>
        </w:rPr>
        <w:t>A MODEL FOR PREDICTING THE ELECTRICAL RESISTIVITY OF BAKED ANODES</w:t>
      </w:r>
    </w:p>
    <w:p w:rsidR="001E201B" w:rsidRPr="00D33045" w:rsidRDefault="001E201B">
      <w:pPr>
        <w:rPr>
          <w:color w:val="000000" w:themeColor="text1"/>
          <w:szCs w:val="18"/>
        </w:rPr>
      </w:pPr>
    </w:p>
    <w:p w:rsidR="001E201B" w:rsidRPr="00D33045" w:rsidRDefault="00B05259">
      <w:pPr>
        <w:pStyle w:val="TMSAuthorsAffiliations"/>
        <w:rPr>
          <w:color w:val="000000" w:themeColor="text1"/>
          <w:szCs w:val="18"/>
          <w:vertAlign w:val="superscript"/>
        </w:rPr>
      </w:pPr>
      <w:r w:rsidRPr="00D33045">
        <w:rPr>
          <w:color w:val="000000" w:themeColor="text1"/>
          <w:szCs w:val="18"/>
        </w:rPr>
        <w:t>Dipankar Bhattacharyay</w:t>
      </w:r>
      <w:r w:rsidRPr="00D33045">
        <w:rPr>
          <w:color w:val="000000" w:themeColor="text1"/>
          <w:szCs w:val="18"/>
          <w:vertAlign w:val="superscript"/>
        </w:rPr>
        <w:t>1</w:t>
      </w:r>
      <w:r w:rsidRPr="00D33045">
        <w:rPr>
          <w:color w:val="000000" w:themeColor="text1"/>
          <w:szCs w:val="18"/>
        </w:rPr>
        <w:t>, Duygu Kocaefe</w:t>
      </w:r>
      <w:r w:rsidRPr="00D33045">
        <w:rPr>
          <w:color w:val="000000" w:themeColor="text1"/>
          <w:szCs w:val="18"/>
          <w:vertAlign w:val="superscript"/>
        </w:rPr>
        <w:t>1</w:t>
      </w:r>
      <w:r w:rsidRPr="00D33045">
        <w:rPr>
          <w:color w:val="000000" w:themeColor="text1"/>
          <w:szCs w:val="18"/>
        </w:rPr>
        <w:t>, Yasar Kocaefe</w:t>
      </w:r>
      <w:r w:rsidRPr="00D33045">
        <w:rPr>
          <w:color w:val="000000" w:themeColor="text1"/>
          <w:szCs w:val="18"/>
          <w:vertAlign w:val="superscript"/>
        </w:rPr>
        <w:t>1</w:t>
      </w:r>
      <w:r w:rsidRPr="00D33045">
        <w:rPr>
          <w:color w:val="000000" w:themeColor="text1"/>
          <w:szCs w:val="18"/>
        </w:rPr>
        <w:t>, Brigitte</w:t>
      </w:r>
      <w:r w:rsidR="00256120">
        <w:rPr>
          <w:color w:val="000000" w:themeColor="text1"/>
          <w:szCs w:val="18"/>
        </w:rPr>
        <w:t xml:space="preserve"> </w:t>
      </w:r>
      <w:r w:rsidRPr="00D33045">
        <w:rPr>
          <w:color w:val="000000" w:themeColor="text1"/>
          <w:szCs w:val="18"/>
        </w:rPr>
        <w:t>Morais</w:t>
      </w:r>
      <w:r w:rsidRPr="00D33045">
        <w:rPr>
          <w:color w:val="000000" w:themeColor="text1"/>
          <w:szCs w:val="18"/>
          <w:vertAlign w:val="superscript"/>
        </w:rPr>
        <w:t>2</w:t>
      </w:r>
      <w:r w:rsidRPr="00D33045">
        <w:rPr>
          <w:color w:val="000000" w:themeColor="text1"/>
          <w:szCs w:val="18"/>
        </w:rPr>
        <w:t>, Marc Gagnon</w:t>
      </w:r>
      <w:r w:rsidRPr="00D33045">
        <w:rPr>
          <w:color w:val="000000" w:themeColor="text1"/>
          <w:szCs w:val="18"/>
          <w:vertAlign w:val="superscript"/>
        </w:rPr>
        <w:t>2</w:t>
      </w:r>
    </w:p>
    <w:p w:rsidR="00B05259" w:rsidRPr="00D33045" w:rsidRDefault="00B05259">
      <w:pPr>
        <w:pStyle w:val="TMSAuthorsAffiliations"/>
        <w:rPr>
          <w:color w:val="000000" w:themeColor="text1"/>
          <w:szCs w:val="18"/>
        </w:rPr>
      </w:pPr>
    </w:p>
    <w:p w:rsidR="001E201B" w:rsidRPr="00D33045" w:rsidRDefault="00B05259">
      <w:pPr>
        <w:pStyle w:val="TMSAuthorsAffiliations"/>
        <w:rPr>
          <w:color w:val="000000" w:themeColor="text1"/>
          <w:szCs w:val="18"/>
          <w:lang w:val="fr-CA"/>
        </w:rPr>
      </w:pPr>
      <w:r w:rsidRPr="00D33045">
        <w:rPr>
          <w:color w:val="000000" w:themeColor="text1"/>
          <w:szCs w:val="18"/>
          <w:vertAlign w:val="superscript"/>
          <w:lang w:val="fr-CA"/>
        </w:rPr>
        <w:t>1</w:t>
      </w:r>
      <w:r w:rsidR="00350FEB" w:rsidRPr="00A36851">
        <w:rPr>
          <w:szCs w:val="18"/>
          <w:lang w:val="fr-CA"/>
        </w:rPr>
        <w:t xml:space="preserve">Centre universitaire de recherche sur l’aluminium (CURAL), </w:t>
      </w:r>
      <w:r w:rsidR="00350FEB">
        <w:rPr>
          <w:szCs w:val="18"/>
          <w:lang w:val="fr-CA"/>
        </w:rPr>
        <w:t>U</w:t>
      </w:r>
      <w:r w:rsidRPr="00D33045">
        <w:rPr>
          <w:color w:val="000000" w:themeColor="text1"/>
          <w:szCs w:val="18"/>
          <w:lang w:val="fr-CA"/>
        </w:rPr>
        <w:t>ni</w:t>
      </w:r>
      <w:r w:rsidR="00DB677A">
        <w:rPr>
          <w:color w:val="000000" w:themeColor="text1"/>
          <w:szCs w:val="18"/>
          <w:lang w:val="fr-CA"/>
        </w:rPr>
        <w:t>versity of Quebec at Chicoutimi,</w:t>
      </w:r>
      <w:r w:rsidRPr="00D33045">
        <w:rPr>
          <w:color w:val="000000" w:themeColor="text1"/>
          <w:szCs w:val="18"/>
          <w:lang w:val="fr-CA"/>
        </w:rPr>
        <w:t xml:space="preserve"> 555 Boulevard de l'Université, Chicoutimi, QC, G7H 2B1, Canada</w:t>
      </w:r>
    </w:p>
    <w:p w:rsidR="001E201B" w:rsidRPr="00D33045" w:rsidRDefault="00B05259">
      <w:pPr>
        <w:pStyle w:val="TMSAuthorsAffiliations"/>
        <w:rPr>
          <w:color w:val="000000" w:themeColor="text1"/>
          <w:szCs w:val="18"/>
          <w:lang w:val="fr-CA"/>
        </w:rPr>
      </w:pPr>
      <w:r w:rsidRPr="00D33045">
        <w:rPr>
          <w:color w:val="000000" w:themeColor="text1"/>
          <w:szCs w:val="18"/>
          <w:vertAlign w:val="superscript"/>
          <w:lang w:val="fr-CA"/>
        </w:rPr>
        <w:t>2</w:t>
      </w:r>
      <w:r w:rsidRPr="00D33045">
        <w:rPr>
          <w:color w:val="000000" w:themeColor="text1"/>
          <w:szCs w:val="18"/>
          <w:lang w:val="fr-CA"/>
        </w:rPr>
        <w:t xml:space="preserve">Aluminerie Alouette Inc.; 400, Chemin de la Pointe-Noire, </w:t>
      </w:r>
      <w:r w:rsidR="00ED7751" w:rsidRPr="00D33045">
        <w:rPr>
          <w:rFonts w:eastAsia="Calibri"/>
          <w:color w:val="000000" w:themeColor="text1"/>
          <w:szCs w:val="18"/>
          <w:lang w:val="fr-CA"/>
        </w:rPr>
        <w:t>Sept-Îles</w:t>
      </w:r>
      <w:r w:rsidRPr="00D33045">
        <w:rPr>
          <w:color w:val="000000" w:themeColor="text1"/>
          <w:szCs w:val="18"/>
          <w:lang w:val="fr-CA"/>
        </w:rPr>
        <w:t>, QC, G4R 5M9, Canada</w:t>
      </w:r>
    </w:p>
    <w:p w:rsidR="008311FD" w:rsidRPr="00D33045" w:rsidRDefault="008311FD">
      <w:pPr>
        <w:pStyle w:val="TMSAuthorsAffiliations"/>
        <w:rPr>
          <w:color w:val="000000" w:themeColor="text1"/>
          <w:szCs w:val="18"/>
          <w:lang w:val="fr-CA"/>
        </w:rPr>
      </w:pPr>
    </w:p>
    <w:p w:rsidR="008311FD" w:rsidRPr="00D33045" w:rsidRDefault="008311FD">
      <w:pPr>
        <w:pStyle w:val="TMSAuthorsAffiliations"/>
        <w:rPr>
          <w:color w:val="000000" w:themeColor="text1"/>
          <w:szCs w:val="18"/>
        </w:rPr>
      </w:pPr>
      <w:r w:rsidRPr="00D33045">
        <w:rPr>
          <w:color w:val="000000" w:themeColor="text1"/>
          <w:szCs w:val="18"/>
        </w:rPr>
        <w:t xml:space="preserve">Keywords: </w:t>
      </w:r>
      <w:r w:rsidR="00B05259" w:rsidRPr="00D33045">
        <w:rPr>
          <w:color w:val="000000" w:themeColor="text1"/>
          <w:szCs w:val="18"/>
        </w:rPr>
        <w:t>Electr</w:t>
      </w:r>
      <w:r w:rsidR="00DB677A">
        <w:rPr>
          <w:color w:val="000000" w:themeColor="text1"/>
          <w:szCs w:val="18"/>
        </w:rPr>
        <w:t>ical resistivity</w:t>
      </w:r>
      <w:r w:rsidR="00B05259" w:rsidRPr="00D33045">
        <w:rPr>
          <w:color w:val="000000" w:themeColor="text1"/>
          <w:szCs w:val="18"/>
        </w:rPr>
        <w:t>, Anode, Artificial neural network</w:t>
      </w:r>
    </w:p>
    <w:p w:rsidR="001E201B" w:rsidRPr="00D33045" w:rsidRDefault="001E201B">
      <w:pPr>
        <w:pStyle w:val="Heading2"/>
        <w:rPr>
          <w:rFonts w:cs="Times New Roman"/>
          <w:color w:val="000000" w:themeColor="text1"/>
          <w:szCs w:val="18"/>
        </w:rPr>
      </w:pPr>
    </w:p>
    <w:p w:rsidR="001E201B" w:rsidRPr="00D33045" w:rsidRDefault="001E201B">
      <w:pPr>
        <w:rPr>
          <w:color w:val="000000" w:themeColor="text1"/>
          <w:szCs w:val="18"/>
        </w:rPr>
        <w:sectPr w:rsidR="001E201B" w:rsidRPr="00D33045" w:rsidSect="00A80722">
          <w:type w:val="continuous"/>
          <w:pgSz w:w="12240" w:h="15840" w:code="1"/>
          <w:pgMar w:top="1440" w:right="1080" w:bottom="1440" w:left="1080" w:header="0" w:footer="720" w:gutter="0"/>
          <w:cols w:space="720"/>
          <w:docGrid w:linePitch="360"/>
        </w:sectPr>
      </w:pPr>
    </w:p>
    <w:p w:rsidR="001E201B" w:rsidRPr="00D33045" w:rsidRDefault="001E201B" w:rsidP="004620A4">
      <w:pPr>
        <w:pStyle w:val="Heading1"/>
        <w:rPr>
          <w:rFonts w:cs="Times New Roman"/>
          <w:color w:val="000000" w:themeColor="text1"/>
          <w:szCs w:val="18"/>
        </w:rPr>
      </w:pPr>
      <w:r w:rsidRPr="00D33045">
        <w:rPr>
          <w:rFonts w:cs="Times New Roman"/>
          <w:color w:val="000000" w:themeColor="text1"/>
          <w:szCs w:val="18"/>
        </w:rPr>
        <w:lastRenderedPageBreak/>
        <w:t>Abstract</w:t>
      </w:r>
    </w:p>
    <w:p w:rsidR="00270D5A" w:rsidRPr="00D33045" w:rsidRDefault="00270D5A" w:rsidP="004620A4">
      <w:pPr>
        <w:rPr>
          <w:color w:val="000000" w:themeColor="text1"/>
          <w:szCs w:val="18"/>
        </w:rPr>
      </w:pPr>
    </w:p>
    <w:p w:rsidR="00A06A35" w:rsidRPr="00A06A35" w:rsidRDefault="00A06A35" w:rsidP="00A06A35">
      <w:pPr>
        <w:spacing w:after="200"/>
        <w:rPr>
          <w:color w:val="000000" w:themeColor="text1"/>
          <w:szCs w:val="18"/>
        </w:rPr>
      </w:pPr>
      <w:r w:rsidRPr="00A06A35">
        <w:rPr>
          <w:color w:val="000000" w:themeColor="text1"/>
          <w:szCs w:val="18"/>
        </w:rPr>
        <w:t xml:space="preserve">Carbon anodes are one of the key components of primary aluminum production. One of the desired properties of the anodes is low electrical resistivity. A proper understanding of the effect of different parameters on electrical resistivity can help produce better quality anodes. A model has been developed to predict the anode electrical resistivity. First, using the Kopelman model  for the thermal conductivity of a composite material, the specific electrical resistivity was modeled for the solid part (coke/cokified pitch) assuming coke as the dispersed phase in the cokified pitch matrix. </w:t>
      </w:r>
      <w:r w:rsidRPr="00256120">
        <w:rPr>
          <w:color w:val="000000" w:themeColor="text1"/>
          <w:szCs w:val="18"/>
        </w:rPr>
        <w:t>Then, the effect</w:t>
      </w:r>
      <w:r w:rsidR="0051294F" w:rsidRPr="00256120">
        <w:rPr>
          <w:color w:val="000000" w:themeColor="text1"/>
          <w:szCs w:val="18"/>
        </w:rPr>
        <w:t xml:space="preserve">s of the anode porosity, </w:t>
      </w:r>
      <w:r w:rsidRPr="00256120">
        <w:rPr>
          <w:color w:val="000000" w:themeColor="text1"/>
          <w:szCs w:val="18"/>
        </w:rPr>
        <w:t>distribution of particles</w:t>
      </w:r>
      <w:r w:rsidR="0051294F" w:rsidRPr="00256120">
        <w:rPr>
          <w:color w:val="000000" w:themeColor="text1"/>
          <w:szCs w:val="18"/>
        </w:rPr>
        <w:t>,</w:t>
      </w:r>
      <w:r w:rsidRPr="00256120">
        <w:rPr>
          <w:color w:val="000000" w:themeColor="text1"/>
          <w:szCs w:val="18"/>
        </w:rPr>
        <w:t xml:space="preserve"> and coke properties </w:t>
      </w:r>
      <w:r w:rsidR="0051294F" w:rsidRPr="00256120">
        <w:rPr>
          <w:color w:val="000000" w:themeColor="text1"/>
          <w:szCs w:val="18"/>
        </w:rPr>
        <w:t>are</w:t>
      </w:r>
      <w:r w:rsidRPr="00256120">
        <w:rPr>
          <w:color w:val="000000" w:themeColor="text1"/>
          <w:szCs w:val="18"/>
        </w:rPr>
        <w:t xml:space="preserve"> incorporated into the model using an approach b</w:t>
      </w:r>
      <w:r w:rsidR="008E4485">
        <w:rPr>
          <w:color w:val="000000" w:themeColor="text1"/>
          <w:szCs w:val="18"/>
        </w:rPr>
        <w:t>ased on the work of Shimizu</w:t>
      </w:r>
      <w:r w:rsidR="0051294F" w:rsidRPr="00256120">
        <w:rPr>
          <w:color w:val="000000" w:themeColor="text1"/>
          <w:szCs w:val="18"/>
        </w:rPr>
        <w:t>.</w:t>
      </w:r>
      <w:r w:rsidRPr="00256120">
        <w:rPr>
          <w:color w:val="000000" w:themeColor="text1"/>
          <w:szCs w:val="18"/>
        </w:rPr>
        <w:t xml:space="preserve"> </w:t>
      </w:r>
      <w:r w:rsidR="0051294F" w:rsidRPr="00256120">
        <w:rPr>
          <w:color w:val="000000" w:themeColor="text1"/>
          <w:szCs w:val="18"/>
        </w:rPr>
        <w:t xml:space="preserve">A </w:t>
      </w:r>
      <w:r w:rsidRPr="00256120">
        <w:rPr>
          <w:color w:val="000000" w:themeColor="text1"/>
          <w:szCs w:val="18"/>
        </w:rPr>
        <w:t>factor which is a function of particle size and other properties</w:t>
      </w:r>
      <w:r w:rsidR="0051294F" w:rsidRPr="00256120">
        <w:rPr>
          <w:color w:val="000000" w:themeColor="text1"/>
          <w:szCs w:val="18"/>
        </w:rPr>
        <w:t xml:space="preserve"> is introduced</w:t>
      </w:r>
      <w:r w:rsidRPr="00256120">
        <w:rPr>
          <w:color w:val="000000" w:themeColor="text1"/>
          <w:szCs w:val="18"/>
        </w:rPr>
        <w:t>.</w:t>
      </w:r>
      <w:r w:rsidR="0051294F" w:rsidRPr="00256120">
        <w:rPr>
          <w:color w:val="000000" w:themeColor="text1"/>
          <w:szCs w:val="18"/>
        </w:rPr>
        <w:t xml:space="preserve"> </w:t>
      </w:r>
      <w:r w:rsidRPr="00256120">
        <w:rPr>
          <w:color w:val="000000" w:themeColor="text1"/>
          <w:szCs w:val="18"/>
        </w:rPr>
        <w:t>This factor was</w:t>
      </w:r>
      <w:r w:rsidRPr="00A06A35">
        <w:rPr>
          <w:color w:val="000000" w:themeColor="text1"/>
          <w:szCs w:val="18"/>
        </w:rPr>
        <w:t xml:space="preserve"> estimated using the artificial neural network. Published data were used to validate the model.</w:t>
      </w:r>
    </w:p>
    <w:p w:rsidR="001E201B" w:rsidRPr="00D33045" w:rsidRDefault="00B05259" w:rsidP="004620A4">
      <w:pPr>
        <w:pStyle w:val="Heading1"/>
        <w:rPr>
          <w:rFonts w:cs="Times New Roman"/>
          <w:color w:val="000000" w:themeColor="text1"/>
          <w:szCs w:val="18"/>
        </w:rPr>
      </w:pPr>
      <w:r w:rsidRPr="00D33045">
        <w:rPr>
          <w:rFonts w:cs="Times New Roman"/>
          <w:color w:val="000000" w:themeColor="text1"/>
          <w:szCs w:val="18"/>
        </w:rPr>
        <w:t>I</w:t>
      </w:r>
      <w:r w:rsidR="001E201B" w:rsidRPr="00D33045">
        <w:rPr>
          <w:rFonts w:cs="Times New Roman"/>
          <w:color w:val="000000" w:themeColor="text1"/>
          <w:szCs w:val="18"/>
        </w:rPr>
        <w:t>ntroduction</w:t>
      </w:r>
    </w:p>
    <w:p w:rsidR="00824DA3" w:rsidRPr="00D33045" w:rsidRDefault="00824DA3" w:rsidP="004620A4">
      <w:pPr>
        <w:rPr>
          <w:color w:val="000000" w:themeColor="text1"/>
          <w:szCs w:val="18"/>
        </w:rPr>
      </w:pPr>
    </w:p>
    <w:p w:rsidR="00A06A35" w:rsidRPr="00A06A35" w:rsidRDefault="00A06A35" w:rsidP="00A06A35">
      <w:pPr>
        <w:rPr>
          <w:color w:val="000000" w:themeColor="text1"/>
          <w:szCs w:val="18"/>
        </w:rPr>
      </w:pPr>
      <w:r w:rsidRPr="00A06A35">
        <w:rPr>
          <w:color w:val="000000" w:themeColor="text1"/>
          <w:szCs w:val="18"/>
        </w:rPr>
        <w:t xml:space="preserve">More than half of the electrical energy input is dissipated as heat due to the electrical resistivity of various components in an electrolytic cell. The best technology uses 50% of the energy for aluminum production. Great effort is being spent to reduce these resistivities to decrease the energy consumption. Carbon anodes are an essential part of the aluminum electrolysis process. Reduction of the electrical resistivities through anodes and its components helps lower the energy dissipated as heat. Thus, losses from different parts of anode assemblies have attracted the attention of many researchers. </w:t>
      </w:r>
    </w:p>
    <w:p w:rsidR="00A06A35" w:rsidRPr="00A06A35" w:rsidRDefault="00A06A35" w:rsidP="00A06A35">
      <w:pPr>
        <w:rPr>
          <w:color w:val="000000" w:themeColor="text1"/>
          <w:szCs w:val="18"/>
        </w:rPr>
      </w:pPr>
    </w:p>
    <w:p w:rsidR="00A06A35" w:rsidRPr="00A06A35" w:rsidRDefault="00A06A35" w:rsidP="00A06A35">
      <w:pPr>
        <w:rPr>
          <w:color w:val="000000" w:themeColor="text1"/>
          <w:szCs w:val="18"/>
        </w:rPr>
      </w:pPr>
      <w:r w:rsidRPr="00A06A35">
        <w:rPr>
          <w:color w:val="000000" w:themeColor="text1"/>
          <w:szCs w:val="18"/>
        </w:rPr>
        <w:t>Some researchers have modeled the electrical losses in stub-anode connectors. Molenaar [</w:t>
      </w:r>
      <w:r w:rsidR="008E4485">
        <w:rPr>
          <w:color w:val="000000" w:themeColor="text1"/>
          <w:szCs w:val="18"/>
        </w:rPr>
        <w:t>1</w:t>
      </w:r>
      <w:r w:rsidRPr="00A06A35">
        <w:rPr>
          <w:color w:val="000000" w:themeColor="text1"/>
          <w:szCs w:val="18"/>
        </w:rPr>
        <w:t>], Kandev and Fortin [</w:t>
      </w:r>
      <w:r w:rsidR="00256120">
        <w:rPr>
          <w:color w:val="000000" w:themeColor="text1"/>
          <w:szCs w:val="18"/>
        </w:rPr>
        <w:t>2</w:t>
      </w:r>
      <w:r w:rsidRPr="00A06A35">
        <w:rPr>
          <w:color w:val="000000" w:themeColor="text1"/>
          <w:szCs w:val="18"/>
        </w:rPr>
        <w:t>] applied a simplified thermo-electrical 3D finite element model to investigate the electrical losses in stub-anode connectors. Peterson [</w:t>
      </w:r>
      <w:r w:rsidR="00256120">
        <w:rPr>
          <w:color w:val="000000" w:themeColor="text1"/>
          <w:szCs w:val="18"/>
        </w:rPr>
        <w:t>3</w:t>
      </w:r>
      <w:r w:rsidRPr="00A06A35">
        <w:rPr>
          <w:color w:val="000000" w:themeColor="text1"/>
          <w:szCs w:val="18"/>
        </w:rPr>
        <w:t>] studied the variation in stub-cast iron resistance and temperature distribution in anodic connectors. Brooks and Bullough [</w:t>
      </w:r>
      <w:r w:rsidR="00256120">
        <w:rPr>
          <w:color w:val="000000" w:themeColor="text1"/>
          <w:szCs w:val="18"/>
        </w:rPr>
        <w:t>4</w:t>
      </w:r>
      <w:r w:rsidRPr="00A06A35">
        <w:rPr>
          <w:color w:val="000000" w:themeColor="text1"/>
          <w:szCs w:val="18"/>
        </w:rPr>
        <w:t xml:space="preserve">] investigated the variation in resistivity at stub-cast iron contact as a function of cast iron thickness.  </w:t>
      </w:r>
    </w:p>
    <w:p w:rsidR="00A06A35" w:rsidRPr="00A06A35" w:rsidRDefault="00A06A35" w:rsidP="00A06A35">
      <w:pPr>
        <w:rPr>
          <w:color w:val="000000" w:themeColor="text1"/>
          <w:szCs w:val="18"/>
        </w:rPr>
      </w:pPr>
    </w:p>
    <w:p w:rsidR="00A06A35" w:rsidRPr="00A06A35" w:rsidRDefault="00A06A35" w:rsidP="00A06A35">
      <w:pPr>
        <w:spacing w:after="200"/>
        <w:rPr>
          <w:color w:val="000000" w:themeColor="text1"/>
          <w:szCs w:val="18"/>
        </w:rPr>
      </w:pPr>
      <w:r w:rsidRPr="00A06A35">
        <w:rPr>
          <w:color w:val="000000" w:themeColor="text1"/>
          <w:szCs w:val="18"/>
        </w:rPr>
        <w:t>Andersen and Zhang [</w:t>
      </w:r>
      <w:r w:rsidR="00256120">
        <w:rPr>
          <w:color w:val="000000" w:themeColor="text1"/>
          <w:szCs w:val="18"/>
        </w:rPr>
        <w:t>5</w:t>
      </w:r>
      <w:r w:rsidRPr="00A06A35">
        <w:rPr>
          <w:color w:val="000000" w:themeColor="text1"/>
          <w:szCs w:val="18"/>
        </w:rPr>
        <w:t xml:space="preserve">] developed a 2D finite element model for energy consumption of an anode immersed in an electrolytic cell and studied the effect of geometry and anode-cathode distance. Adams </w:t>
      </w:r>
      <w:r w:rsidRPr="00A06A35">
        <w:rPr>
          <w:i/>
          <w:color w:val="000000" w:themeColor="text1"/>
          <w:szCs w:val="18"/>
        </w:rPr>
        <w:t>et al.</w:t>
      </w:r>
      <w:r w:rsidRPr="00A06A35">
        <w:rPr>
          <w:color w:val="000000" w:themeColor="text1"/>
          <w:szCs w:val="18"/>
        </w:rPr>
        <w:t xml:space="preserve"> [</w:t>
      </w:r>
      <w:r w:rsidR="00256120">
        <w:rPr>
          <w:color w:val="000000" w:themeColor="text1"/>
          <w:szCs w:val="18"/>
        </w:rPr>
        <w:t>6</w:t>
      </w:r>
      <w:r w:rsidRPr="00A06A35">
        <w:rPr>
          <w:color w:val="000000" w:themeColor="text1"/>
          <w:szCs w:val="18"/>
        </w:rPr>
        <w:t xml:space="preserve">] showed that the resistivity of anodes depends on the pitch percentage. </w:t>
      </w:r>
    </w:p>
    <w:p w:rsidR="00A06A35" w:rsidRPr="00A06A35" w:rsidRDefault="00A06A35" w:rsidP="00A06A35">
      <w:pPr>
        <w:spacing w:after="200"/>
        <w:rPr>
          <w:color w:val="000000" w:themeColor="text1"/>
          <w:szCs w:val="18"/>
        </w:rPr>
      </w:pPr>
      <w:r w:rsidRPr="00A06A35">
        <w:rPr>
          <w:color w:val="000000" w:themeColor="text1"/>
          <w:szCs w:val="18"/>
        </w:rPr>
        <w:t xml:space="preserve">Chollier-Brym </w:t>
      </w:r>
      <w:r w:rsidRPr="00A06A35">
        <w:rPr>
          <w:i/>
          <w:color w:val="000000" w:themeColor="text1"/>
          <w:szCs w:val="18"/>
        </w:rPr>
        <w:t>et al.</w:t>
      </w:r>
      <w:r w:rsidRPr="00A06A35">
        <w:rPr>
          <w:color w:val="000000" w:themeColor="text1"/>
          <w:szCs w:val="18"/>
        </w:rPr>
        <w:t xml:space="preserve"> [</w:t>
      </w:r>
      <w:r w:rsidR="00256120">
        <w:rPr>
          <w:color w:val="000000" w:themeColor="text1"/>
          <w:szCs w:val="18"/>
        </w:rPr>
        <w:t>7</w:t>
      </w:r>
      <w:r w:rsidRPr="00A06A35">
        <w:rPr>
          <w:color w:val="000000" w:themeColor="text1"/>
          <w:szCs w:val="18"/>
        </w:rPr>
        <w:t>] developed an equipment to measure the electrical resistivity of industrial anodes. In the article, they highlighted that carbon material itself is responsible for about 50% of the total voltage drop in the anode assembly. Depending on the variation of raw materials, forming and baking conditions, anode resistivities vary significantly between batches.</w:t>
      </w:r>
    </w:p>
    <w:p w:rsidR="00A06A35" w:rsidRPr="00E54B41" w:rsidRDefault="00A06A35" w:rsidP="00A06A35">
      <w:pPr>
        <w:spacing w:after="200"/>
        <w:rPr>
          <w:color w:val="000000" w:themeColor="text1"/>
          <w:szCs w:val="18"/>
        </w:rPr>
      </w:pPr>
      <w:r w:rsidRPr="00E54B41">
        <w:rPr>
          <w:color w:val="000000" w:themeColor="text1"/>
          <w:szCs w:val="18"/>
        </w:rPr>
        <w:lastRenderedPageBreak/>
        <w:t xml:space="preserve">In spite of the significant contribution of carbon materials in anode resistivities, little work has been published to predict the resistivities of anodes. The focus of the present work is to develop a simple model which will take into account various process parameters and the properties of baked anode. </w:t>
      </w:r>
    </w:p>
    <w:p w:rsidR="00A06A35" w:rsidRPr="00E54B41" w:rsidRDefault="00A06A35" w:rsidP="00A06A35">
      <w:pPr>
        <w:spacing w:after="200"/>
        <w:rPr>
          <w:color w:val="000000" w:themeColor="text1"/>
          <w:szCs w:val="18"/>
        </w:rPr>
      </w:pPr>
      <w:r w:rsidRPr="00E54B41">
        <w:rPr>
          <w:color w:val="000000" w:themeColor="text1"/>
          <w:szCs w:val="18"/>
        </w:rPr>
        <w:t>In this model, an anode is treated as a composite material of calcined coke and cokified pitch. There are various models for the electrical resistivity of composite materials.</w:t>
      </w:r>
    </w:p>
    <w:p w:rsidR="00A06A35" w:rsidRPr="00E54B41" w:rsidRDefault="00A06A35" w:rsidP="00A06A35">
      <w:pPr>
        <w:spacing w:after="200"/>
        <w:rPr>
          <w:color w:val="000000" w:themeColor="text1"/>
          <w:szCs w:val="18"/>
        </w:rPr>
      </w:pPr>
      <w:r w:rsidRPr="00E54B41">
        <w:rPr>
          <w:color w:val="000000" w:themeColor="text1"/>
          <w:szCs w:val="18"/>
        </w:rPr>
        <w:t>Mclachlan [</w:t>
      </w:r>
      <w:r w:rsidR="00256120">
        <w:rPr>
          <w:color w:val="000000" w:themeColor="text1"/>
          <w:szCs w:val="18"/>
        </w:rPr>
        <w:t>8</w:t>
      </w:r>
      <w:r w:rsidRPr="00E54B41">
        <w:rPr>
          <w:color w:val="000000" w:themeColor="text1"/>
          <w:szCs w:val="18"/>
        </w:rPr>
        <w:t xml:space="preserve">] explained the electrical conductivities of composite materials in terms of percolation and Bruggeman’s effective media theories. They also accounted for the shapes of the particles, namely, spherical and ellipsoidal. </w:t>
      </w:r>
    </w:p>
    <w:p w:rsidR="00A06A35" w:rsidRPr="00E54B41" w:rsidRDefault="00A06A35" w:rsidP="00A06A35">
      <w:pPr>
        <w:spacing w:after="200"/>
        <w:rPr>
          <w:color w:val="000000" w:themeColor="text1"/>
          <w:szCs w:val="18"/>
        </w:rPr>
      </w:pPr>
      <w:r w:rsidRPr="00E54B41">
        <w:rPr>
          <w:color w:val="000000" w:themeColor="text1"/>
          <w:szCs w:val="18"/>
        </w:rPr>
        <w:t xml:space="preserve">Ruschau </w:t>
      </w:r>
      <w:r w:rsidRPr="00E54B41">
        <w:rPr>
          <w:i/>
          <w:color w:val="000000" w:themeColor="text1"/>
          <w:szCs w:val="18"/>
        </w:rPr>
        <w:t>et al.</w:t>
      </w:r>
      <w:r w:rsidRPr="00E54B41">
        <w:rPr>
          <w:color w:val="000000" w:themeColor="text1"/>
          <w:szCs w:val="18"/>
        </w:rPr>
        <w:t xml:space="preserve"> [</w:t>
      </w:r>
      <w:r w:rsidR="00256120">
        <w:rPr>
          <w:color w:val="000000" w:themeColor="text1"/>
          <w:szCs w:val="18"/>
        </w:rPr>
        <w:t>9</w:t>
      </w:r>
      <w:r w:rsidRPr="00E54B41">
        <w:rPr>
          <w:color w:val="000000" w:themeColor="text1"/>
          <w:szCs w:val="18"/>
        </w:rPr>
        <w:t xml:space="preserve">] presented the resistivity of conducting composites as a combination of a number of resistors connected in series and parallel. They considered the filler resistance as well as the constriction and tunneling resistances at the contacts of different particles.    </w:t>
      </w:r>
    </w:p>
    <w:p w:rsidR="00A06A35" w:rsidRPr="00E54B41" w:rsidRDefault="00A06A35" w:rsidP="00A06A35">
      <w:pPr>
        <w:spacing w:after="200"/>
        <w:rPr>
          <w:color w:val="000000" w:themeColor="text1"/>
          <w:szCs w:val="18"/>
        </w:rPr>
      </w:pPr>
      <w:r w:rsidRPr="00E54B41">
        <w:rPr>
          <w:color w:val="000000" w:themeColor="text1"/>
          <w:szCs w:val="18"/>
        </w:rPr>
        <w:t>Sevkat [</w:t>
      </w:r>
      <w:r w:rsidR="00256120">
        <w:rPr>
          <w:color w:val="000000" w:themeColor="text1"/>
          <w:szCs w:val="18"/>
        </w:rPr>
        <w:t>10</w:t>
      </w:r>
      <w:r w:rsidRPr="00E54B41">
        <w:rPr>
          <w:color w:val="000000" w:themeColor="text1"/>
          <w:szCs w:val="18"/>
        </w:rPr>
        <w:t xml:space="preserve">] applied statistical tools such as the Weibull distribution to predict the resistivity of a polymer-carbon fiber matrix. A statistical tool was employed to predict the cleavage of the fibers under stress.  </w:t>
      </w:r>
    </w:p>
    <w:p w:rsidR="00A06A35" w:rsidRPr="00E54B41" w:rsidRDefault="00A06A35" w:rsidP="00A06A35">
      <w:pPr>
        <w:spacing w:after="200"/>
        <w:rPr>
          <w:color w:val="000000" w:themeColor="text1"/>
          <w:szCs w:val="18"/>
        </w:rPr>
      </w:pPr>
      <w:r w:rsidRPr="00E54B41">
        <w:rPr>
          <w:color w:val="000000" w:themeColor="text1"/>
          <w:szCs w:val="18"/>
        </w:rPr>
        <w:t>Chen and Chung [</w:t>
      </w:r>
      <w:r w:rsidR="00256120">
        <w:rPr>
          <w:color w:val="000000" w:themeColor="text1"/>
          <w:szCs w:val="18"/>
        </w:rPr>
        <w:t>11</w:t>
      </w:r>
      <w:r w:rsidRPr="00E54B41">
        <w:rPr>
          <w:color w:val="000000" w:themeColor="text1"/>
          <w:szCs w:val="18"/>
        </w:rPr>
        <w:t>] studied the effect of conducting carbon fibers and nonconducting silica fillers in a nonconducting matrix of cement on the electrical resistivity of composites.</w:t>
      </w:r>
    </w:p>
    <w:p w:rsidR="00A06A35" w:rsidRPr="00E54B41" w:rsidRDefault="00A06A35" w:rsidP="00A06A35">
      <w:pPr>
        <w:spacing w:after="200"/>
        <w:rPr>
          <w:color w:val="000000" w:themeColor="text1"/>
          <w:szCs w:val="18"/>
        </w:rPr>
      </w:pPr>
      <w:r w:rsidRPr="00E54B41">
        <w:rPr>
          <w:color w:val="000000" w:themeColor="text1"/>
          <w:szCs w:val="18"/>
        </w:rPr>
        <w:t>Merzouki [</w:t>
      </w:r>
      <w:r w:rsidR="00256120">
        <w:rPr>
          <w:color w:val="000000" w:themeColor="text1"/>
          <w:szCs w:val="18"/>
        </w:rPr>
        <w:t>12</w:t>
      </w:r>
      <w:r w:rsidRPr="00E54B41">
        <w:rPr>
          <w:color w:val="000000" w:themeColor="text1"/>
          <w:szCs w:val="18"/>
        </w:rPr>
        <w:t>] applied the Mamunya model in explaining the electrical resistivity of a polypropylene matrix filled with carbon black and acetylene black. The model was in good agreement with the experimental results when the fillers were present above the percolation threshold.</w:t>
      </w:r>
    </w:p>
    <w:p w:rsidR="00A06A35" w:rsidRPr="00E54B41" w:rsidRDefault="00A06A35" w:rsidP="00A06A35">
      <w:pPr>
        <w:spacing w:after="200"/>
        <w:rPr>
          <w:color w:val="000000" w:themeColor="text1"/>
          <w:szCs w:val="18"/>
        </w:rPr>
      </w:pPr>
      <w:r w:rsidRPr="00E54B41">
        <w:rPr>
          <w:color w:val="000000" w:themeColor="text1"/>
          <w:szCs w:val="18"/>
        </w:rPr>
        <w:t>Zhang and Wi [</w:t>
      </w:r>
      <w:r w:rsidR="00256120">
        <w:rPr>
          <w:color w:val="000000" w:themeColor="text1"/>
          <w:szCs w:val="18"/>
        </w:rPr>
        <w:t>13</w:t>
      </w:r>
      <w:r w:rsidRPr="00E54B41">
        <w:rPr>
          <w:color w:val="000000" w:themeColor="text1"/>
          <w:szCs w:val="18"/>
        </w:rPr>
        <w:t>] used Monte Carlo simulation to predict the effect of the distribution of short conducting fibers in a polymer matrix on the electrical resistivity.</w:t>
      </w:r>
    </w:p>
    <w:p w:rsidR="00A06A35" w:rsidRPr="00E54B41" w:rsidRDefault="00A06A35" w:rsidP="00A06A35">
      <w:pPr>
        <w:spacing w:after="200"/>
        <w:rPr>
          <w:color w:val="000000" w:themeColor="text1"/>
          <w:szCs w:val="18"/>
        </w:rPr>
      </w:pPr>
      <w:r w:rsidRPr="00E54B41">
        <w:rPr>
          <w:color w:val="000000" w:themeColor="text1"/>
          <w:szCs w:val="18"/>
        </w:rPr>
        <w:t>The literature review on the modeling of electrical resistivity of composites revealed that they dealt mainly with systems comprising of a conducting phase distributed in a non</w:t>
      </w:r>
      <w:r w:rsidR="00256120">
        <w:rPr>
          <w:color w:val="000000" w:themeColor="text1"/>
          <w:szCs w:val="18"/>
        </w:rPr>
        <w:t>-</w:t>
      </w:r>
      <w:r w:rsidRPr="00E54B41">
        <w:rPr>
          <w:color w:val="000000" w:themeColor="text1"/>
          <w:szCs w:val="18"/>
        </w:rPr>
        <w:t xml:space="preserve">conducting phase. </w:t>
      </w:r>
    </w:p>
    <w:p w:rsidR="00A06A35" w:rsidRPr="00E54B41" w:rsidRDefault="00A06A35" w:rsidP="00A06A35">
      <w:pPr>
        <w:spacing w:after="200"/>
        <w:rPr>
          <w:color w:val="000000" w:themeColor="text1"/>
          <w:szCs w:val="18"/>
        </w:rPr>
      </w:pPr>
      <w:r w:rsidRPr="00E54B41">
        <w:rPr>
          <w:color w:val="000000" w:themeColor="text1"/>
          <w:szCs w:val="18"/>
        </w:rPr>
        <w:t>The system of carbon anodes is different from those composites because it consists of conducting coke particles distributed in a conducting cokified pitch matrix. Thus, this work deals with conducting materials distributed in a conducting matrix. It also takes into account the porosity of the anode.</w:t>
      </w:r>
    </w:p>
    <w:p w:rsidR="00A01AD9" w:rsidRPr="00E54B41" w:rsidRDefault="00A01AD9" w:rsidP="004620A4">
      <w:pPr>
        <w:spacing w:after="200"/>
        <w:rPr>
          <w:rFonts w:eastAsia="Calibri"/>
          <w:color w:val="000000" w:themeColor="text1"/>
          <w:szCs w:val="18"/>
        </w:rPr>
      </w:pPr>
    </w:p>
    <w:p w:rsidR="00A01AD9" w:rsidRPr="00D33045" w:rsidRDefault="00A53D8B" w:rsidP="004620A4">
      <w:pPr>
        <w:pStyle w:val="Heading1"/>
        <w:rPr>
          <w:rFonts w:cs="Times New Roman"/>
          <w:color w:val="000000" w:themeColor="text1"/>
          <w:szCs w:val="18"/>
        </w:rPr>
      </w:pPr>
      <w:r w:rsidRPr="00D33045">
        <w:rPr>
          <w:rFonts w:cs="Times New Roman"/>
          <w:color w:val="000000" w:themeColor="text1"/>
          <w:szCs w:val="18"/>
        </w:rPr>
        <w:lastRenderedPageBreak/>
        <w:t>Model</w:t>
      </w: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t xml:space="preserve">The model has been developed </w:t>
      </w:r>
      <w:r w:rsidR="004138CF" w:rsidRPr="00D33045">
        <w:rPr>
          <w:rFonts w:eastAsia="Calibri"/>
          <w:color w:val="000000" w:themeColor="text1"/>
          <w:szCs w:val="18"/>
        </w:rPr>
        <w:t>in</w:t>
      </w:r>
      <w:r w:rsidRPr="00D33045">
        <w:rPr>
          <w:rFonts w:eastAsia="Calibri"/>
          <w:color w:val="000000" w:themeColor="text1"/>
          <w:szCs w:val="18"/>
        </w:rPr>
        <w:t xml:space="preserve"> two parts. The first part deals with </w:t>
      </w:r>
      <w:r w:rsidR="008873A5" w:rsidRPr="00D33045">
        <w:rPr>
          <w:rFonts w:eastAsia="Calibri"/>
          <w:color w:val="000000" w:themeColor="text1"/>
          <w:szCs w:val="18"/>
        </w:rPr>
        <w:t>the</w:t>
      </w:r>
      <w:r w:rsidR="004620A4" w:rsidRPr="00D33045">
        <w:rPr>
          <w:rFonts w:eastAsia="Calibri"/>
          <w:color w:val="000000" w:themeColor="text1"/>
          <w:szCs w:val="18"/>
        </w:rPr>
        <w:t xml:space="preserve"> </w:t>
      </w:r>
      <w:r w:rsidRPr="00D33045">
        <w:rPr>
          <w:rFonts w:eastAsia="Calibri"/>
          <w:color w:val="000000" w:themeColor="text1"/>
          <w:szCs w:val="18"/>
        </w:rPr>
        <w:t xml:space="preserve">prediction of </w:t>
      </w:r>
      <w:r w:rsidR="008873A5" w:rsidRPr="00D33045">
        <w:rPr>
          <w:rFonts w:eastAsia="Calibri"/>
          <w:color w:val="000000" w:themeColor="text1"/>
          <w:szCs w:val="18"/>
        </w:rPr>
        <w:t>the</w:t>
      </w:r>
      <w:r w:rsidR="004620A4" w:rsidRPr="00D33045">
        <w:rPr>
          <w:rFonts w:eastAsia="Calibri"/>
          <w:color w:val="000000" w:themeColor="text1"/>
          <w:szCs w:val="18"/>
        </w:rPr>
        <w:t xml:space="preserve"> </w:t>
      </w:r>
      <w:r w:rsidRPr="00D33045">
        <w:rPr>
          <w:rFonts w:eastAsia="Calibri"/>
          <w:color w:val="000000" w:themeColor="text1"/>
          <w:szCs w:val="18"/>
        </w:rPr>
        <w:t>specific resistivity of anode</w:t>
      </w:r>
      <w:r w:rsidR="008873A5" w:rsidRPr="00D33045">
        <w:rPr>
          <w:rFonts w:eastAsia="Calibri"/>
          <w:color w:val="000000" w:themeColor="text1"/>
          <w:szCs w:val="18"/>
        </w:rPr>
        <w:t>s</w:t>
      </w:r>
      <w:r w:rsidRPr="00D33045">
        <w:rPr>
          <w:rFonts w:eastAsia="Calibri"/>
          <w:color w:val="000000" w:themeColor="text1"/>
          <w:szCs w:val="18"/>
        </w:rPr>
        <w:t xml:space="preserve">, without any pore, containing coke dispersed in </w:t>
      </w:r>
      <w:r w:rsidR="008873A5" w:rsidRPr="00D33045">
        <w:rPr>
          <w:rFonts w:eastAsia="Calibri"/>
          <w:color w:val="000000" w:themeColor="text1"/>
          <w:szCs w:val="18"/>
        </w:rPr>
        <w:t>a</w:t>
      </w:r>
      <w:r w:rsidR="004620A4" w:rsidRPr="00D33045">
        <w:rPr>
          <w:rFonts w:eastAsia="Calibri"/>
          <w:color w:val="000000" w:themeColor="text1"/>
          <w:szCs w:val="18"/>
        </w:rPr>
        <w:t xml:space="preserve"> </w:t>
      </w:r>
      <w:r w:rsidRPr="00D33045">
        <w:rPr>
          <w:rFonts w:eastAsia="Calibri"/>
          <w:color w:val="000000" w:themeColor="text1"/>
          <w:szCs w:val="18"/>
        </w:rPr>
        <w:t>cokified pitch matrix. Kopelman model</w:t>
      </w:r>
      <w:r w:rsidR="000B5DC3" w:rsidRPr="00D33045">
        <w:rPr>
          <w:rFonts w:eastAsia="Calibri"/>
          <w:color w:val="000000" w:themeColor="text1"/>
          <w:szCs w:val="18"/>
        </w:rPr>
        <w:t xml:space="preserve"> </w:t>
      </w:r>
      <w:r w:rsidR="005F5050" w:rsidRPr="00D33045">
        <w:rPr>
          <w:rFonts w:eastAsia="Calibri"/>
          <w:color w:val="000000" w:themeColor="text1"/>
          <w:szCs w:val="18"/>
        </w:rPr>
        <w:t>[</w:t>
      </w:r>
      <w:r w:rsidR="00256120">
        <w:rPr>
          <w:rFonts w:eastAsia="Calibri"/>
          <w:color w:val="000000" w:themeColor="text1"/>
          <w:szCs w:val="18"/>
        </w:rPr>
        <w:t>14</w:t>
      </w:r>
      <w:r w:rsidR="005F5050" w:rsidRPr="00D33045">
        <w:rPr>
          <w:rFonts w:eastAsia="Calibri"/>
          <w:color w:val="000000" w:themeColor="text1"/>
          <w:szCs w:val="18"/>
        </w:rPr>
        <w:t>]</w:t>
      </w:r>
      <w:r w:rsidR="008873A5" w:rsidRPr="00D33045">
        <w:rPr>
          <w:rFonts w:eastAsia="Calibri"/>
          <w:color w:val="000000" w:themeColor="text1"/>
          <w:szCs w:val="18"/>
        </w:rPr>
        <w:t xml:space="preserve"> for the</w:t>
      </w:r>
      <w:r w:rsidR="004620A4" w:rsidRPr="00D33045">
        <w:rPr>
          <w:rFonts w:eastAsia="Calibri"/>
          <w:color w:val="000000" w:themeColor="text1"/>
          <w:szCs w:val="18"/>
        </w:rPr>
        <w:t xml:space="preserve"> </w:t>
      </w:r>
      <w:r w:rsidRPr="00D33045">
        <w:rPr>
          <w:rFonts w:eastAsia="Calibri"/>
          <w:color w:val="000000" w:themeColor="text1"/>
          <w:szCs w:val="18"/>
        </w:rPr>
        <w:t xml:space="preserve">measurement of </w:t>
      </w:r>
      <w:r w:rsidR="008873A5" w:rsidRPr="00D33045">
        <w:rPr>
          <w:rFonts w:eastAsia="Calibri"/>
          <w:color w:val="000000" w:themeColor="text1"/>
          <w:szCs w:val="18"/>
        </w:rPr>
        <w:t>the</w:t>
      </w:r>
      <w:r w:rsidRPr="00D33045">
        <w:rPr>
          <w:rFonts w:eastAsia="Calibri"/>
          <w:color w:val="000000" w:themeColor="text1"/>
          <w:szCs w:val="18"/>
        </w:rPr>
        <w:t xml:space="preserve"> thermal conductivity of a composite material has been used for </w:t>
      </w:r>
      <w:r w:rsidR="008873A5" w:rsidRPr="00D33045">
        <w:rPr>
          <w:rFonts w:eastAsia="Calibri"/>
          <w:color w:val="000000" w:themeColor="text1"/>
          <w:szCs w:val="18"/>
        </w:rPr>
        <w:t xml:space="preserve">the </w:t>
      </w:r>
      <w:r w:rsidRPr="00D33045">
        <w:rPr>
          <w:rFonts w:eastAsia="Calibri"/>
          <w:color w:val="000000" w:themeColor="text1"/>
          <w:szCs w:val="18"/>
        </w:rPr>
        <w:t>prediction of specific electrical resistivity.</w:t>
      </w: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t xml:space="preserve">The second part deals with </w:t>
      </w:r>
      <w:r w:rsidR="001874E3" w:rsidRPr="00D33045">
        <w:rPr>
          <w:rFonts w:eastAsia="Calibri"/>
          <w:color w:val="000000" w:themeColor="text1"/>
          <w:szCs w:val="18"/>
        </w:rPr>
        <w:t xml:space="preserve">parameters like </w:t>
      </w:r>
      <w:r w:rsidR="00860BB4">
        <w:rPr>
          <w:rFonts w:eastAsia="Calibri"/>
          <w:color w:val="000000" w:themeColor="text1"/>
          <w:szCs w:val="18"/>
        </w:rPr>
        <w:t xml:space="preserve">anode porosity, </w:t>
      </w:r>
      <w:r w:rsidR="001874E3" w:rsidRPr="00D33045">
        <w:rPr>
          <w:rFonts w:eastAsia="Calibri"/>
          <w:color w:val="000000" w:themeColor="text1"/>
          <w:szCs w:val="18"/>
        </w:rPr>
        <w:t>particle size distribution, hardness of coke</w:t>
      </w:r>
      <w:r w:rsidR="006A19BD" w:rsidRPr="00D33045">
        <w:rPr>
          <w:rFonts w:eastAsia="Calibri"/>
          <w:color w:val="000000" w:themeColor="text1"/>
          <w:szCs w:val="18"/>
        </w:rPr>
        <w:t xml:space="preserve"> and</w:t>
      </w:r>
      <w:r w:rsidR="001874E3" w:rsidRPr="00D33045">
        <w:rPr>
          <w:rFonts w:eastAsia="Calibri"/>
          <w:color w:val="000000" w:themeColor="text1"/>
          <w:szCs w:val="18"/>
        </w:rPr>
        <w:t xml:space="preserve"> </w:t>
      </w:r>
      <w:r w:rsidR="006A19BD" w:rsidRPr="00D33045">
        <w:rPr>
          <w:rFonts w:eastAsia="Calibri"/>
          <w:color w:val="000000" w:themeColor="text1"/>
          <w:szCs w:val="18"/>
        </w:rPr>
        <w:t>green</w:t>
      </w:r>
      <w:r w:rsidR="001874E3" w:rsidRPr="00D33045">
        <w:rPr>
          <w:rFonts w:eastAsia="Calibri"/>
          <w:color w:val="000000" w:themeColor="text1"/>
          <w:szCs w:val="18"/>
        </w:rPr>
        <w:t xml:space="preserve"> anode</w:t>
      </w:r>
      <w:r w:rsidR="006A19BD" w:rsidRPr="00D33045">
        <w:rPr>
          <w:rFonts w:eastAsia="Calibri"/>
          <w:color w:val="000000" w:themeColor="text1"/>
          <w:szCs w:val="18"/>
        </w:rPr>
        <w:t xml:space="preserve"> density</w:t>
      </w:r>
      <w:r w:rsidRPr="00D33045">
        <w:rPr>
          <w:rFonts w:eastAsia="Calibri"/>
          <w:color w:val="000000" w:themeColor="text1"/>
          <w:szCs w:val="18"/>
        </w:rPr>
        <w:t>. This part has b</w:t>
      </w:r>
      <w:r w:rsidR="008873A5" w:rsidRPr="00D33045">
        <w:rPr>
          <w:rFonts w:eastAsia="Calibri"/>
          <w:color w:val="000000" w:themeColor="text1"/>
          <w:szCs w:val="18"/>
        </w:rPr>
        <w:t>een handled in light of the</w:t>
      </w:r>
      <w:r w:rsidRPr="00D33045">
        <w:rPr>
          <w:rFonts w:eastAsia="Calibri"/>
          <w:color w:val="000000" w:themeColor="text1"/>
          <w:szCs w:val="18"/>
        </w:rPr>
        <w:t xml:space="preserve"> work of Shimizu </w:t>
      </w:r>
      <w:r w:rsidR="000B5DC3" w:rsidRPr="00D33045">
        <w:rPr>
          <w:rFonts w:eastAsia="Calibri"/>
          <w:color w:val="000000" w:themeColor="text1"/>
          <w:szCs w:val="18"/>
        </w:rPr>
        <w:t>[</w:t>
      </w:r>
      <w:r w:rsidR="00256120">
        <w:rPr>
          <w:rFonts w:eastAsia="Calibri"/>
          <w:color w:val="000000" w:themeColor="text1"/>
          <w:szCs w:val="18"/>
        </w:rPr>
        <w:t>15</w:t>
      </w:r>
      <w:r w:rsidR="000B5DC3" w:rsidRPr="00D33045">
        <w:rPr>
          <w:rFonts w:eastAsia="Calibri"/>
          <w:color w:val="000000" w:themeColor="text1"/>
          <w:szCs w:val="18"/>
        </w:rPr>
        <w:t>]</w:t>
      </w:r>
      <w:r w:rsidRPr="00D33045">
        <w:rPr>
          <w:rFonts w:eastAsia="Calibri"/>
          <w:color w:val="000000" w:themeColor="text1"/>
          <w:szCs w:val="18"/>
        </w:rPr>
        <w:t>.</w:t>
      </w: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t>Kopelman</w:t>
      </w:r>
      <w:r w:rsidR="000B5DC3" w:rsidRPr="00D33045">
        <w:rPr>
          <w:rFonts w:eastAsia="Calibri"/>
          <w:color w:val="000000" w:themeColor="text1"/>
          <w:szCs w:val="18"/>
        </w:rPr>
        <w:t xml:space="preserve"> </w:t>
      </w:r>
      <w:r w:rsidRPr="00D33045">
        <w:rPr>
          <w:rFonts w:eastAsia="Calibri"/>
          <w:color w:val="000000" w:themeColor="text1"/>
          <w:szCs w:val="18"/>
        </w:rPr>
        <w:t>model</w:t>
      </w:r>
      <w:r w:rsidR="000B5DC3" w:rsidRPr="00D33045">
        <w:rPr>
          <w:rFonts w:eastAsia="Calibri"/>
          <w:color w:val="000000" w:themeColor="text1"/>
          <w:szCs w:val="18"/>
        </w:rPr>
        <w:t xml:space="preserve"> [</w:t>
      </w:r>
      <w:r w:rsidR="008E4485">
        <w:rPr>
          <w:rFonts w:eastAsia="Calibri"/>
          <w:color w:val="000000" w:themeColor="text1"/>
          <w:szCs w:val="18"/>
        </w:rPr>
        <w:t>1</w:t>
      </w:r>
      <w:r w:rsidR="00256120">
        <w:rPr>
          <w:rFonts w:eastAsia="Calibri"/>
          <w:color w:val="000000" w:themeColor="text1"/>
          <w:szCs w:val="18"/>
        </w:rPr>
        <w:t>4</w:t>
      </w:r>
      <w:r w:rsidR="000B5DC3" w:rsidRPr="00D33045">
        <w:rPr>
          <w:rFonts w:eastAsia="Calibri"/>
          <w:color w:val="000000" w:themeColor="text1"/>
          <w:szCs w:val="18"/>
        </w:rPr>
        <w:t>]</w:t>
      </w:r>
      <w:r w:rsidRPr="00D33045">
        <w:rPr>
          <w:rFonts w:eastAsia="Calibri"/>
          <w:color w:val="000000" w:themeColor="text1"/>
          <w:szCs w:val="18"/>
        </w:rPr>
        <w:t xml:space="preserve"> is used to </w:t>
      </w:r>
      <w:r w:rsidR="00A06A35">
        <w:rPr>
          <w:rFonts w:eastAsia="Calibri"/>
          <w:color w:val="000000" w:themeColor="text1"/>
          <w:szCs w:val="18"/>
        </w:rPr>
        <w:t>determine</w:t>
      </w:r>
      <w:r w:rsidRPr="00D33045">
        <w:rPr>
          <w:rFonts w:eastAsia="Calibri"/>
          <w:color w:val="000000" w:themeColor="text1"/>
          <w:szCs w:val="18"/>
        </w:rPr>
        <w:t xml:space="preserve"> the thermal conductivity of a composite material. This model is applied for </w:t>
      </w:r>
      <w:r w:rsidR="008873A5" w:rsidRPr="00D33045">
        <w:rPr>
          <w:rFonts w:eastAsia="Calibri"/>
          <w:color w:val="000000" w:themeColor="text1"/>
          <w:szCs w:val="18"/>
        </w:rPr>
        <w:t>the</w:t>
      </w:r>
      <w:r w:rsidR="004620A4" w:rsidRPr="00D33045">
        <w:rPr>
          <w:rFonts w:eastAsia="Calibri"/>
          <w:color w:val="000000" w:themeColor="text1"/>
          <w:szCs w:val="18"/>
        </w:rPr>
        <w:t xml:space="preserve"> </w:t>
      </w:r>
      <w:r w:rsidRPr="00D33045">
        <w:rPr>
          <w:rFonts w:eastAsia="Calibri"/>
          <w:color w:val="000000" w:themeColor="text1"/>
          <w:szCs w:val="18"/>
        </w:rPr>
        <w:t xml:space="preserve">estimation of </w:t>
      </w:r>
      <w:r w:rsidR="008873A5" w:rsidRPr="00D33045">
        <w:rPr>
          <w:rFonts w:eastAsia="Calibri"/>
          <w:color w:val="000000" w:themeColor="text1"/>
          <w:szCs w:val="18"/>
        </w:rPr>
        <w:t>the</w:t>
      </w:r>
      <w:r w:rsidR="004620A4" w:rsidRPr="00D33045">
        <w:rPr>
          <w:rFonts w:eastAsia="Calibri"/>
          <w:color w:val="000000" w:themeColor="text1"/>
          <w:szCs w:val="18"/>
        </w:rPr>
        <w:t xml:space="preserve"> </w:t>
      </w:r>
      <w:r w:rsidRPr="00D33045">
        <w:rPr>
          <w:rFonts w:eastAsia="Calibri"/>
          <w:color w:val="000000" w:themeColor="text1"/>
          <w:szCs w:val="18"/>
        </w:rPr>
        <w:t xml:space="preserve">equivalent thermal conductivity of samples having a continuous and a dispersed phase. </w:t>
      </w:r>
      <w:r w:rsidR="008873A5" w:rsidRPr="00D33045">
        <w:rPr>
          <w:rFonts w:eastAsia="Calibri"/>
          <w:color w:val="000000" w:themeColor="text1"/>
          <w:szCs w:val="18"/>
        </w:rPr>
        <w:t>It</w:t>
      </w:r>
      <w:r w:rsidRPr="00D33045">
        <w:rPr>
          <w:rFonts w:eastAsia="Calibri"/>
          <w:color w:val="000000" w:themeColor="text1"/>
          <w:szCs w:val="18"/>
        </w:rPr>
        <w:t xml:space="preserve"> is often used in food industries to measure the thermal conductivity of food items such as tortilla chips and French fries.  </w:t>
      </w: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t>According to the Kopelman model</w:t>
      </w:r>
      <w:r w:rsidR="008873A5" w:rsidRPr="00D33045">
        <w:rPr>
          <w:rFonts w:eastAsia="Calibri"/>
          <w:color w:val="000000" w:themeColor="text1"/>
          <w:szCs w:val="18"/>
        </w:rPr>
        <w:t>,</w:t>
      </w:r>
      <w:r w:rsidRPr="00D33045">
        <w:rPr>
          <w:rFonts w:eastAsia="Calibri"/>
          <w:color w:val="000000" w:themeColor="text1"/>
          <w:szCs w:val="18"/>
        </w:rPr>
        <w:t xml:space="preserve"> the equivalent thermal conductivity for a composite </w:t>
      </w:r>
      <w:r w:rsidR="004620A4" w:rsidRPr="00D33045">
        <w:rPr>
          <w:rFonts w:eastAsia="Calibri"/>
          <w:color w:val="000000" w:themeColor="text1"/>
          <w:szCs w:val="18"/>
        </w:rPr>
        <w:t xml:space="preserve">with particles dispersed in a continuous matrix </w:t>
      </w:r>
      <w:r w:rsidRPr="00D33045">
        <w:rPr>
          <w:rFonts w:eastAsia="Calibri"/>
          <w:color w:val="000000" w:themeColor="text1"/>
          <w:szCs w:val="18"/>
        </w:rPr>
        <w:t>is given as</w:t>
      </w:r>
      <w:r w:rsidR="00784AC4" w:rsidRPr="00D33045">
        <w:rPr>
          <w:rFonts w:eastAsia="Calibri"/>
          <w:color w:val="000000" w:themeColor="text1"/>
          <w:szCs w:val="18"/>
        </w:rPr>
        <w:t>:</w:t>
      </w:r>
    </w:p>
    <w:p w:rsidR="006D0C9C" w:rsidRPr="00D33045" w:rsidRDefault="00A65827" w:rsidP="004620A4">
      <w:pPr>
        <w:spacing w:after="200"/>
        <w:contextualSpacing/>
        <w:rPr>
          <w:rFonts w:eastAsia="Calibri"/>
          <w:color w:val="000000" w:themeColor="text1"/>
          <w:szCs w:val="18"/>
        </w:rPr>
      </w:pPr>
      <w:r w:rsidRPr="00D33045">
        <w:rPr>
          <w:rFonts w:eastAsia="Calibri"/>
          <w:color w:val="000000" w:themeColor="text1"/>
          <w:position w:val="-32"/>
          <w:szCs w:val="18"/>
        </w:rPr>
        <w:object w:dxaOrig="1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5pt;height:34.45pt" o:ole="">
            <v:imagedata r:id="rId7" o:title=""/>
          </v:shape>
          <o:OLEObject Type="Embed" ProgID="Equation.3" ShapeID="_x0000_i1025" DrawAspect="Content" ObjectID="_1411278172" r:id="rId8"/>
        </w:object>
      </w:r>
      <w:r w:rsidR="004620A4" w:rsidRPr="00D33045">
        <w:rPr>
          <w:rFonts w:eastAsia="Calibri"/>
          <w:color w:val="000000" w:themeColor="text1"/>
          <w:szCs w:val="18"/>
        </w:rPr>
        <w:t xml:space="preserve">                                                     (1)</w:t>
      </w:r>
    </w:p>
    <w:p w:rsidR="004620A4" w:rsidRPr="00D33045" w:rsidRDefault="004620A4" w:rsidP="004620A4">
      <w:pPr>
        <w:spacing w:after="200"/>
        <w:contextualSpacing/>
        <w:rPr>
          <w:rFonts w:eastAsia="Calibri"/>
          <w:color w:val="000000" w:themeColor="text1"/>
          <w:szCs w:val="18"/>
        </w:rPr>
      </w:pPr>
    </w:p>
    <w:p w:rsidR="00A65827" w:rsidRPr="00D33045" w:rsidRDefault="00A01AD9" w:rsidP="004620A4">
      <w:pPr>
        <w:spacing w:after="200"/>
        <w:contextualSpacing/>
        <w:rPr>
          <w:rFonts w:eastAsia="Calibri"/>
          <w:color w:val="000000" w:themeColor="text1"/>
          <w:szCs w:val="18"/>
        </w:rPr>
      </w:pPr>
      <w:r w:rsidRPr="00D33045">
        <w:rPr>
          <w:rFonts w:eastAsia="Calibri"/>
          <w:color w:val="000000" w:themeColor="text1"/>
          <w:szCs w:val="18"/>
        </w:rPr>
        <w:t>where</w:t>
      </w:r>
    </w:p>
    <w:p w:rsidR="00A01AD9" w:rsidRPr="00D33045" w:rsidRDefault="00A65827" w:rsidP="004620A4">
      <w:pPr>
        <w:spacing w:after="200"/>
        <w:contextualSpacing/>
        <w:rPr>
          <w:rFonts w:eastAsia="Calibri"/>
          <w:color w:val="000000" w:themeColor="text1"/>
          <w:position w:val="-32"/>
          <w:szCs w:val="18"/>
        </w:rPr>
      </w:pPr>
      <w:r w:rsidRPr="00D33045">
        <w:rPr>
          <w:rFonts w:eastAsia="Calibri"/>
          <w:color w:val="000000" w:themeColor="text1"/>
          <w:position w:val="-32"/>
          <w:szCs w:val="18"/>
        </w:rPr>
        <w:object w:dxaOrig="1760" w:dyaOrig="760">
          <v:shape id="_x0000_i1026" type="#_x0000_t75" style="width:84.5pt;height:35.7pt" o:ole="">
            <v:imagedata r:id="rId9" o:title=""/>
          </v:shape>
          <o:OLEObject Type="Embed" ProgID="Equation.3" ShapeID="_x0000_i1026" DrawAspect="Content" ObjectID="_1411278173" r:id="rId10"/>
        </w:object>
      </w:r>
      <w:r w:rsidR="004620A4" w:rsidRPr="00D33045">
        <w:rPr>
          <w:rFonts w:eastAsia="Calibri"/>
          <w:color w:val="000000" w:themeColor="text1"/>
          <w:position w:val="-32"/>
          <w:szCs w:val="18"/>
        </w:rPr>
        <w:t xml:space="preserve">                                                       (2)</w:t>
      </w:r>
    </w:p>
    <w:p w:rsidR="00784AC4" w:rsidRPr="00D33045" w:rsidRDefault="00784AC4" w:rsidP="004620A4">
      <w:pPr>
        <w:spacing w:after="200"/>
        <w:ind w:left="720"/>
        <w:contextualSpacing/>
        <w:rPr>
          <w:rFonts w:eastAsia="Calibri"/>
          <w:color w:val="000000" w:themeColor="text1"/>
          <w:szCs w:val="18"/>
        </w:rPr>
      </w:pPr>
    </w:p>
    <w:p w:rsidR="00A01AD9" w:rsidRPr="00D33045" w:rsidRDefault="00A01AD9" w:rsidP="004620A4">
      <w:pPr>
        <w:spacing w:after="200"/>
        <w:contextualSpacing/>
        <w:rPr>
          <w:rFonts w:eastAsia="Calibri"/>
          <w:color w:val="000000" w:themeColor="text1"/>
          <w:szCs w:val="18"/>
        </w:rPr>
      </w:pPr>
      <w:r w:rsidRPr="00D33045">
        <w:rPr>
          <w:rFonts w:eastAsia="Calibri"/>
          <w:color w:val="000000" w:themeColor="text1"/>
          <w:position w:val="-6"/>
          <w:szCs w:val="18"/>
        </w:rPr>
        <w:object w:dxaOrig="200" w:dyaOrig="279">
          <v:shape id="_x0000_i1027" type="#_x0000_t75" style="width:10pt;height:13.75pt" o:ole="">
            <v:imagedata r:id="rId11" o:title=""/>
          </v:shape>
          <o:OLEObject Type="Embed" ProgID="Equation.3" ShapeID="_x0000_i1027" DrawAspect="Content" ObjectID="_1411278174" r:id="rId12"/>
        </w:object>
      </w:r>
      <w:r w:rsidR="00041628" w:rsidRPr="00D33045">
        <w:rPr>
          <w:rFonts w:eastAsia="Calibri"/>
          <w:color w:val="000000" w:themeColor="text1"/>
          <w:szCs w:val="18"/>
        </w:rPr>
        <w:t>:</w:t>
      </w:r>
      <w:r w:rsidR="004620A4" w:rsidRPr="00D33045">
        <w:rPr>
          <w:rFonts w:eastAsia="Calibri"/>
          <w:color w:val="000000" w:themeColor="text1"/>
          <w:szCs w:val="18"/>
        </w:rPr>
        <w:t xml:space="preserve"> </w:t>
      </w:r>
      <w:r w:rsidRPr="00D33045">
        <w:rPr>
          <w:rFonts w:eastAsia="Calibri"/>
          <w:color w:val="000000" w:themeColor="text1"/>
          <w:szCs w:val="18"/>
        </w:rPr>
        <w:t>equivalent thermal conductivity</w:t>
      </w:r>
    </w:p>
    <w:p w:rsidR="00A01AD9" w:rsidRPr="00D33045" w:rsidRDefault="00A01AD9" w:rsidP="004620A4">
      <w:pPr>
        <w:spacing w:after="200"/>
        <w:contextualSpacing/>
        <w:rPr>
          <w:rFonts w:eastAsia="Calibri"/>
          <w:color w:val="000000" w:themeColor="text1"/>
          <w:szCs w:val="18"/>
        </w:rPr>
      </w:pPr>
      <w:r w:rsidRPr="00D33045">
        <w:rPr>
          <w:rFonts w:eastAsia="Calibri"/>
          <w:color w:val="000000" w:themeColor="text1"/>
          <w:position w:val="-12"/>
          <w:szCs w:val="18"/>
        </w:rPr>
        <w:object w:dxaOrig="300" w:dyaOrig="360">
          <v:shape id="_x0000_i1028" type="#_x0000_t75" style="width:15.05pt;height:18.15pt" o:ole="">
            <v:imagedata r:id="rId13" o:title=""/>
          </v:shape>
          <o:OLEObject Type="Embed" ProgID="Equation.3" ShapeID="_x0000_i1028" DrawAspect="Content" ObjectID="_1411278175" r:id="rId14"/>
        </w:object>
      </w:r>
      <w:r w:rsidR="00041628" w:rsidRPr="00D33045">
        <w:rPr>
          <w:rFonts w:eastAsia="Calibri"/>
          <w:color w:val="000000" w:themeColor="text1"/>
          <w:szCs w:val="18"/>
        </w:rPr>
        <w:t>:</w:t>
      </w:r>
      <w:r w:rsidRPr="00D33045">
        <w:rPr>
          <w:rFonts w:eastAsia="Calibri"/>
          <w:color w:val="000000" w:themeColor="text1"/>
          <w:szCs w:val="18"/>
        </w:rPr>
        <w:t xml:space="preserve">thermal conductivity of </w:t>
      </w:r>
      <w:r w:rsidR="007150B9" w:rsidRPr="00D33045">
        <w:rPr>
          <w:rFonts w:eastAsia="Calibri"/>
          <w:color w:val="000000" w:themeColor="text1"/>
          <w:szCs w:val="18"/>
        </w:rPr>
        <w:t xml:space="preserve">the </w:t>
      </w:r>
      <w:r w:rsidRPr="00D33045">
        <w:rPr>
          <w:rFonts w:eastAsia="Calibri"/>
          <w:color w:val="000000" w:themeColor="text1"/>
          <w:szCs w:val="18"/>
        </w:rPr>
        <w:t>continuous phase</w:t>
      </w:r>
      <w:r w:rsidR="004620A4" w:rsidRPr="00D33045">
        <w:rPr>
          <w:rFonts w:eastAsia="Calibri"/>
          <w:color w:val="000000" w:themeColor="text1"/>
          <w:szCs w:val="18"/>
        </w:rPr>
        <w:t xml:space="preserve"> </w:t>
      </w:r>
      <w:r w:rsidR="00784AC4" w:rsidRPr="00D33045">
        <w:rPr>
          <w:rFonts w:eastAsia="Calibri"/>
          <w:color w:val="000000" w:themeColor="text1"/>
          <w:szCs w:val="18"/>
        </w:rPr>
        <w:t>(pitch)</w:t>
      </w:r>
    </w:p>
    <w:p w:rsidR="00A01AD9" w:rsidRPr="00D33045" w:rsidRDefault="00A01AD9" w:rsidP="004620A4">
      <w:pPr>
        <w:spacing w:after="200"/>
        <w:contextualSpacing/>
        <w:rPr>
          <w:rFonts w:eastAsia="Calibri"/>
          <w:color w:val="000000" w:themeColor="text1"/>
          <w:szCs w:val="18"/>
        </w:rPr>
      </w:pPr>
      <w:r w:rsidRPr="00D33045">
        <w:rPr>
          <w:rFonts w:eastAsia="Calibri"/>
          <w:color w:val="000000" w:themeColor="text1"/>
          <w:position w:val="-14"/>
          <w:szCs w:val="18"/>
        </w:rPr>
        <w:object w:dxaOrig="279" w:dyaOrig="380">
          <v:shape id="_x0000_i1029" type="#_x0000_t75" style="width:13.75pt;height:19.4pt" o:ole="">
            <v:imagedata r:id="rId15" o:title=""/>
          </v:shape>
          <o:OLEObject Type="Embed" ProgID="Equation.3" ShapeID="_x0000_i1029" DrawAspect="Content" ObjectID="_1411278176" r:id="rId16"/>
        </w:object>
      </w:r>
      <w:r w:rsidR="00041628" w:rsidRPr="00D33045">
        <w:rPr>
          <w:rFonts w:eastAsia="Calibri"/>
          <w:color w:val="000000" w:themeColor="text1"/>
          <w:szCs w:val="18"/>
        </w:rPr>
        <w:t>:</w:t>
      </w:r>
      <w:r w:rsidRPr="00D33045">
        <w:rPr>
          <w:rFonts w:eastAsia="Calibri"/>
          <w:color w:val="000000" w:themeColor="text1"/>
          <w:szCs w:val="18"/>
        </w:rPr>
        <w:t xml:space="preserve">thermal conductivity of </w:t>
      </w:r>
      <w:r w:rsidR="007150B9" w:rsidRPr="00D33045">
        <w:rPr>
          <w:rFonts w:eastAsia="Calibri"/>
          <w:color w:val="000000" w:themeColor="text1"/>
          <w:szCs w:val="18"/>
        </w:rPr>
        <w:t xml:space="preserve">the </w:t>
      </w:r>
      <w:r w:rsidRPr="00D33045">
        <w:rPr>
          <w:rFonts w:eastAsia="Calibri"/>
          <w:color w:val="000000" w:themeColor="text1"/>
          <w:szCs w:val="18"/>
        </w:rPr>
        <w:t>dispersed phase</w:t>
      </w:r>
      <w:r w:rsidR="004620A4" w:rsidRPr="00D33045">
        <w:rPr>
          <w:rFonts w:eastAsia="Calibri"/>
          <w:color w:val="000000" w:themeColor="text1"/>
          <w:szCs w:val="18"/>
        </w:rPr>
        <w:t xml:space="preserve"> </w:t>
      </w:r>
      <w:r w:rsidR="00784AC4" w:rsidRPr="00D33045">
        <w:rPr>
          <w:rFonts w:eastAsia="Calibri"/>
          <w:color w:val="000000" w:themeColor="text1"/>
          <w:szCs w:val="18"/>
        </w:rPr>
        <w:t>(coke)</w:t>
      </w:r>
    </w:p>
    <w:p w:rsidR="00A01AD9" w:rsidRPr="00D33045" w:rsidRDefault="00A01AD9" w:rsidP="004620A4">
      <w:pPr>
        <w:spacing w:after="200"/>
        <w:contextualSpacing/>
        <w:rPr>
          <w:rFonts w:eastAsia="Calibri"/>
          <w:color w:val="000000" w:themeColor="text1"/>
          <w:szCs w:val="18"/>
        </w:rPr>
      </w:pPr>
      <w:r w:rsidRPr="00D33045">
        <w:rPr>
          <w:rFonts w:eastAsia="Calibri"/>
          <w:color w:val="000000" w:themeColor="text1"/>
          <w:position w:val="-14"/>
          <w:szCs w:val="18"/>
        </w:rPr>
        <w:object w:dxaOrig="380" w:dyaOrig="400">
          <v:shape id="_x0000_i1030" type="#_x0000_t75" style="width:19.4pt;height:20.65pt" o:ole="">
            <v:imagedata r:id="rId17" o:title=""/>
          </v:shape>
          <o:OLEObject Type="Embed" ProgID="Equation.3" ShapeID="_x0000_i1030" DrawAspect="Content" ObjectID="_1411278177" r:id="rId18"/>
        </w:object>
      </w:r>
      <w:r w:rsidR="00041628" w:rsidRPr="00D33045">
        <w:rPr>
          <w:rFonts w:eastAsia="Calibri"/>
          <w:color w:val="000000" w:themeColor="text1"/>
          <w:szCs w:val="18"/>
        </w:rPr>
        <w:t>:</w:t>
      </w:r>
      <w:r w:rsidRPr="00D33045">
        <w:rPr>
          <w:rFonts w:eastAsia="Calibri"/>
          <w:color w:val="000000" w:themeColor="text1"/>
          <w:szCs w:val="18"/>
        </w:rPr>
        <w:t xml:space="preserve">volume fraction of </w:t>
      </w:r>
      <w:r w:rsidR="007150B9" w:rsidRPr="00D33045">
        <w:rPr>
          <w:rFonts w:eastAsia="Calibri"/>
          <w:color w:val="000000" w:themeColor="text1"/>
          <w:szCs w:val="18"/>
        </w:rPr>
        <w:t xml:space="preserve">the </w:t>
      </w:r>
      <w:r w:rsidRPr="00D33045">
        <w:rPr>
          <w:rFonts w:eastAsia="Calibri"/>
          <w:color w:val="000000" w:themeColor="text1"/>
          <w:szCs w:val="18"/>
        </w:rPr>
        <w:t>dispersed phase</w:t>
      </w:r>
    </w:p>
    <w:p w:rsidR="00A01AD9" w:rsidRPr="00D33045" w:rsidRDefault="00A01AD9" w:rsidP="004620A4">
      <w:pPr>
        <w:spacing w:after="200"/>
        <w:ind w:left="720"/>
        <w:contextualSpacing/>
        <w:rPr>
          <w:rFonts w:eastAsia="Calibri"/>
          <w:color w:val="000000" w:themeColor="text1"/>
          <w:szCs w:val="18"/>
        </w:rPr>
      </w:pP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t>To</w:t>
      </w:r>
      <w:r w:rsidR="006D0C9C" w:rsidRPr="00D33045">
        <w:rPr>
          <w:rFonts w:eastAsia="Calibri"/>
          <w:color w:val="000000" w:themeColor="text1"/>
          <w:szCs w:val="18"/>
        </w:rPr>
        <w:t xml:space="preserve"> develop a model for predicting the</w:t>
      </w:r>
      <w:r w:rsidRPr="00D33045">
        <w:rPr>
          <w:rFonts w:eastAsia="Calibri"/>
          <w:color w:val="000000" w:themeColor="text1"/>
          <w:szCs w:val="18"/>
        </w:rPr>
        <w:t xml:space="preserve"> specific electrical resistance of anode</w:t>
      </w:r>
      <w:r w:rsidR="006D0C9C" w:rsidRPr="00D33045">
        <w:rPr>
          <w:rFonts w:eastAsia="Calibri"/>
          <w:color w:val="000000" w:themeColor="text1"/>
          <w:szCs w:val="18"/>
        </w:rPr>
        <w:t>s,</w:t>
      </w:r>
      <w:r w:rsidRPr="00D33045">
        <w:rPr>
          <w:rFonts w:eastAsia="Calibri"/>
          <w:color w:val="000000" w:themeColor="text1"/>
          <w:szCs w:val="18"/>
        </w:rPr>
        <w:t xml:space="preserve"> the Kopelman model has been utilized by replacing the thermal conductivity terms by </w:t>
      </w:r>
      <w:r w:rsidR="006D0C9C" w:rsidRPr="00D33045">
        <w:rPr>
          <w:rFonts w:eastAsia="Calibri"/>
          <w:color w:val="000000" w:themeColor="text1"/>
          <w:szCs w:val="18"/>
        </w:rPr>
        <w:t>the</w:t>
      </w:r>
      <w:r w:rsidR="007150B9" w:rsidRPr="00D33045">
        <w:rPr>
          <w:rFonts w:eastAsia="Calibri"/>
          <w:color w:val="000000" w:themeColor="text1"/>
          <w:szCs w:val="18"/>
        </w:rPr>
        <w:t xml:space="preserve"> </w:t>
      </w:r>
      <w:r w:rsidRPr="00D33045">
        <w:rPr>
          <w:rFonts w:eastAsia="Calibri"/>
          <w:color w:val="000000" w:themeColor="text1"/>
          <w:szCs w:val="18"/>
        </w:rPr>
        <w:t>specific electrical conductance. In this model</w:t>
      </w:r>
      <w:r w:rsidR="006D0C9C" w:rsidRPr="00D33045">
        <w:rPr>
          <w:rFonts w:eastAsia="Calibri"/>
          <w:color w:val="000000" w:themeColor="text1"/>
          <w:szCs w:val="18"/>
        </w:rPr>
        <w:t>,</w:t>
      </w:r>
      <w:r w:rsidRPr="00D33045">
        <w:rPr>
          <w:rFonts w:eastAsia="Calibri"/>
          <w:color w:val="000000" w:themeColor="text1"/>
          <w:szCs w:val="18"/>
        </w:rPr>
        <w:t xml:space="preserve"> cokified pitch has been assumed as the continuous </w:t>
      </w:r>
      <w:r w:rsidR="007150B9" w:rsidRPr="00D33045">
        <w:rPr>
          <w:rFonts w:eastAsia="Calibri"/>
          <w:color w:val="000000" w:themeColor="text1"/>
          <w:szCs w:val="18"/>
        </w:rPr>
        <w:t>phase</w:t>
      </w:r>
      <w:r w:rsidRPr="00D33045">
        <w:rPr>
          <w:rFonts w:eastAsia="Calibri"/>
          <w:color w:val="000000" w:themeColor="text1"/>
          <w:szCs w:val="18"/>
        </w:rPr>
        <w:t xml:space="preserve"> and the calcined coke particles as the dispersed phase. </w:t>
      </w: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t>When pitch is cokified during baking</w:t>
      </w:r>
      <w:r w:rsidR="006D0C9C" w:rsidRPr="00D33045">
        <w:rPr>
          <w:rFonts w:eastAsia="Calibri"/>
          <w:color w:val="000000" w:themeColor="text1"/>
          <w:szCs w:val="18"/>
        </w:rPr>
        <w:t>,</w:t>
      </w:r>
      <w:r w:rsidRPr="00D33045">
        <w:rPr>
          <w:rFonts w:eastAsia="Calibri"/>
          <w:color w:val="000000" w:themeColor="text1"/>
          <w:szCs w:val="18"/>
        </w:rPr>
        <w:t xml:space="preserve"> the conductivity of pitch approaches to that of conducting </w:t>
      </w:r>
      <w:r w:rsidR="00851DF1" w:rsidRPr="00D33045">
        <w:rPr>
          <w:rFonts w:eastAsia="Calibri"/>
          <w:color w:val="000000" w:themeColor="text1"/>
          <w:szCs w:val="18"/>
        </w:rPr>
        <w:t xml:space="preserve">graphitic </w:t>
      </w:r>
      <w:r w:rsidRPr="00D33045">
        <w:rPr>
          <w:rFonts w:eastAsia="Calibri"/>
          <w:color w:val="000000" w:themeColor="text1"/>
          <w:szCs w:val="18"/>
        </w:rPr>
        <w:t xml:space="preserve">carbon (specific electrical resistivity = </w:t>
      </w:r>
      <w:r w:rsidR="00AB5E78" w:rsidRPr="00D33045">
        <w:rPr>
          <w:rFonts w:eastAsia="Calibri"/>
          <w:color w:val="000000" w:themeColor="text1"/>
          <w:szCs w:val="18"/>
        </w:rPr>
        <w:t>35</w:t>
      </w:r>
      <w:r w:rsidRPr="00D33045">
        <w:rPr>
          <w:rFonts w:eastAsia="Calibri"/>
          <w:color w:val="000000" w:themeColor="text1"/>
          <w:szCs w:val="18"/>
        </w:rPr>
        <w:t xml:space="preserve"> µΩm)</w:t>
      </w:r>
      <w:r w:rsidR="00AB5E78" w:rsidRPr="00D33045">
        <w:rPr>
          <w:rFonts w:eastAsia="Calibri"/>
          <w:color w:val="000000" w:themeColor="text1"/>
          <w:szCs w:val="18"/>
        </w:rPr>
        <w:t xml:space="preserve"> [</w:t>
      </w:r>
      <w:r w:rsidR="000B5DC3" w:rsidRPr="00D33045">
        <w:rPr>
          <w:rFonts w:eastAsia="Calibri"/>
          <w:color w:val="000000" w:themeColor="text1"/>
          <w:szCs w:val="18"/>
        </w:rPr>
        <w:t>16</w:t>
      </w:r>
      <w:r w:rsidR="00AB5E78" w:rsidRPr="00D33045">
        <w:rPr>
          <w:rFonts w:eastAsia="Calibri"/>
          <w:color w:val="000000" w:themeColor="text1"/>
          <w:szCs w:val="18"/>
        </w:rPr>
        <w:t>]</w:t>
      </w:r>
      <w:r w:rsidRPr="00D33045">
        <w:rPr>
          <w:rFonts w:eastAsia="Calibri"/>
          <w:color w:val="000000" w:themeColor="text1"/>
          <w:szCs w:val="18"/>
        </w:rPr>
        <w:t>. The average specific electrical resistivity of calcined coke</w:t>
      </w:r>
      <w:r w:rsidR="00461C3F" w:rsidRPr="00D33045">
        <w:rPr>
          <w:rFonts w:eastAsia="Calibri"/>
          <w:color w:val="000000" w:themeColor="text1"/>
          <w:szCs w:val="18"/>
        </w:rPr>
        <w:t xml:space="preserve"> (with pores)</w:t>
      </w:r>
      <w:r w:rsidRPr="00D33045">
        <w:rPr>
          <w:rFonts w:eastAsia="Calibri"/>
          <w:color w:val="000000" w:themeColor="text1"/>
          <w:szCs w:val="18"/>
        </w:rPr>
        <w:t xml:space="preserve"> is of the order of 500 µΩm. The objective of the model is to show that it is possible to have an equivalent specific electrical resistivity of around 50 </w:t>
      </w:r>
      <w:r w:rsidR="006D0C9C" w:rsidRPr="00D33045">
        <w:rPr>
          <w:rFonts w:eastAsia="Calibri"/>
          <w:color w:val="000000" w:themeColor="text1"/>
          <w:szCs w:val="18"/>
        </w:rPr>
        <w:t>µΩm</w:t>
      </w:r>
      <w:r w:rsidR="007150B9" w:rsidRPr="00D33045">
        <w:rPr>
          <w:rFonts w:eastAsia="Calibri"/>
          <w:color w:val="000000" w:themeColor="text1"/>
          <w:szCs w:val="18"/>
        </w:rPr>
        <w:t xml:space="preserve"> </w:t>
      </w:r>
      <w:r w:rsidRPr="00D33045">
        <w:rPr>
          <w:rFonts w:eastAsia="Calibri"/>
          <w:color w:val="000000" w:themeColor="text1"/>
          <w:szCs w:val="18"/>
        </w:rPr>
        <w:t xml:space="preserve">in </w:t>
      </w:r>
      <w:r w:rsidR="006D0C9C" w:rsidRPr="00D33045">
        <w:rPr>
          <w:rFonts w:eastAsia="Calibri"/>
          <w:color w:val="000000" w:themeColor="text1"/>
          <w:szCs w:val="18"/>
        </w:rPr>
        <w:t>the</w:t>
      </w:r>
      <w:r w:rsidR="007150B9" w:rsidRPr="00D33045">
        <w:rPr>
          <w:rFonts w:eastAsia="Calibri"/>
          <w:color w:val="000000" w:themeColor="text1"/>
          <w:szCs w:val="18"/>
        </w:rPr>
        <w:t xml:space="preserve"> </w:t>
      </w:r>
      <w:r w:rsidRPr="00D33045">
        <w:rPr>
          <w:rFonts w:eastAsia="Calibri"/>
          <w:color w:val="000000" w:themeColor="text1"/>
          <w:szCs w:val="18"/>
        </w:rPr>
        <w:t>presence of around 85% calcined coke.</w:t>
      </w:r>
    </w:p>
    <w:p w:rsidR="00A06A35" w:rsidRPr="00A06A35" w:rsidRDefault="00A06A35" w:rsidP="00A06A35">
      <w:pPr>
        <w:spacing w:after="200"/>
        <w:rPr>
          <w:color w:val="000000" w:themeColor="text1"/>
          <w:szCs w:val="18"/>
        </w:rPr>
      </w:pPr>
      <w:r w:rsidRPr="00A06A35">
        <w:rPr>
          <w:color w:val="000000" w:themeColor="text1"/>
          <w:szCs w:val="18"/>
        </w:rPr>
        <w:t>Thus, replacing the thermal conductivity terms by the corresponding specific electrical conductance terms and taking the specific electrical resistivity (</w:t>
      </w:r>
      <w:r w:rsidRPr="00A06A35">
        <w:rPr>
          <w:i/>
          <w:color w:val="000000" w:themeColor="text1"/>
          <w:szCs w:val="18"/>
        </w:rPr>
        <w:t>ρ</w:t>
      </w:r>
      <w:r w:rsidRPr="00A06A35">
        <w:rPr>
          <w:color w:val="000000" w:themeColor="text1"/>
          <w:szCs w:val="18"/>
        </w:rPr>
        <w:t xml:space="preserve">: specific electrical resistivity of only coke-pitch system in the absence of pores, </w:t>
      </w:r>
      <w:r w:rsidRPr="00A06A35">
        <w:rPr>
          <w:i/>
          <w:color w:val="000000" w:themeColor="text1"/>
          <w:szCs w:val="18"/>
        </w:rPr>
        <w:t>ρ</w:t>
      </w:r>
      <w:r w:rsidRPr="00A06A35">
        <w:rPr>
          <w:rFonts w:ascii="(Utiliser une police de caractè" w:hAnsi="(Utiliser une police de caractè"/>
          <w:i/>
          <w:color w:val="000000" w:themeColor="text1"/>
          <w:szCs w:val="18"/>
          <w:vertAlign w:val="subscript"/>
        </w:rPr>
        <w:t>m</w:t>
      </w:r>
      <w:r w:rsidRPr="00A06A35">
        <w:rPr>
          <w:color w:val="000000" w:themeColor="text1"/>
          <w:szCs w:val="18"/>
        </w:rPr>
        <w:t xml:space="preserve">: specific electrical resistivity of pitch as the continuous phase, </w:t>
      </w:r>
      <w:r w:rsidRPr="00A06A35">
        <w:rPr>
          <w:i/>
          <w:color w:val="000000" w:themeColor="text1"/>
          <w:szCs w:val="18"/>
        </w:rPr>
        <w:t>ρ</w:t>
      </w:r>
      <w:r w:rsidRPr="00A06A35">
        <w:rPr>
          <w:rFonts w:ascii="(Utiliser une police de caractè" w:hAnsi="(Utiliser une police de caractè"/>
          <w:i/>
          <w:color w:val="000000" w:themeColor="text1"/>
          <w:szCs w:val="18"/>
          <w:vertAlign w:val="subscript"/>
        </w:rPr>
        <w:t>f</w:t>
      </w:r>
      <w:r w:rsidRPr="00A06A35">
        <w:rPr>
          <w:color w:val="000000" w:themeColor="text1"/>
          <w:szCs w:val="18"/>
        </w:rPr>
        <w:t>: specific electrical resistivity of coke as the dispersed phase) as the reciprocal of the specific electrical conductivity, the equations (1) and (2) can be modified as follows:</w:t>
      </w:r>
    </w:p>
    <w:p w:rsidR="00A01AD9" w:rsidRPr="00D33045" w:rsidRDefault="00A01AD9" w:rsidP="007150B9">
      <w:pPr>
        <w:spacing w:after="200"/>
        <w:rPr>
          <w:rFonts w:eastAsia="Calibri"/>
          <w:color w:val="000000" w:themeColor="text1"/>
          <w:szCs w:val="18"/>
        </w:rPr>
      </w:pPr>
      <w:r w:rsidRPr="00D33045">
        <w:rPr>
          <w:rFonts w:eastAsia="Calibri"/>
          <w:color w:val="000000" w:themeColor="text1"/>
          <w:szCs w:val="18"/>
        </w:rPr>
        <w:lastRenderedPageBreak/>
        <w:t xml:space="preserve"> </w:t>
      </w:r>
      <w:r w:rsidR="00A65827" w:rsidRPr="00D33045">
        <w:rPr>
          <w:rFonts w:eastAsia="Calibri"/>
          <w:color w:val="000000" w:themeColor="text1"/>
          <w:position w:val="-32"/>
          <w:szCs w:val="18"/>
        </w:rPr>
        <w:object w:dxaOrig="1880" w:dyaOrig="1040">
          <v:shape id="_x0000_i1031" type="#_x0000_t75" style="width:77pt;height:41.95pt" o:ole="">
            <v:imagedata r:id="rId19" o:title=""/>
          </v:shape>
          <o:OLEObject Type="Embed" ProgID="Equation.3" ShapeID="_x0000_i1031" DrawAspect="Content" ObjectID="_1411278178" r:id="rId20"/>
        </w:object>
      </w:r>
      <w:r w:rsidR="007150B9" w:rsidRPr="00D33045">
        <w:rPr>
          <w:rFonts w:eastAsia="Calibri"/>
          <w:color w:val="000000" w:themeColor="text1"/>
          <w:position w:val="-32"/>
          <w:szCs w:val="18"/>
        </w:rPr>
        <w:t xml:space="preserve">                                                           (3)</w:t>
      </w: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t>where</w:t>
      </w:r>
    </w:p>
    <w:p w:rsidR="00A01AD9" w:rsidRPr="00D33045" w:rsidRDefault="00A65827" w:rsidP="007150B9">
      <w:pPr>
        <w:spacing w:after="200"/>
        <w:contextualSpacing/>
        <w:rPr>
          <w:rFonts w:eastAsia="Calibri"/>
          <w:color w:val="000000" w:themeColor="text1"/>
          <w:szCs w:val="18"/>
        </w:rPr>
      </w:pPr>
      <w:r w:rsidRPr="00D33045">
        <w:rPr>
          <w:rFonts w:eastAsia="Calibri"/>
          <w:color w:val="000000" w:themeColor="text1"/>
          <w:szCs w:val="18"/>
        </w:rPr>
        <w:object w:dxaOrig="1860" w:dyaOrig="1440">
          <v:shape id="_x0000_i1032" type="#_x0000_t75" style="width:80.15pt;height:62pt" o:ole="">
            <v:imagedata r:id="rId21" o:title=""/>
          </v:shape>
          <o:OLEObject Type="Embed" ProgID="Equation.3" ShapeID="_x0000_i1032" DrawAspect="Content" ObjectID="_1411278179" r:id="rId22"/>
        </w:object>
      </w:r>
      <w:r w:rsidR="007150B9" w:rsidRPr="00D33045">
        <w:rPr>
          <w:rFonts w:eastAsia="Calibri"/>
          <w:color w:val="000000" w:themeColor="text1"/>
          <w:szCs w:val="18"/>
        </w:rPr>
        <w:t xml:space="preserve">                                                          (4)</w:t>
      </w:r>
    </w:p>
    <w:p w:rsidR="007150B9" w:rsidRPr="00D33045" w:rsidRDefault="007150B9" w:rsidP="007150B9">
      <w:pPr>
        <w:spacing w:after="200"/>
        <w:contextualSpacing/>
        <w:rPr>
          <w:rFonts w:eastAsia="Calibri"/>
          <w:color w:val="000000" w:themeColor="text1"/>
          <w:szCs w:val="18"/>
        </w:rPr>
      </w:pPr>
    </w:p>
    <w:p w:rsidR="00A06A35" w:rsidRPr="00A06A35" w:rsidRDefault="00A06A35" w:rsidP="00A06A35">
      <w:pPr>
        <w:spacing w:after="200"/>
        <w:contextualSpacing/>
        <w:rPr>
          <w:color w:val="000000" w:themeColor="text1"/>
          <w:position w:val="-14"/>
          <w:szCs w:val="18"/>
        </w:rPr>
      </w:pPr>
      <w:r w:rsidRPr="00A06A35">
        <w:rPr>
          <w:color w:val="000000" w:themeColor="text1"/>
          <w:position w:val="-14"/>
          <w:szCs w:val="18"/>
        </w:rPr>
        <w:t xml:space="preserve">The volume fraction of coke particles (without porosity) dispersed in the cokified pitch matrix of the anode has been calculated as follows. If BAD represents the baked anode density of anode, then the volume per unit mass of baked anode is 1/BAD. If φ is the porosity of the anode, then the volume of the anode without porosity (volume of the solid part) per unit mass of baked anode is (1- φ)/BAD. If </w:t>
      </w:r>
      <w:r w:rsidRPr="00A06A35">
        <w:rPr>
          <w:i/>
          <w:color w:val="000000" w:themeColor="text1"/>
          <w:position w:val="-14"/>
          <w:szCs w:val="18"/>
        </w:rPr>
        <w:t>W</w:t>
      </w:r>
      <w:r w:rsidRPr="00A06A35">
        <w:rPr>
          <w:rFonts w:ascii="(Utiliser une police de caractè" w:hAnsi="(Utiliser une police de caractè"/>
          <w:i/>
          <w:color w:val="000000" w:themeColor="text1"/>
          <w:position w:val="-14"/>
          <w:szCs w:val="18"/>
          <w:vertAlign w:val="subscript"/>
        </w:rPr>
        <w:t>m</w:t>
      </w:r>
      <w:r w:rsidRPr="00A06A35">
        <w:rPr>
          <w:color w:val="000000" w:themeColor="text1"/>
          <w:position w:val="-14"/>
          <w:szCs w:val="18"/>
        </w:rPr>
        <w:t xml:space="preserve"> is the weight fraction of pitch, then the weight fraction of coke becomes 1-</w:t>
      </w:r>
      <w:r w:rsidRPr="00A06A35">
        <w:rPr>
          <w:i/>
          <w:color w:val="000000" w:themeColor="text1"/>
          <w:position w:val="-14"/>
          <w:szCs w:val="18"/>
        </w:rPr>
        <w:t xml:space="preserve"> W</w:t>
      </w:r>
      <w:r w:rsidRPr="00A06A35">
        <w:rPr>
          <w:rFonts w:ascii="(Utiliser une police de caractè" w:hAnsi="(Utiliser une police de caractè"/>
          <w:i/>
          <w:color w:val="000000" w:themeColor="text1"/>
          <w:position w:val="-14"/>
          <w:szCs w:val="18"/>
          <w:vertAlign w:val="subscript"/>
        </w:rPr>
        <w:t>m</w:t>
      </w:r>
      <w:r w:rsidRPr="00A06A35">
        <w:rPr>
          <w:color w:val="000000" w:themeColor="text1"/>
          <w:position w:val="-14"/>
          <w:szCs w:val="18"/>
        </w:rPr>
        <w:t xml:space="preserve">. If </w:t>
      </w:r>
      <w:r w:rsidRPr="00A06A35">
        <w:rPr>
          <w:i/>
          <w:color w:val="000000" w:themeColor="text1"/>
          <w:position w:val="-14"/>
          <w:szCs w:val="18"/>
        </w:rPr>
        <w:t>d</w:t>
      </w:r>
      <w:r w:rsidRPr="00A06A35">
        <w:rPr>
          <w:i/>
          <w:color w:val="000000" w:themeColor="text1"/>
          <w:position w:val="-14"/>
          <w:szCs w:val="18"/>
          <w:vertAlign w:val="subscript"/>
        </w:rPr>
        <w:t>f</w:t>
      </w:r>
      <w:r w:rsidRPr="00A06A35">
        <w:rPr>
          <w:i/>
          <w:color w:val="000000" w:themeColor="text1"/>
          <w:position w:val="-14"/>
          <w:szCs w:val="18"/>
        </w:rPr>
        <w:t xml:space="preserve"> </w:t>
      </w:r>
      <w:r w:rsidRPr="00A06A35">
        <w:rPr>
          <w:color w:val="000000" w:themeColor="text1"/>
          <w:position w:val="-14"/>
          <w:szCs w:val="18"/>
        </w:rPr>
        <w:t>is the real density of the coke, then the volume of coke per unit mass of baked anode (without pores) is (1-</w:t>
      </w:r>
      <w:r w:rsidRPr="00A06A35">
        <w:rPr>
          <w:i/>
          <w:color w:val="000000" w:themeColor="text1"/>
          <w:position w:val="-14"/>
          <w:szCs w:val="18"/>
        </w:rPr>
        <w:t xml:space="preserve"> W</w:t>
      </w:r>
      <w:r w:rsidRPr="00A06A35">
        <w:rPr>
          <w:rFonts w:ascii="(Utiliser une police de caractè" w:hAnsi="(Utiliser une police de caractè"/>
          <w:i/>
          <w:color w:val="000000" w:themeColor="text1"/>
          <w:position w:val="-14"/>
          <w:szCs w:val="18"/>
          <w:vertAlign w:val="subscript"/>
        </w:rPr>
        <w:t>m</w:t>
      </w:r>
      <w:r w:rsidRPr="00A06A35">
        <w:rPr>
          <w:color w:val="000000" w:themeColor="text1"/>
          <w:position w:val="-14"/>
          <w:szCs w:val="18"/>
        </w:rPr>
        <w:t>)/d</w:t>
      </w:r>
      <w:r w:rsidRPr="00A06A35">
        <w:rPr>
          <w:color w:val="000000" w:themeColor="text1"/>
          <w:position w:val="-14"/>
          <w:szCs w:val="18"/>
          <w:vertAlign w:val="subscript"/>
        </w:rPr>
        <w:t>f</w:t>
      </w:r>
      <w:r w:rsidRPr="00A06A35">
        <w:rPr>
          <w:color w:val="000000" w:themeColor="text1"/>
          <w:position w:val="-14"/>
          <w:szCs w:val="18"/>
        </w:rPr>
        <w:t xml:space="preserve">. </w:t>
      </w:r>
    </w:p>
    <w:p w:rsidR="00A06A35" w:rsidRPr="00A06A35" w:rsidRDefault="00A06A35" w:rsidP="00A06A35">
      <w:pPr>
        <w:spacing w:after="200"/>
        <w:contextualSpacing/>
        <w:rPr>
          <w:color w:val="000000" w:themeColor="text1"/>
          <w:position w:val="-14"/>
          <w:szCs w:val="18"/>
        </w:rPr>
      </w:pPr>
    </w:p>
    <w:p w:rsidR="00A06A35" w:rsidRPr="00A06A35" w:rsidRDefault="00A06A35" w:rsidP="00A06A35">
      <w:pPr>
        <w:spacing w:after="200"/>
        <w:contextualSpacing/>
        <w:rPr>
          <w:color w:val="000000" w:themeColor="text1"/>
          <w:position w:val="-14"/>
          <w:szCs w:val="18"/>
        </w:rPr>
      </w:pPr>
      <w:r w:rsidRPr="00A06A35">
        <w:rPr>
          <w:color w:val="000000" w:themeColor="text1"/>
          <w:position w:val="-14"/>
          <w:szCs w:val="18"/>
        </w:rPr>
        <w:t>Thus, the volume fraction of coke (without pores) in the anode can be obtained by dividing the volume of coke (without pores) by the volume of anode (without pores):</w:t>
      </w:r>
    </w:p>
    <w:p w:rsidR="00784AC4" w:rsidRPr="00D33045" w:rsidRDefault="004A740B" w:rsidP="007150B9">
      <w:pPr>
        <w:spacing w:after="200"/>
        <w:contextualSpacing/>
        <w:rPr>
          <w:rFonts w:eastAsia="Calibri"/>
          <w:color w:val="000000" w:themeColor="text1"/>
          <w:szCs w:val="18"/>
        </w:rPr>
      </w:pPr>
      <w:r w:rsidRPr="00D33045">
        <w:rPr>
          <w:rFonts w:eastAsia="Calibri"/>
          <w:color w:val="000000" w:themeColor="text1"/>
          <w:position w:val="-14"/>
          <w:szCs w:val="18"/>
        </w:rPr>
        <w:t xml:space="preserve"> </w:t>
      </w:r>
    </w:p>
    <w:p w:rsidR="00A01AD9" w:rsidRPr="00D33045" w:rsidRDefault="00C02666" w:rsidP="007150B9">
      <w:pPr>
        <w:spacing w:after="200"/>
        <w:contextualSpacing/>
        <w:rPr>
          <w:rFonts w:eastAsia="Calibri"/>
          <w:color w:val="000000" w:themeColor="text1"/>
          <w:position w:val="-14"/>
          <w:szCs w:val="18"/>
        </w:rPr>
      </w:pPr>
      <w:r w:rsidRPr="00D33045">
        <w:rPr>
          <w:rFonts w:eastAsia="Calibri"/>
          <w:color w:val="000000" w:themeColor="text1"/>
          <w:position w:val="-28"/>
          <w:szCs w:val="18"/>
        </w:rPr>
        <w:object w:dxaOrig="1920" w:dyaOrig="700">
          <v:shape id="_x0000_i1033" type="#_x0000_t75" style="width:87.05pt;height:32.55pt" o:ole="">
            <v:imagedata r:id="rId23" o:title=""/>
          </v:shape>
          <o:OLEObject Type="Embed" ProgID="Equation.3" ShapeID="_x0000_i1033" DrawAspect="Content" ObjectID="_1411278180" r:id="rId24"/>
        </w:object>
      </w:r>
      <w:r w:rsidR="007150B9" w:rsidRPr="00D33045">
        <w:rPr>
          <w:rFonts w:eastAsia="Calibri"/>
          <w:color w:val="000000" w:themeColor="text1"/>
          <w:position w:val="-14"/>
          <w:szCs w:val="18"/>
        </w:rPr>
        <w:t xml:space="preserve">                             </w:t>
      </w:r>
      <w:r w:rsidR="00291A0D" w:rsidRPr="00D33045">
        <w:rPr>
          <w:rFonts w:eastAsia="Calibri"/>
          <w:color w:val="000000" w:themeColor="text1"/>
          <w:position w:val="-14"/>
          <w:szCs w:val="18"/>
        </w:rPr>
        <w:t xml:space="preserve">                       </w:t>
      </w:r>
      <w:r w:rsidR="007150B9" w:rsidRPr="00D33045">
        <w:rPr>
          <w:rFonts w:eastAsia="Calibri"/>
          <w:color w:val="000000" w:themeColor="text1"/>
          <w:position w:val="-14"/>
          <w:szCs w:val="18"/>
        </w:rPr>
        <w:t xml:space="preserve">   (5)</w:t>
      </w:r>
    </w:p>
    <w:p w:rsidR="00461C3F" w:rsidRPr="00D33045" w:rsidRDefault="00461C3F" w:rsidP="007150B9">
      <w:pPr>
        <w:spacing w:after="200"/>
        <w:contextualSpacing/>
        <w:rPr>
          <w:rFonts w:eastAsia="Calibri"/>
          <w:color w:val="000000" w:themeColor="text1"/>
          <w:position w:val="-14"/>
          <w:szCs w:val="18"/>
        </w:rPr>
      </w:pPr>
    </w:p>
    <w:p w:rsidR="00A06A35" w:rsidRPr="00A06A35" w:rsidRDefault="00A06A35" w:rsidP="00A06A35">
      <w:pPr>
        <w:spacing w:after="200"/>
        <w:contextualSpacing/>
        <w:rPr>
          <w:color w:val="000000" w:themeColor="text1"/>
          <w:position w:val="-14"/>
          <w:szCs w:val="18"/>
        </w:rPr>
      </w:pPr>
      <w:r w:rsidRPr="00A06A35">
        <w:rPr>
          <w:color w:val="000000" w:themeColor="text1"/>
          <w:position w:val="-14"/>
          <w:szCs w:val="18"/>
        </w:rPr>
        <w:t>where</w:t>
      </w:r>
    </w:p>
    <w:p w:rsidR="00A06A35" w:rsidRPr="00A06A35" w:rsidRDefault="00A06A35" w:rsidP="00A06A35">
      <w:pPr>
        <w:rPr>
          <w:color w:val="000000" w:themeColor="text1"/>
          <w:szCs w:val="18"/>
        </w:rPr>
      </w:pPr>
    </w:p>
    <w:p w:rsidR="00A06A35" w:rsidRPr="00A06A35" w:rsidRDefault="00A06A35" w:rsidP="00A06A35">
      <w:pPr>
        <w:rPr>
          <w:color w:val="000000" w:themeColor="text1"/>
          <w:szCs w:val="18"/>
        </w:rPr>
      </w:pPr>
      <w:r w:rsidRPr="00A06A35">
        <w:rPr>
          <w:color w:val="000000" w:themeColor="text1"/>
          <w:position w:val="-10"/>
          <w:szCs w:val="18"/>
        </w:rPr>
        <w:object w:dxaOrig="220" w:dyaOrig="260">
          <v:shape id="_x0000_i1034" type="#_x0000_t75" style="width:11.25pt;height:12.5pt" o:ole="">
            <v:imagedata r:id="rId25" o:title=""/>
          </v:shape>
          <o:OLEObject Type="Embed" ProgID="Equation.3" ShapeID="_x0000_i1034" DrawAspect="Content" ObjectID="_1411278181" r:id="rId26"/>
        </w:object>
      </w:r>
      <w:r w:rsidRPr="00A06A35">
        <w:rPr>
          <w:color w:val="000000" w:themeColor="text1"/>
          <w:szCs w:val="18"/>
        </w:rPr>
        <w:t>:porosity of anode (= 1- BAD/BRAD)</w:t>
      </w:r>
    </w:p>
    <w:p w:rsidR="00A06A35" w:rsidRPr="00A06A35" w:rsidRDefault="00A06A35" w:rsidP="00A06A35">
      <w:pPr>
        <w:rPr>
          <w:color w:val="000000" w:themeColor="text1"/>
          <w:szCs w:val="18"/>
        </w:rPr>
      </w:pPr>
      <w:r w:rsidRPr="00A06A35">
        <w:rPr>
          <w:color w:val="000000" w:themeColor="text1"/>
          <w:szCs w:val="18"/>
        </w:rPr>
        <w:t>BRAD : real density of baked anode</w:t>
      </w:r>
    </w:p>
    <w:p w:rsidR="00461C3F" w:rsidRPr="00D33045" w:rsidRDefault="00461C3F" w:rsidP="004620A4">
      <w:pPr>
        <w:rPr>
          <w:rFonts w:eastAsia="Calibri"/>
          <w:color w:val="000000" w:themeColor="text1"/>
          <w:szCs w:val="18"/>
        </w:rPr>
      </w:pPr>
    </w:p>
    <w:p w:rsidR="002C170C" w:rsidRPr="00D33045" w:rsidRDefault="002C170C" w:rsidP="004620A4">
      <w:pPr>
        <w:rPr>
          <w:rFonts w:eastAsia="Calibri"/>
          <w:color w:val="000000" w:themeColor="text1"/>
          <w:szCs w:val="18"/>
        </w:rPr>
      </w:pPr>
      <w:r w:rsidRPr="00D33045">
        <w:rPr>
          <w:rFonts w:eastAsia="Calibri"/>
          <w:color w:val="000000" w:themeColor="text1"/>
          <w:szCs w:val="18"/>
        </w:rPr>
        <w:t>Suffix m denotes pitch and f denotes coke.</w:t>
      </w:r>
    </w:p>
    <w:p w:rsidR="005A569A" w:rsidRPr="00D33045" w:rsidRDefault="005A569A" w:rsidP="004620A4">
      <w:pPr>
        <w:rPr>
          <w:rFonts w:eastAsia="Calibri"/>
          <w:color w:val="000000" w:themeColor="text1"/>
          <w:szCs w:val="18"/>
        </w:rPr>
      </w:pPr>
    </w:p>
    <w:p w:rsidR="00A06A35" w:rsidRPr="00A06A35" w:rsidRDefault="00A06A35" w:rsidP="00A06A35">
      <w:pPr>
        <w:rPr>
          <w:color w:val="000000" w:themeColor="text1"/>
          <w:szCs w:val="18"/>
        </w:rPr>
      </w:pPr>
      <w:r w:rsidRPr="00A06A35">
        <w:rPr>
          <w:color w:val="000000" w:themeColor="text1"/>
          <w:szCs w:val="18"/>
        </w:rPr>
        <w:t>The real density of the baked anode was assumed to be 0.02 g/cm</w:t>
      </w:r>
      <w:r w:rsidRPr="00A06A35">
        <w:rPr>
          <w:rFonts w:ascii="(Utiliser une police de caractè" w:hAnsi="(Utiliser une police de caractè"/>
          <w:color w:val="000000" w:themeColor="text1"/>
          <w:szCs w:val="18"/>
          <w:vertAlign w:val="superscript"/>
        </w:rPr>
        <w:t>3</w:t>
      </w:r>
      <w:r w:rsidRPr="00A06A35">
        <w:rPr>
          <w:color w:val="000000" w:themeColor="text1"/>
          <w:szCs w:val="18"/>
        </w:rPr>
        <w:t xml:space="preserve"> higher than the real density of coke [17].</w:t>
      </w:r>
    </w:p>
    <w:p w:rsidR="002C170C" w:rsidRPr="00D33045" w:rsidRDefault="002C170C" w:rsidP="004620A4">
      <w:pPr>
        <w:rPr>
          <w:rFonts w:eastAsia="Calibri"/>
          <w:color w:val="000000" w:themeColor="text1"/>
          <w:szCs w:val="18"/>
        </w:rPr>
      </w:pPr>
    </w:p>
    <w:p w:rsidR="00A06A35" w:rsidRDefault="00A06A35" w:rsidP="00A06A35">
      <w:pPr>
        <w:rPr>
          <w:color w:val="000000"/>
          <w:szCs w:val="18"/>
        </w:rPr>
      </w:pPr>
      <w:r w:rsidRPr="00A06A35">
        <w:rPr>
          <w:color w:val="000000" w:themeColor="text1"/>
          <w:szCs w:val="18"/>
        </w:rPr>
        <w:t xml:space="preserve">As the coke is a porous medium and the effective electrical resistivity of coke is measured including the effect of pores, </w:t>
      </w:r>
      <w:r w:rsidRPr="00A06A35">
        <w:rPr>
          <w:i/>
          <w:color w:val="000000" w:themeColor="text1"/>
          <w:szCs w:val="18"/>
        </w:rPr>
        <w:t>ρ</w:t>
      </w:r>
      <w:r w:rsidRPr="00A06A35">
        <w:rPr>
          <w:i/>
          <w:color w:val="000000" w:themeColor="text1"/>
          <w:szCs w:val="18"/>
          <w:vertAlign w:val="subscript"/>
        </w:rPr>
        <w:t>f</w:t>
      </w:r>
      <w:r w:rsidRPr="00A06A35">
        <w:rPr>
          <w:color w:val="000000" w:themeColor="text1"/>
          <w:szCs w:val="18"/>
        </w:rPr>
        <w:t xml:space="preserve"> (which is specific electrical resistivity of coke without pores) needs to be determined. </w:t>
      </w:r>
      <w:r w:rsidRPr="00A06A35">
        <w:rPr>
          <w:i/>
          <w:color w:val="000000" w:themeColor="text1"/>
          <w:szCs w:val="18"/>
        </w:rPr>
        <w:t>ρ</w:t>
      </w:r>
      <w:r w:rsidRPr="00A06A35">
        <w:rPr>
          <w:i/>
          <w:color w:val="000000" w:themeColor="text1"/>
          <w:szCs w:val="18"/>
          <w:vertAlign w:val="subscript"/>
        </w:rPr>
        <w:t>f</w:t>
      </w:r>
      <w:r w:rsidRPr="00A06A35">
        <w:rPr>
          <w:color w:val="000000" w:themeColor="text1"/>
          <w:szCs w:val="18"/>
          <w:vertAlign w:val="subscript"/>
        </w:rPr>
        <w:t xml:space="preserve"> </w:t>
      </w:r>
      <w:r w:rsidRPr="00A06A35">
        <w:rPr>
          <w:color w:val="000000" w:themeColor="text1"/>
          <w:szCs w:val="18"/>
        </w:rPr>
        <w:t>has been calculated based on the treatment of Meredith and Tobias [18]. Assuming that the electrical resistance of air in the pores is parallel to that of the</w:t>
      </w:r>
      <w:r w:rsidRPr="00D33045">
        <w:rPr>
          <w:color w:val="000000"/>
          <w:szCs w:val="18"/>
        </w:rPr>
        <w:t xml:space="preserve"> carbon of coke</w:t>
      </w:r>
      <w:r>
        <w:rPr>
          <w:color w:val="000000"/>
          <w:szCs w:val="18"/>
        </w:rPr>
        <w:t>, then:</w:t>
      </w:r>
    </w:p>
    <w:p w:rsidR="006D57C7" w:rsidRPr="00D33045" w:rsidRDefault="001874E3" w:rsidP="004620A4">
      <w:pPr>
        <w:rPr>
          <w:rFonts w:eastAsia="Calibri"/>
          <w:color w:val="000000" w:themeColor="text1"/>
          <w:szCs w:val="18"/>
        </w:rPr>
      </w:pPr>
      <w:r w:rsidRPr="00D33045">
        <w:rPr>
          <w:rFonts w:eastAsia="Calibri"/>
          <w:color w:val="000000" w:themeColor="text1"/>
          <w:position w:val="-30"/>
          <w:szCs w:val="18"/>
        </w:rPr>
        <w:object w:dxaOrig="2000" w:dyaOrig="720">
          <v:shape id="_x0000_i1035" type="#_x0000_t75" style="width:100.15pt;height:36.3pt" o:ole="">
            <v:imagedata r:id="rId27" o:title=""/>
          </v:shape>
          <o:OLEObject Type="Embed" ProgID="Equation.3" ShapeID="_x0000_i1035" DrawAspect="Content" ObjectID="_1411278182" r:id="rId28"/>
        </w:object>
      </w:r>
      <w:r w:rsidR="006D57C7" w:rsidRPr="00D33045">
        <w:rPr>
          <w:rFonts w:eastAsia="Calibri"/>
          <w:color w:val="000000" w:themeColor="text1"/>
          <w:szCs w:val="18"/>
        </w:rPr>
        <w:t xml:space="preserve">                                                   (6)</w:t>
      </w:r>
    </w:p>
    <w:p w:rsidR="006D57C7" w:rsidRPr="00D33045" w:rsidRDefault="006D57C7" w:rsidP="004620A4">
      <w:pPr>
        <w:rPr>
          <w:rFonts w:eastAsia="Calibri"/>
          <w:color w:val="000000" w:themeColor="text1"/>
          <w:szCs w:val="18"/>
        </w:rPr>
      </w:pPr>
      <w:r w:rsidRPr="00D33045">
        <w:rPr>
          <w:rFonts w:eastAsia="Calibri"/>
          <w:color w:val="000000" w:themeColor="text1"/>
          <w:szCs w:val="18"/>
        </w:rPr>
        <w:t>or</w:t>
      </w:r>
    </w:p>
    <w:p w:rsidR="006D57C7" w:rsidRPr="00D33045" w:rsidRDefault="00461C3F" w:rsidP="004620A4">
      <w:pPr>
        <w:rPr>
          <w:rFonts w:eastAsia="Calibri"/>
          <w:color w:val="000000" w:themeColor="text1"/>
          <w:szCs w:val="18"/>
        </w:rPr>
      </w:pPr>
      <w:r w:rsidRPr="00D33045">
        <w:rPr>
          <w:rFonts w:eastAsia="Calibri"/>
          <w:color w:val="000000" w:themeColor="text1"/>
          <w:position w:val="-60"/>
          <w:szCs w:val="18"/>
        </w:rPr>
        <w:object w:dxaOrig="2140" w:dyaOrig="980">
          <v:shape id="_x0000_i1036" type="#_x0000_t75" style="width:107.05pt;height:48.85pt" o:ole="">
            <v:imagedata r:id="rId29" o:title=""/>
          </v:shape>
          <o:OLEObject Type="Embed" ProgID="Equation.3" ShapeID="_x0000_i1036" DrawAspect="Content" ObjectID="_1411278183" r:id="rId30"/>
        </w:object>
      </w:r>
      <w:r w:rsidR="006D57C7" w:rsidRPr="00D33045">
        <w:rPr>
          <w:rFonts w:eastAsia="Calibri"/>
          <w:color w:val="000000" w:themeColor="text1"/>
          <w:szCs w:val="18"/>
        </w:rPr>
        <w:t xml:space="preserve">                                                  (7)</w:t>
      </w:r>
    </w:p>
    <w:p w:rsidR="00431ED8" w:rsidRPr="00D33045" w:rsidRDefault="00A06A35" w:rsidP="004620A4">
      <w:pPr>
        <w:rPr>
          <w:rFonts w:eastAsia="Calibri"/>
          <w:color w:val="000000" w:themeColor="text1"/>
          <w:szCs w:val="18"/>
        </w:rPr>
      </w:pPr>
      <w:r>
        <w:rPr>
          <w:rFonts w:eastAsia="Calibri"/>
          <w:color w:val="000000" w:themeColor="text1"/>
          <w:szCs w:val="18"/>
        </w:rPr>
        <w:t>w</w:t>
      </w:r>
      <w:r w:rsidR="006D57C7" w:rsidRPr="00D33045">
        <w:rPr>
          <w:rFonts w:eastAsia="Calibri"/>
          <w:color w:val="000000" w:themeColor="text1"/>
          <w:szCs w:val="18"/>
        </w:rPr>
        <w:t>here</w:t>
      </w:r>
    </w:p>
    <w:p w:rsidR="00DC0758" w:rsidRPr="00D33045" w:rsidRDefault="00DC0758" w:rsidP="004620A4">
      <w:pPr>
        <w:rPr>
          <w:color w:val="000000" w:themeColor="text1"/>
          <w:szCs w:val="18"/>
        </w:rPr>
      </w:pPr>
      <w:r w:rsidRPr="00D33045">
        <w:rPr>
          <w:color w:val="000000" w:themeColor="text1"/>
          <w:position w:val="-12"/>
          <w:szCs w:val="18"/>
        </w:rPr>
        <w:object w:dxaOrig="300" w:dyaOrig="360">
          <v:shape id="_x0000_i1037" type="#_x0000_t75" style="width:15.05pt;height:18.15pt" o:ole="">
            <v:imagedata r:id="rId31" o:title=""/>
          </v:shape>
          <o:OLEObject Type="Embed" ProgID="Equation.3" ShapeID="_x0000_i1037" DrawAspect="Content" ObjectID="_1411278184" r:id="rId32"/>
        </w:object>
      </w:r>
      <w:r w:rsidR="00B11AD2">
        <w:rPr>
          <w:color w:val="000000" w:themeColor="text1"/>
          <w:szCs w:val="18"/>
        </w:rPr>
        <w:t>:</w:t>
      </w:r>
      <w:r w:rsidRPr="00D33045">
        <w:rPr>
          <w:color w:val="000000" w:themeColor="text1"/>
          <w:szCs w:val="18"/>
        </w:rPr>
        <w:t xml:space="preserve"> measured electrical resistivity of coke</w:t>
      </w:r>
    </w:p>
    <w:p w:rsidR="00DC0758" w:rsidRPr="00D33045" w:rsidRDefault="00DC0758" w:rsidP="004620A4">
      <w:pPr>
        <w:rPr>
          <w:rFonts w:eastAsia="Calibri"/>
          <w:color w:val="000000" w:themeColor="text1"/>
          <w:szCs w:val="18"/>
        </w:rPr>
      </w:pPr>
    </w:p>
    <w:p w:rsidR="006D57C7" w:rsidRPr="00D33045" w:rsidRDefault="00DC0758" w:rsidP="004620A4">
      <w:pPr>
        <w:rPr>
          <w:color w:val="000000" w:themeColor="text1"/>
          <w:szCs w:val="18"/>
        </w:rPr>
      </w:pPr>
      <w:r w:rsidRPr="00D33045">
        <w:rPr>
          <w:color w:val="000000" w:themeColor="text1"/>
          <w:position w:val="-10"/>
          <w:szCs w:val="18"/>
        </w:rPr>
        <w:object w:dxaOrig="240" w:dyaOrig="260">
          <v:shape id="_x0000_i1038" type="#_x0000_t75" style="width:11.9pt;height:13.15pt" o:ole="">
            <v:imagedata r:id="rId33" o:title=""/>
          </v:shape>
          <o:OLEObject Type="Embed" ProgID="Equation.3" ShapeID="_x0000_i1038" DrawAspect="Content" ObjectID="_1411278185" r:id="rId34"/>
        </w:object>
      </w:r>
      <w:r w:rsidR="00B11AD2">
        <w:rPr>
          <w:color w:val="000000" w:themeColor="text1"/>
          <w:szCs w:val="18"/>
        </w:rPr>
        <w:t>:</w:t>
      </w:r>
      <w:r w:rsidRPr="00D33045">
        <w:rPr>
          <w:color w:val="000000" w:themeColor="text1"/>
          <w:szCs w:val="18"/>
        </w:rPr>
        <w:t xml:space="preserve"> porosity of coke</w:t>
      </w:r>
    </w:p>
    <w:p w:rsidR="00DC0758" w:rsidRPr="00D33045" w:rsidRDefault="00DC0758" w:rsidP="004620A4">
      <w:pPr>
        <w:rPr>
          <w:color w:val="000000" w:themeColor="text1"/>
          <w:szCs w:val="18"/>
        </w:rPr>
      </w:pPr>
      <w:r w:rsidRPr="00D33045">
        <w:rPr>
          <w:color w:val="000000" w:themeColor="text1"/>
          <w:position w:val="-12"/>
          <w:szCs w:val="18"/>
        </w:rPr>
        <w:object w:dxaOrig="300" w:dyaOrig="360">
          <v:shape id="_x0000_i1039" type="#_x0000_t75" style="width:15.05pt;height:18.15pt" o:ole="">
            <v:imagedata r:id="rId35" o:title=""/>
          </v:shape>
          <o:OLEObject Type="Embed" ProgID="Equation.3" ShapeID="_x0000_i1039" DrawAspect="Content" ObjectID="_1411278186" r:id="rId36"/>
        </w:object>
      </w:r>
      <w:r w:rsidR="00B11AD2">
        <w:rPr>
          <w:color w:val="000000" w:themeColor="text1"/>
          <w:szCs w:val="18"/>
        </w:rPr>
        <w:t>:</w:t>
      </w:r>
      <w:r w:rsidRPr="00D33045">
        <w:rPr>
          <w:color w:val="000000" w:themeColor="text1"/>
          <w:szCs w:val="18"/>
        </w:rPr>
        <w:t>electrical resistivity of air = 1.3 x 10</w:t>
      </w:r>
      <w:r w:rsidRPr="00D33045">
        <w:rPr>
          <w:color w:val="000000" w:themeColor="text1"/>
          <w:szCs w:val="18"/>
          <w:vertAlign w:val="superscript"/>
        </w:rPr>
        <w:t>22</w:t>
      </w:r>
      <w:r w:rsidRPr="00D33045">
        <w:rPr>
          <w:color w:val="000000" w:themeColor="text1"/>
          <w:szCs w:val="18"/>
        </w:rPr>
        <w:t xml:space="preserve"> µΩm</w:t>
      </w:r>
    </w:p>
    <w:p w:rsidR="00DC0758" w:rsidRPr="00256120" w:rsidRDefault="00DC0758" w:rsidP="004620A4">
      <w:pPr>
        <w:rPr>
          <w:rFonts w:eastAsia="Calibri"/>
          <w:color w:val="000000" w:themeColor="text1"/>
          <w:szCs w:val="18"/>
        </w:rPr>
      </w:pPr>
    </w:p>
    <w:p w:rsidR="00A06A35" w:rsidRPr="00256120" w:rsidRDefault="004207C5" w:rsidP="00ED6ADA">
      <w:pPr>
        <w:rPr>
          <w:color w:val="000000" w:themeColor="text1"/>
          <w:szCs w:val="18"/>
        </w:rPr>
      </w:pPr>
      <w:r w:rsidRPr="00256120">
        <w:rPr>
          <w:color w:val="000000" w:themeColor="text1"/>
          <w:szCs w:val="18"/>
        </w:rPr>
        <w:t>Following the approach proposed by Shimizu [</w:t>
      </w:r>
      <w:r w:rsidR="00256120">
        <w:rPr>
          <w:color w:val="000000" w:themeColor="text1"/>
          <w:szCs w:val="18"/>
        </w:rPr>
        <w:t>15</w:t>
      </w:r>
      <w:r w:rsidRPr="00256120">
        <w:rPr>
          <w:color w:val="000000" w:themeColor="text1"/>
          <w:szCs w:val="18"/>
        </w:rPr>
        <w:t>], t</w:t>
      </w:r>
      <w:r w:rsidR="00A01AD9" w:rsidRPr="00256120">
        <w:rPr>
          <w:rFonts w:eastAsia="Calibri"/>
          <w:color w:val="000000" w:themeColor="text1"/>
          <w:szCs w:val="18"/>
        </w:rPr>
        <w:t>he effect</w:t>
      </w:r>
      <w:r w:rsidR="001874E3" w:rsidRPr="00256120">
        <w:rPr>
          <w:rFonts w:eastAsia="Calibri"/>
          <w:color w:val="000000" w:themeColor="text1"/>
          <w:szCs w:val="18"/>
        </w:rPr>
        <w:t>s</w:t>
      </w:r>
      <w:r w:rsidR="00A01AD9" w:rsidRPr="00256120">
        <w:rPr>
          <w:rFonts w:eastAsia="Calibri"/>
          <w:color w:val="000000" w:themeColor="text1"/>
          <w:szCs w:val="18"/>
        </w:rPr>
        <w:t xml:space="preserve"> of </w:t>
      </w:r>
      <w:r w:rsidRPr="00256120">
        <w:rPr>
          <w:rFonts w:eastAsia="Calibri"/>
          <w:color w:val="000000" w:themeColor="text1"/>
          <w:szCs w:val="18"/>
        </w:rPr>
        <w:t xml:space="preserve">parameters </w:t>
      </w:r>
      <w:r w:rsidR="006A19BD" w:rsidRPr="00256120">
        <w:rPr>
          <w:rFonts w:eastAsia="Calibri"/>
          <w:color w:val="000000" w:themeColor="text1"/>
          <w:szCs w:val="18"/>
        </w:rPr>
        <w:t>such as</w:t>
      </w:r>
      <w:r w:rsidR="00860BB4" w:rsidRPr="00256120">
        <w:rPr>
          <w:rFonts w:eastAsia="Calibri"/>
          <w:color w:val="000000" w:themeColor="text1"/>
          <w:szCs w:val="18"/>
        </w:rPr>
        <w:t>,</w:t>
      </w:r>
      <w:r w:rsidR="00C02666" w:rsidRPr="00256120">
        <w:rPr>
          <w:rFonts w:eastAsia="Calibri"/>
          <w:color w:val="000000" w:themeColor="text1"/>
          <w:szCs w:val="18"/>
        </w:rPr>
        <w:t xml:space="preserve"> particle size</w:t>
      </w:r>
      <w:r w:rsidR="006A19BD" w:rsidRPr="00256120">
        <w:rPr>
          <w:rFonts w:eastAsia="Calibri"/>
          <w:color w:val="000000" w:themeColor="text1"/>
          <w:szCs w:val="18"/>
        </w:rPr>
        <w:t>, hardness of coke</w:t>
      </w:r>
      <w:r w:rsidRPr="00256120">
        <w:rPr>
          <w:rFonts w:eastAsia="Calibri"/>
          <w:color w:val="000000" w:themeColor="text1"/>
          <w:szCs w:val="18"/>
        </w:rPr>
        <w:t>,</w:t>
      </w:r>
      <w:r w:rsidR="006A19BD" w:rsidRPr="00256120">
        <w:rPr>
          <w:rFonts w:eastAsia="Calibri"/>
          <w:color w:val="000000" w:themeColor="text1"/>
          <w:szCs w:val="18"/>
        </w:rPr>
        <w:t xml:space="preserve"> and green anode density</w:t>
      </w:r>
      <w:r w:rsidR="00C02666" w:rsidRPr="00256120">
        <w:rPr>
          <w:rFonts w:eastAsia="Calibri"/>
          <w:color w:val="000000" w:themeColor="text1"/>
          <w:szCs w:val="18"/>
        </w:rPr>
        <w:t xml:space="preserve"> </w:t>
      </w:r>
      <w:r w:rsidR="001874E3" w:rsidRPr="00256120">
        <w:rPr>
          <w:rFonts w:eastAsia="Calibri"/>
          <w:color w:val="000000" w:themeColor="text1"/>
          <w:szCs w:val="18"/>
        </w:rPr>
        <w:t>are</w:t>
      </w:r>
      <w:r w:rsidR="00A01AD9" w:rsidRPr="00256120">
        <w:rPr>
          <w:rFonts w:eastAsia="Calibri"/>
          <w:color w:val="000000" w:themeColor="text1"/>
          <w:szCs w:val="18"/>
        </w:rPr>
        <w:t xml:space="preserve"> included </w:t>
      </w:r>
      <w:r w:rsidR="00A06A35" w:rsidRPr="00256120">
        <w:rPr>
          <w:color w:val="000000" w:themeColor="text1"/>
          <w:szCs w:val="18"/>
        </w:rPr>
        <w:t>through a correlation factor τ</w:t>
      </w:r>
      <w:r w:rsidR="00ED6ADA" w:rsidRPr="00256120">
        <w:rPr>
          <w:color w:val="000000" w:themeColor="text1"/>
          <w:szCs w:val="18"/>
        </w:rPr>
        <w:t>.</w:t>
      </w:r>
      <w:r w:rsidR="00A06A35" w:rsidRPr="00256120">
        <w:rPr>
          <w:color w:val="000000" w:themeColor="text1"/>
          <w:szCs w:val="18"/>
        </w:rPr>
        <w:t xml:space="preserve"> </w:t>
      </w:r>
      <w:r w:rsidR="00ED6ADA" w:rsidRPr="00256120">
        <w:rPr>
          <w:color w:val="000000" w:themeColor="text1"/>
          <w:szCs w:val="18"/>
        </w:rPr>
        <w:t>T</w:t>
      </w:r>
      <w:r w:rsidRPr="00256120">
        <w:rPr>
          <w:rFonts w:eastAsia="Calibri"/>
          <w:color w:val="000000" w:themeColor="text1"/>
          <w:szCs w:val="18"/>
        </w:rPr>
        <w:t xml:space="preserve">he </w:t>
      </w:r>
      <w:r w:rsidR="00ED6ADA" w:rsidRPr="00256120">
        <w:rPr>
          <w:rFonts w:eastAsia="Calibri"/>
          <w:color w:val="000000" w:themeColor="text1"/>
          <w:szCs w:val="18"/>
        </w:rPr>
        <w:t xml:space="preserve">effect of </w:t>
      </w:r>
      <w:r w:rsidRPr="00256120">
        <w:rPr>
          <w:rFonts w:eastAsia="Calibri"/>
          <w:color w:val="000000" w:themeColor="text1"/>
          <w:szCs w:val="18"/>
        </w:rPr>
        <w:t xml:space="preserve">anode porosity, φ, is </w:t>
      </w:r>
      <w:r w:rsidR="00ED6ADA" w:rsidRPr="00256120">
        <w:rPr>
          <w:rFonts w:eastAsia="Calibri"/>
          <w:color w:val="000000" w:themeColor="text1"/>
          <w:szCs w:val="18"/>
        </w:rPr>
        <w:t xml:space="preserve">also </w:t>
      </w:r>
      <w:r w:rsidRPr="00256120">
        <w:rPr>
          <w:rFonts w:eastAsia="Calibri"/>
          <w:color w:val="000000" w:themeColor="text1"/>
          <w:szCs w:val="18"/>
        </w:rPr>
        <w:t xml:space="preserve">included </w:t>
      </w:r>
      <w:r w:rsidR="00ED6ADA" w:rsidRPr="00256120">
        <w:rPr>
          <w:rFonts w:eastAsia="Calibri"/>
          <w:color w:val="000000" w:themeColor="text1"/>
          <w:szCs w:val="18"/>
        </w:rPr>
        <w:t>in the calculation of</w:t>
      </w:r>
      <w:r w:rsidRPr="00256120">
        <w:rPr>
          <w:rFonts w:eastAsia="Calibri"/>
          <w:color w:val="000000" w:themeColor="text1"/>
          <w:szCs w:val="18"/>
        </w:rPr>
        <w:t xml:space="preserve"> the effective </w:t>
      </w:r>
      <w:r w:rsidR="00ED6ADA" w:rsidRPr="00256120">
        <w:rPr>
          <w:rFonts w:eastAsia="Calibri"/>
          <w:color w:val="000000" w:themeColor="text1"/>
          <w:szCs w:val="18"/>
        </w:rPr>
        <w:t xml:space="preserve">specific electrical </w:t>
      </w:r>
      <w:r w:rsidRPr="00256120">
        <w:rPr>
          <w:rFonts w:eastAsia="Calibri"/>
          <w:color w:val="000000" w:themeColor="text1"/>
          <w:szCs w:val="18"/>
        </w:rPr>
        <w:t xml:space="preserve">resistivity, </w:t>
      </w:r>
      <w:r w:rsidRPr="00256120">
        <w:rPr>
          <w:i/>
          <w:color w:val="000000" w:themeColor="text1"/>
          <w:szCs w:val="18"/>
        </w:rPr>
        <w:t>ρ</w:t>
      </w:r>
      <w:r w:rsidRPr="00256120">
        <w:rPr>
          <w:i/>
          <w:color w:val="000000" w:themeColor="text1"/>
          <w:szCs w:val="18"/>
          <w:vertAlign w:val="subscript"/>
        </w:rPr>
        <w:t>eff</w:t>
      </w:r>
      <w:r w:rsidRPr="00256120">
        <w:rPr>
          <w:color w:val="000000" w:themeColor="text1"/>
          <w:szCs w:val="18"/>
        </w:rPr>
        <w:t>:</w:t>
      </w:r>
      <w:r w:rsidR="00ED6ADA" w:rsidRPr="00256120">
        <w:rPr>
          <w:color w:val="000000" w:themeColor="text1"/>
          <w:szCs w:val="18"/>
        </w:rPr>
        <w:t>, of baked anode as shown below:</w:t>
      </w:r>
    </w:p>
    <w:p w:rsidR="002C170C" w:rsidRPr="00D33045" w:rsidRDefault="00860BB4" w:rsidP="004620A4">
      <w:pPr>
        <w:spacing w:after="200"/>
        <w:rPr>
          <w:rFonts w:eastAsia="Calibri"/>
          <w:color w:val="000000" w:themeColor="text1"/>
          <w:szCs w:val="18"/>
        </w:rPr>
      </w:pPr>
      <w:r w:rsidRPr="00860BB4">
        <w:rPr>
          <w:rFonts w:eastAsia="Calibri"/>
          <w:color w:val="000000" w:themeColor="text1"/>
          <w:position w:val="-28"/>
          <w:szCs w:val="18"/>
        </w:rPr>
        <w:object w:dxaOrig="1180" w:dyaOrig="660">
          <v:shape id="_x0000_i1040" type="#_x0000_t75" style="width:61.35pt;height:35.05pt" o:ole="">
            <v:imagedata r:id="rId37" o:title=""/>
          </v:shape>
          <o:OLEObject Type="Embed" ProgID="Equation.3" ShapeID="_x0000_i1040" DrawAspect="Content" ObjectID="_1411278187" r:id="rId38"/>
        </w:object>
      </w:r>
      <w:r w:rsidR="00C14C34" w:rsidRPr="00D33045">
        <w:rPr>
          <w:rFonts w:eastAsia="Calibri"/>
          <w:color w:val="000000" w:themeColor="text1"/>
          <w:szCs w:val="18"/>
        </w:rPr>
        <w:t xml:space="preserve">                                                 </w:t>
      </w:r>
      <w:r w:rsidR="00C02666" w:rsidRPr="00D33045">
        <w:rPr>
          <w:rFonts w:eastAsia="Calibri"/>
          <w:color w:val="000000" w:themeColor="text1"/>
          <w:szCs w:val="18"/>
        </w:rPr>
        <w:t xml:space="preserve">  </w:t>
      </w:r>
      <w:r w:rsidR="001874E3" w:rsidRPr="00D33045">
        <w:rPr>
          <w:rFonts w:eastAsia="Calibri"/>
          <w:color w:val="000000" w:themeColor="text1"/>
          <w:szCs w:val="18"/>
        </w:rPr>
        <w:t xml:space="preserve">              (8</w:t>
      </w:r>
      <w:r w:rsidR="00C14C34" w:rsidRPr="00D33045">
        <w:rPr>
          <w:rFonts w:eastAsia="Calibri"/>
          <w:color w:val="000000" w:themeColor="text1"/>
          <w:szCs w:val="18"/>
        </w:rPr>
        <w:t>)</w:t>
      </w:r>
    </w:p>
    <w:p w:rsidR="002C170C" w:rsidRPr="00D33045" w:rsidRDefault="002C170C" w:rsidP="004620A4">
      <w:pPr>
        <w:spacing w:after="200"/>
        <w:contextualSpacing/>
        <w:rPr>
          <w:rFonts w:eastAsia="Calibri"/>
          <w:color w:val="000000" w:themeColor="text1"/>
          <w:szCs w:val="18"/>
        </w:rPr>
      </w:pPr>
      <w:r w:rsidRPr="00D33045">
        <w:rPr>
          <w:rFonts w:eastAsia="Calibri"/>
          <w:color w:val="000000" w:themeColor="text1"/>
          <w:szCs w:val="18"/>
        </w:rPr>
        <w:t>where</w:t>
      </w:r>
    </w:p>
    <w:p w:rsidR="00A01AD9" w:rsidRPr="00D33045" w:rsidRDefault="00A01AD9" w:rsidP="004620A4">
      <w:pPr>
        <w:spacing w:after="200"/>
        <w:contextualSpacing/>
        <w:rPr>
          <w:rFonts w:eastAsia="Calibri"/>
          <w:color w:val="000000" w:themeColor="text1"/>
          <w:szCs w:val="18"/>
        </w:rPr>
      </w:pPr>
      <w:r w:rsidRPr="00D33045">
        <w:rPr>
          <w:rFonts w:eastAsia="Calibri"/>
          <w:color w:val="000000" w:themeColor="text1"/>
          <w:position w:val="-6"/>
          <w:szCs w:val="18"/>
        </w:rPr>
        <w:object w:dxaOrig="200" w:dyaOrig="220">
          <v:shape id="_x0000_i1041" type="#_x0000_t75" style="width:10pt;height:10.65pt" o:ole="">
            <v:imagedata r:id="rId39" o:title=""/>
          </v:shape>
          <o:OLEObject Type="Embed" ProgID="Equation.3" ShapeID="_x0000_i1041" DrawAspect="Content" ObjectID="_1411278188" r:id="rId40"/>
        </w:object>
      </w:r>
      <w:r w:rsidR="002C170C" w:rsidRPr="00D33045">
        <w:rPr>
          <w:rFonts w:eastAsia="Calibri"/>
          <w:color w:val="000000" w:themeColor="text1"/>
          <w:szCs w:val="18"/>
        </w:rPr>
        <w:t>: a</w:t>
      </w:r>
      <w:r w:rsidR="00291A0D" w:rsidRPr="00D33045">
        <w:rPr>
          <w:rFonts w:eastAsia="Calibri"/>
          <w:color w:val="000000" w:themeColor="text1"/>
          <w:szCs w:val="18"/>
        </w:rPr>
        <w:t xml:space="preserve"> </w:t>
      </w:r>
      <w:r w:rsidR="002C170C" w:rsidRPr="00D33045">
        <w:rPr>
          <w:rFonts w:eastAsia="Calibri"/>
          <w:color w:val="000000" w:themeColor="text1"/>
          <w:szCs w:val="18"/>
        </w:rPr>
        <w:t>correlation</w:t>
      </w:r>
      <w:r w:rsidRPr="00D33045">
        <w:rPr>
          <w:rFonts w:eastAsia="Calibri"/>
          <w:color w:val="000000" w:themeColor="text1"/>
          <w:szCs w:val="18"/>
        </w:rPr>
        <w:t xml:space="preserve"> factor</w:t>
      </w:r>
    </w:p>
    <w:p w:rsidR="00A01AD9" w:rsidRDefault="00A01AD9" w:rsidP="004620A4">
      <w:pPr>
        <w:spacing w:after="200"/>
        <w:rPr>
          <w:rFonts w:eastAsia="Calibri"/>
          <w:color w:val="000000" w:themeColor="text1"/>
          <w:szCs w:val="18"/>
        </w:rPr>
      </w:pPr>
      <w:r w:rsidRPr="00D33045">
        <w:rPr>
          <w:rFonts w:eastAsia="Calibri"/>
          <w:color w:val="000000" w:themeColor="text1"/>
          <w:position w:val="-14"/>
          <w:szCs w:val="18"/>
        </w:rPr>
        <w:object w:dxaOrig="400" w:dyaOrig="380">
          <v:shape id="_x0000_i1042" type="#_x0000_t75" style="width:20.65pt;height:19.4pt" o:ole="">
            <v:imagedata r:id="rId41" o:title=""/>
          </v:shape>
          <o:OLEObject Type="Embed" ProgID="Equation.3" ShapeID="_x0000_i1042" DrawAspect="Content" ObjectID="_1411278189" r:id="rId42"/>
        </w:object>
      </w:r>
      <w:r w:rsidRPr="00D33045">
        <w:rPr>
          <w:rFonts w:eastAsia="Calibri"/>
          <w:color w:val="000000" w:themeColor="text1"/>
          <w:szCs w:val="18"/>
        </w:rPr>
        <w:t xml:space="preserve"> </w:t>
      </w:r>
      <w:r w:rsidR="00B11AD2">
        <w:rPr>
          <w:rFonts w:eastAsia="Calibri"/>
          <w:color w:val="000000" w:themeColor="text1"/>
          <w:szCs w:val="18"/>
        </w:rPr>
        <w:t>:</w:t>
      </w:r>
      <w:r w:rsidRPr="00D33045">
        <w:rPr>
          <w:rFonts w:eastAsia="Calibri"/>
          <w:color w:val="000000" w:themeColor="text1"/>
          <w:szCs w:val="18"/>
        </w:rPr>
        <w:t xml:space="preserve"> </w:t>
      </w:r>
      <w:r w:rsidR="002C170C" w:rsidRPr="00D33045">
        <w:rPr>
          <w:rFonts w:eastAsia="Calibri"/>
          <w:color w:val="000000" w:themeColor="text1"/>
          <w:szCs w:val="18"/>
        </w:rPr>
        <w:t>e</w:t>
      </w:r>
      <w:r w:rsidRPr="00D33045">
        <w:rPr>
          <w:rFonts w:eastAsia="Calibri"/>
          <w:color w:val="000000" w:themeColor="text1"/>
          <w:szCs w:val="18"/>
        </w:rPr>
        <w:t>ffective specific electrical resistivity of baked anode</w:t>
      </w:r>
    </w:p>
    <w:p w:rsidR="00245178" w:rsidRPr="00256120" w:rsidRDefault="00245178" w:rsidP="004620A4">
      <w:pPr>
        <w:spacing w:after="200"/>
        <w:rPr>
          <w:rFonts w:eastAsia="Calibri"/>
          <w:color w:val="000000" w:themeColor="text1"/>
          <w:szCs w:val="18"/>
        </w:rPr>
      </w:pPr>
      <w:r w:rsidRPr="00256120">
        <w:rPr>
          <w:rFonts w:eastAsia="Calibri"/>
          <w:color w:val="000000" w:themeColor="text1"/>
          <w:szCs w:val="18"/>
        </w:rPr>
        <w:t xml:space="preserve">As ρ stands for resistivity of anode without porosity, the effect of anode porosity has been considered by dividing it by 1-φ. As a </w:t>
      </w:r>
      <w:r w:rsidR="00ED6ADA" w:rsidRPr="00256120">
        <w:rPr>
          <w:rFonts w:eastAsia="Calibri"/>
          <w:color w:val="000000" w:themeColor="text1"/>
          <w:szCs w:val="18"/>
        </w:rPr>
        <w:t>rule of thumb</w:t>
      </w:r>
      <w:r w:rsidRPr="00256120">
        <w:rPr>
          <w:rFonts w:eastAsia="Calibri"/>
          <w:color w:val="000000" w:themeColor="text1"/>
          <w:szCs w:val="18"/>
        </w:rPr>
        <w:t>, if φ increases ρ</w:t>
      </w:r>
      <w:r w:rsidRPr="00256120">
        <w:rPr>
          <w:rFonts w:eastAsia="Calibri"/>
          <w:color w:val="000000" w:themeColor="text1"/>
          <w:szCs w:val="18"/>
          <w:vertAlign w:val="subscript"/>
        </w:rPr>
        <w:t>eff</w:t>
      </w:r>
      <w:r w:rsidRPr="00256120">
        <w:rPr>
          <w:rFonts w:eastAsia="Calibri"/>
          <w:color w:val="000000" w:themeColor="text1"/>
          <w:szCs w:val="18"/>
        </w:rPr>
        <w:t xml:space="preserve"> should also increase. Here as φ increases, 1-φ decreases, thus value of ρ</w:t>
      </w:r>
      <w:r w:rsidRPr="00256120">
        <w:rPr>
          <w:rFonts w:eastAsia="Calibri"/>
          <w:color w:val="000000" w:themeColor="text1"/>
          <w:szCs w:val="18"/>
          <w:vertAlign w:val="subscript"/>
        </w:rPr>
        <w:t>eff</w:t>
      </w:r>
      <w:r w:rsidRPr="00256120">
        <w:rPr>
          <w:rFonts w:eastAsia="Calibri"/>
          <w:color w:val="000000" w:themeColor="text1"/>
          <w:szCs w:val="18"/>
        </w:rPr>
        <w:t xml:space="preserve"> increases</w:t>
      </w:r>
      <w:r w:rsidR="00ED6ADA" w:rsidRPr="00256120">
        <w:rPr>
          <w:rFonts w:eastAsia="Calibri"/>
          <w:color w:val="000000" w:themeColor="text1"/>
          <w:szCs w:val="18"/>
        </w:rPr>
        <w:t xml:space="preserve"> (Equation 8)</w:t>
      </w:r>
      <w:r w:rsidRPr="00256120">
        <w:rPr>
          <w:rFonts w:eastAsia="Calibri"/>
          <w:color w:val="000000" w:themeColor="text1"/>
          <w:szCs w:val="18"/>
        </w:rPr>
        <w:t>.</w:t>
      </w:r>
      <w:r w:rsidR="00ED6ADA" w:rsidRPr="00256120">
        <w:rPr>
          <w:rFonts w:eastAsia="Calibri"/>
          <w:color w:val="000000" w:themeColor="text1"/>
          <w:szCs w:val="18"/>
        </w:rPr>
        <w:t xml:space="preserve"> </w:t>
      </w:r>
    </w:p>
    <w:p w:rsidR="00A01AD9" w:rsidRPr="00D33045" w:rsidRDefault="00A06A35" w:rsidP="004620A4">
      <w:pPr>
        <w:spacing w:after="200"/>
        <w:rPr>
          <w:rFonts w:eastAsia="Calibri"/>
          <w:color w:val="000000" w:themeColor="text1"/>
          <w:szCs w:val="18"/>
        </w:rPr>
      </w:pPr>
      <w:r w:rsidRPr="00A06A35">
        <w:rPr>
          <w:color w:val="000000" w:themeColor="text1"/>
          <w:szCs w:val="18"/>
        </w:rPr>
        <w:t xml:space="preserve">In the model, the effective specific electrical resistivity is determined using Equation 8. ρ is found using Equations 3, 5, and 7. </w:t>
      </w:r>
      <w:r w:rsidR="00A01AD9" w:rsidRPr="00A06A35">
        <w:rPr>
          <w:rFonts w:eastAsia="Calibri"/>
          <w:color w:val="000000" w:themeColor="text1"/>
          <w:szCs w:val="18"/>
        </w:rPr>
        <w:t xml:space="preserve">The value of </w:t>
      </w:r>
      <w:r w:rsidR="00A01AD9" w:rsidRPr="00A06A35">
        <w:rPr>
          <w:rFonts w:eastAsia="Calibri"/>
          <w:color w:val="000000" w:themeColor="text1"/>
          <w:position w:val="-6"/>
          <w:szCs w:val="18"/>
        </w:rPr>
        <w:object w:dxaOrig="200" w:dyaOrig="220">
          <v:shape id="_x0000_i1043" type="#_x0000_t75" style="width:10pt;height:10.65pt" o:ole="">
            <v:imagedata r:id="rId39" o:title=""/>
          </v:shape>
          <o:OLEObject Type="Embed" ProgID="Equation.3" ShapeID="_x0000_i1043" DrawAspect="Content" ObjectID="_1411278190" r:id="rId43"/>
        </w:object>
      </w:r>
      <w:r w:rsidR="00A01AD9" w:rsidRPr="00A06A35">
        <w:rPr>
          <w:rFonts w:eastAsia="Calibri"/>
          <w:color w:val="000000" w:themeColor="text1"/>
          <w:szCs w:val="18"/>
        </w:rPr>
        <w:t xml:space="preserve"> </w:t>
      </w:r>
      <w:r>
        <w:rPr>
          <w:rFonts w:eastAsia="Calibri"/>
          <w:color w:val="000000" w:themeColor="text1"/>
          <w:szCs w:val="18"/>
        </w:rPr>
        <w:t>i</w:t>
      </w:r>
      <w:r w:rsidR="00A01AD9" w:rsidRPr="00A06A35">
        <w:rPr>
          <w:rFonts w:eastAsia="Calibri"/>
          <w:color w:val="000000" w:themeColor="text1"/>
          <w:szCs w:val="18"/>
        </w:rPr>
        <w:t xml:space="preserve">s calculated based on </w:t>
      </w:r>
      <w:r w:rsidR="002C170C" w:rsidRPr="00A06A35">
        <w:rPr>
          <w:rFonts w:eastAsia="Calibri"/>
          <w:color w:val="000000" w:themeColor="text1"/>
          <w:szCs w:val="18"/>
        </w:rPr>
        <w:t>the</w:t>
      </w:r>
      <w:r w:rsidR="00291A0D" w:rsidRPr="00A06A35">
        <w:rPr>
          <w:rFonts w:eastAsia="Calibri"/>
          <w:color w:val="000000" w:themeColor="text1"/>
          <w:szCs w:val="18"/>
        </w:rPr>
        <w:t xml:space="preserve"> </w:t>
      </w:r>
      <w:r w:rsidR="006A19BD" w:rsidRPr="00A06A35">
        <w:rPr>
          <w:rFonts w:eastAsia="Calibri"/>
          <w:color w:val="000000" w:themeColor="text1"/>
          <w:szCs w:val="18"/>
        </w:rPr>
        <w:t>fe</w:t>
      </w:r>
      <w:r w:rsidR="006A19BD" w:rsidRPr="00D33045">
        <w:rPr>
          <w:rFonts w:eastAsia="Calibri"/>
          <w:color w:val="000000" w:themeColor="text1"/>
          <w:szCs w:val="18"/>
        </w:rPr>
        <w:t>ed</w:t>
      </w:r>
      <w:r w:rsidR="003A37C1">
        <w:rPr>
          <w:rFonts w:eastAsia="Calibri"/>
          <w:color w:val="000000" w:themeColor="text1"/>
          <w:szCs w:val="18"/>
        </w:rPr>
        <w:t>-</w:t>
      </w:r>
      <w:r w:rsidR="006A19BD" w:rsidRPr="00D33045">
        <w:rPr>
          <w:rFonts w:eastAsia="Calibri"/>
          <w:color w:val="000000" w:themeColor="text1"/>
          <w:szCs w:val="18"/>
        </w:rPr>
        <w:t xml:space="preserve">forward </w:t>
      </w:r>
      <w:r w:rsidR="00A01AD9" w:rsidRPr="00D33045">
        <w:rPr>
          <w:rFonts w:eastAsia="Calibri"/>
          <w:color w:val="000000" w:themeColor="text1"/>
          <w:szCs w:val="18"/>
        </w:rPr>
        <w:t>artificial neural network</w:t>
      </w:r>
      <w:r w:rsidR="006A19BD" w:rsidRPr="00D33045">
        <w:rPr>
          <w:rFonts w:eastAsia="Calibri"/>
          <w:color w:val="000000" w:themeColor="text1"/>
          <w:szCs w:val="18"/>
        </w:rPr>
        <w:t xml:space="preserve"> with back</w:t>
      </w:r>
      <w:r w:rsidR="003A37C1">
        <w:rPr>
          <w:rFonts w:eastAsia="Calibri"/>
          <w:color w:val="000000" w:themeColor="text1"/>
          <w:szCs w:val="18"/>
        </w:rPr>
        <w:t>-</w:t>
      </w:r>
      <w:r w:rsidR="006A19BD" w:rsidRPr="00D33045">
        <w:rPr>
          <w:rFonts w:eastAsia="Calibri"/>
          <w:color w:val="000000" w:themeColor="text1"/>
          <w:szCs w:val="18"/>
        </w:rPr>
        <w:t>propagation</w:t>
      </w:r>
      <w:r w:rsidR="00A01AD9" w:rsidRPr="00D33045">
        <w:rPr>
          <w:rFonts w:eastAsia="Calibri"/>
          <w:color w:val="000000" w:themeColor="text1"/>
          <w:szCs w:val="18"/>
        </w:rPr>
        <w:t>.</w:t>
      </w:r>
      <w:r w:rsidR="00245178">
        <w:rPr>
          <w:rFonts w:eastAsia="Calibri"/>
          <w:color w:val="000000" w:themeColor="text1"/>
          <w:szCs w:val="18"/>
        </w:rPr>
        <w:t xml:space="preserve"> </w:t>
      </w:r>
    </w:p>
    <w:p w:rsidR="00A01AD9" w:rsidRPr="00D33045" w:rsidRDefault="00A01AD9" w:rsidP="004620A4">
      <w:pPr>
        <w:spacing w:after="200"/>
        <w:jc w:val="center"/>
        <w:rPr>
          <w:rFonts w:eastAsia="Calibri"/>
          <w:b/>
          <w:color w:val="000000" w:themeColor="text1"/>
          <w:szCs w:val="18"/>
        </w:rPr>
      </w:pPr>
      <w:r w:rsidRPr="00D33045">
        <w:rPr>
          <w:rFonts w:eastAsia="Calibri"/>
          <w:b/>
          <w:color w:val="000000" w:themeColor="text1"/>
          <w:szCs w:val="18"/>
        </w:rPr>
        <w:t>Method</w:t>
      </w:r>
      <w:r w:rsidR="00A53D8B" w:rsidRPr="00D33045">
        <w:rPr>
          <w:rFonts w:eastAsia="Calibri"/>
          <w:b/>
          <w:color w:val="000000" w:themeColor="text1"/>
          <w:szCs w:val="18"/>
        </w:rPr>
        <w:t>ology</w:t>
      </w:r>
    </w:p>
    <w:p w:rsidR="00A01AD9" w:rsidRPr="00D33045" w:rsidRDefault="00A06A35" w:rsidP="004620A4">
      <w:pPr>
        <w:spacing w:after="200"/>
        <w:rPr>
          <w:rFonts w:eastAsia="Calibri"/>
          <w:color w:val="000000" w:themeColor="text1"/>
          <w:szCs w:val="18"/>
        </w:rPr>
      </w:pPr>
      <w:r w:rsidRPr="00A06A35">
        <w:rPr>
          <w:color w:val="000000" w:themeColor="text1"/>
          <w:szCs w:val="18"/>
        </w:rPr>
        <w:t>The ANN approach requires data for training the model. Part of the data published in the thesis of Chmelar [19] was used to train the ANN for τ, and the rest to validate the model.</w:t>
      </w:r>
      <w:r w:rsidRPr="00D33045">
        <w:rPr>
          <w:color w:val="000000"/>
          <w:szCs w:val="18"/>
        </w:rPr>
        <w:t xml:space="preserve"> </w:t>
      </w:r>
      <w:r w:rsidR="00A01AD9" w:rsidRPr="00D33045">
        <w:rPr>
          <w:rFonts w:eastAsia="Calibri"/>
          <w:color w:val="000000" w:themeColor="text1"/>
          <w:szCs w:val="18"/>
        </w:rPr>
        <w:t xml:space="preserve">The researcher used </w:t>
      </w:r>
      <w:r w:rsidR="002C170C" w:rsidRPr="00D33045">
        <w:rPr>
          <w:rFonts w:eastAsia="Calibri"/>
          <w:color w:val="000000" w:themeColor="text1"/>
          <w:szCs w:val="18"/>
        </w:rPr>
        <w:t>four</w:t>
      </w:r>
      <w:r w:rsidR="00A01AD9" w:rsidRPr="00D33045">
        <w:rPr>
          <w:rFonts w:eastAsia="Calibri"/>
          <w:color w:val="000000" w:themeColor="text1"/>
          <w:szCs w:val="18"/>
        </w:rPr>
        <w:t xml:space="preserve"> different types of coke and </w:t>
      </w:r>
      <w:r w:rsidR="002C170C" w:rsidRPr="00D33045">
        <w:rPr>
          <w:rFonts w:eastAsia="Calibri"/>
          <w:color w:val="000000" w:themeColor="text1"/>
          <w:szCs w:val="18"/>
        </w:rPr>
        <w:t>one</w:t>
      </w:r>
      <w:r w:rsidR="00A01AD9" w:rsidRPr="00D33045">
        <w:rPr>
          <w:rFonts w:eastAsia="Calibri"/>
          <w:color w:val="000000" w:themeColor="text1"/>
          <w:szCs w:val="18"/>
        </w:rPr>
        <w:t xml:space="preserve"> pitch and mixed them in different proportions. He also varied the particle size of the coke and measured a number of properties of the anode. To study the effect of </w:t>
      </w:r>
      <w:r w:rsidR="002C170C" w:rsidRPr="00D33045">
        <w:rPr>
          <w:rFonts w:eastAsia="Calibri"/>
          <w:color w:val="000000" w:themeColor="text1"/>
          <w:szCs w:val="18"/>
        </w:rPr>
        <w:t>coke particle size,</w:t>
      </w:r>
      <w:r w:rsidR="00A01AD9" w:rsidRPr="00D33045">
        <w:rPr>
          <w:rFonts w:eastAsia="Calibri"/>
          <w:color w:val="000000" w:themeColor="text1"/>
          <w:szCs w:val="18"/>
        </w:rPr>
        <w:t xml:space="preserve"> he mixed </w:t>
      </w:r>
      <w:r w:rsidR="002C170C" w:rsidRPr="00D33045">
        <w:rPr>
          <w:rFonts w:eastAsia="Calibri"/>
          <w:color w:val="000000" w:themeColor="text1"/>
          <w:szCs w:val="18"/>
        </w:rPr>
        <w:t>in</w:t>
      </w:r>
      <w:r w:rsidR="00A01AD9" w:rsidRPr="00D33045">
        <w:rPr>
          <w:rFonts w:eastAsia="Calibri"/>
          <w:color w:val="000000" w:themeColor="text1"/>
          <w:szCs w:val="18"/>
        </w:rPr>
        <w:t xml:space="preserve"> the feed different percentage</w:t>
      </w:r>
      <w:r w:rsidR="002C170C" w:rsidRPr="00D33045">
        <w:rPr>
          <w:rFonts w:eastAsia="Calibri"/>
          <w:color w:val="000000" w:themeColor="text1"/>
          <w:szCs w:val="18"/>
        </w:rPr>
        <w:t>s</w:t>
      </w:r>
      <w:r w:rsidR="00A01AD9" w:rsidRPr="00D33045">
        <w:rPr>
          <w:rFonts w:eastAsia="Calibri"/>
          <w:color w:val="000000" w:themeColor="text1"/>
          <w:szCs w:val="18"/>
        </w:rPr>
        <w:t xml:space="preserve"> of coke having </w:t>
      </w:r>
      <w:r w:rsidR="002C170C" w:rsidRPr="00D33045">
        <w:rPr>
          <w:rFonts w:eastAsia="Calibri"/>
          <w:color w:val="000000" w:themeColor="text1"/>
          <w:szCs w:val="18"/>
        </w:rPr>
        <w:t>a</w:t>
      </w:r>
      <w:r w:rsidR="00AB5E78" w:rsidRPr="00D33045">
        <w:rPr>
          <w:rFonts w:eastAsia="Calibri"/>
          <w:color w:val="000000" w:themeColor="text1"/>
          <w:szCs w:val="18"/>
        </w:rPr>
        <w:t xml:space="preserve"> </w:t>
      </w:r>
      <w:r w:rsidR="00A01AD9" w:rsidRPr="00D33045">
        <w:rPr>
          <w:rFonts w:eastAsia="Calibri"/>
          <w:color w:val="000000" w:themeColor="text1"/>
          <w:szCs w:val="18"/>
        </w:rPr>
        <w:t xml:space="preserve">particle size of -63 µm. </w:t>
      </w:r>
    </w:p>
    <w:p w:rsidR="005A569A" w:rsidRPr="00D33045" w:rsidRDefault="00A01AD9" w:rsidP="004620A4">
      <w:pPr>
        <w:spacing w:after="200"/>
        <w:rPr>
          <w:rFonts w:eastAsia="Calibri"/>
          <w:color w:val="000000" w:themeColor="text1"/>
          <w:szCs w:val="18"/>
        </w:rPr>
      </w:pPr>
      <w:r w:rsidRPr="00D33045">
        <w:rPr>
          <w:rFonts w:eastAsia="Calibri"/>
          <w:color w:val="000000" w:themeColor="text1"/>
          <w:szCs w:val="18"/>
        </w:rPr>
        <w:t>Table 1 shows the different formulations for anodes and the corresponding properties of the raw materials</w:t>
      </w:r>
      <w:r w:rsidR="00F51F8E" w:rsidRPr="00D33045">
        <w:rPr>
          <w:rFonts w:eastAsia="Calibri"/>
          <w:color w:val="000000" w:themeColor="text1"/>
          <w:szCs w:val="18"/>
        </w:rPr>
        <w:t>. Table 2 shows the properties of</w:t>
      </w:r>
      <w:r w:rsidRPr="00D33045">
        <w:rPr>
          <w:rFonts w:eastAsia="Calibri"/>
          <w:color w:val="000000" w:themeColor="text1"/>
          <w:szCs w:val="18"/>
        </w:rPr>
        <w:t xml:space="preserve"> the anode</w:t>
      </w:r>
      <w:r w:rsidR="00F51F8E" w:rsidRPr="00D33045">
        <w:rPr>
          <w:rFonts w:eastAsia="Calibri"/>
          <w:color w:val="000000" w:themeColor="text1"/>
          <w:szCs w:val="18"/>
        </w:rPr>
        <w:t xml:space="preserve"> for each formulation</w:t>
      </w:r>
      <w:r w:rsidRPr="00D33045">
        <w:rPr>
          <w:rFonts w:eastAsia="Calibri"/>
          <w:color w:val="000000" w:themeColor="text1"/>
          <w:szCs w:val="18"/>
        </w:rPr>
        <w:t>.</w:t>
      </w:r>
      <w:r w:rsidR="00461C3F" w:rsidRPr="00D33045">
        <w:rPr>
          <w:rFonts w:eastAsia="Calibri"/>
          <w:color w:val="000000" w:themeColor="text1"/>
          <w:szCs w:val="18"/>
        </w:rPr>
        <w:t xml:space="preserve"> </w:t>
      </w:r>
      <w:r w:rsidRPr="00D33045">
        <w:rPr>
          <w:rFonts w:eastAsia="Calibri"/>
          <w:color w:val="000000" w:themeColor="text1"/>
          <w:szCs w:val="18"/>
        </w:rPr>
        <w:t>Using the values</w:t>
      </w:r>
      <w:r w:rsidR="0063139B" w:rsidRPr="00D33045">
        <w:rPr>
          <w:rFonts w:eastAsia="Calibri"/>
          <w:color w:val="000000" w:themeColor="text1"/>
          <w:szCs w:val="18"/>
        </w:rPr>
        <w:t xml:space="preserve"> in Table 1, </w:t>
      </w:r>
      <w:r w:rsidR="0025351F" w:rsidRPr="00D33045">
        <w:rPr>
          <w:rFonts w:eastAsia="Calibri"/>
          <w:color w:val="000000" w:themeColor="text1"/>
          <w:szCs w:val="18"/>
        </w:rPr>
        <w:t>ρ</w:t>
      </w:r>
      <w:r w:rsidR="0025351F" w:rsidRPr="00D33045">
        <w:rPr>
          <w:rFonts w:eastAsia="Calibri"/>
          <w:color w:val="000000" w:themeColor="text1"/>
          <w:szCs w:val="18"/>
          <w:vertAlign w:val="subscript"/>
        </w:rPr>
        <w:t>f</w:t>
      </w:r>
      <w:r w:rsidR="0025351F" w:rsidRPr="00D33045">
        <w:rPr>
          <w:rFonts w:eastAsia="Calibri"/>
          <w:color w:val="000000" w:themeColor="text1"/>
          <w:szCs w:val="18"/>
        </w:rPr>
        <w:t>, X</w:t>
      </w:r>
      <w:r w:rsidR="0025351F" w:rsidRPr="00D33045">
        <w:rPr>
          <w:rFonts w:eastAsia="Calibri"/>
          <w:color w:val="000000" w:themeColor="text1"/>
          <w:szCs w:val="18"/>
          <w:vertAlign w:val="subscript"/>
        </w:rPr>
        <w:t>f</w:t>
      </w:r>
      <w:r w:rsidR="00A06A35">
        <w:rPr>
          <w:rFonts w:eastAsia="Calibri"/>
          <w:color w:val="000000" w:themeColor="text1"/>
          <w:szCs w:val="18"/>
        </w:rPr>
        <w:t xml:space="preserve"> and Q were calculated using E</w:t>
      </w:r>
      <w:r w:rsidR="0025351F" w:rsidRPr="00D33045">
        <w:rPr>
          <w:rFonts w:eastAsia="Calibri"/>
          <w:color w:val="000000" w:themeColor="text1"/>
          <w:szCs w:val="18"/>
        </w:rPr>
        <w:t>quations (7), (5) and (4)</w:t>
      </w:r>
      <w:r w:rsidR="00ED6ADA">
        <w:rPr>
          <w:rFonts w:eastAsia="Calibri"/>
          <w:color w:val="FF0000"/>
          <w:szCs w:val="18"/>
        </w:rPr>
        <w:t>,</w:t>
      </w:r>
      <w:r w:rsidR="0025351F" w:rsidRPr="00D33045">
        <w:rPr>
          <w:rFonts w:eastAsia="Calibri"/>
          <w:color w:val="000000" w:themeColor="text1"/>
          <w:szCs w:val="18"/>
        </w:rPr>
        <w:t xml:space="preserve"> respectively. Then ρ </w:t>
      </w:r>
      <w:r w:rsidR="00A06A35">
        <w:rPr>
          <w:rFonts w:eastAsia="Calibri"/>
          <w:color w:val="000000" w:themeColor="text1"/>
          <w:szCs w:val="18"/>
        </w:rPr>
        <w:t xml:space="preserve">values </w:t>
      </w:r>
      <w:r w:rsidRPr="00D33045">
        <w:rPr>
          <w:rFonts w:eastAsia="Calibri"/>
          <w:color w:val="000000" w:themeColor="text1"/>
          <w:szCs w:val="18"/>
        </w:rPr>
        <w:t xml:space="preserve">for all the samples </w:t>
      </w:r>
      <w:r w:rsidR="00A06A35">
        <w:rPr>
          <w:rFonts w:eastAsia="Calibri"/>
          <w:color w:val="000000" w:themeColor="text1"/>
          <w:szCs w:val="18"/>
        </w:rPr>
        <w:t>were</w:t>
      </w:r>
      <w:r w:rsidRPr="00D33045">
        <w:rPr>
          <w:rFonts w:eastAsia="Calibri"/>
          <w:color w:val="000000" w:themeColor="text1"/>
          <w:szCs w:val="18"/>
        </w:rPr>
        <w:t xml:space="preserve"> calculated</w:t>
      </w:r>
      <w:r w:rsidR="00320615" w:rsidRPr="00D33045">
        <w:rPr>
          <w:rFonts w:eastAsia="Calibri"/>
          <w:color w:val="000000" w:themeColor="text1"/>
          <w:szCs w:val="18"/>
        </w:rPr>
        <w:t xml:space="preserve"> using equation (3)</w:t>
      </w:r>
      <w:r w:rsidRPr="00D33045">
        <w:rPr>
          <w:rFonts w:eastAsia="Calibri"/>
          <w:color w:val="000000" w:themeColor="text1"/>
          <w:szCs w:val="18"/>
        </w:rPr>
        <w:t>.</w:t>
      </w:r>
    </w:p>
    <w:p w:rsidR="005A569A" w:rsidRPr="00D33045" w:rsidRDefault="005A569A" w:rsidP="004620A4">
      <w:pPr>
        <w:spacing w:after="200"/>
        <w:rPr>
          <w:rFonts w:eastAsia="Calibri"/>
          <w:color w:val="000000" w:themeColor="text1"/>
          <w:szCs w:val="18"/>
        </w:rPr>
      </w:pPr>
      <w:r w:rsidRPr="00D33045">
        <w:rPr>
          <w:rFonts w:eastAsia="Calibri"/>
          <w:color w:val="000000" w:themeColor="text1"/>
          <w:szCs w:val="18"/>
        </w:rPr>
        <w:t xml:space="preserve">From </w:t>
      </w:r>
      <w:r w:rsidR="00A06A35">
        <w:rPr>
          <w:rFonts w:eastAsia="Calibri"/>
          <w:color w:val="000000" w:themeColor="text1"/>
          <w:szCs w:val="18"/>
        </w:rPr>
        <w:t>E</w:t>
      </w:r>
      <w:r w:rsidRPr="00D33045">
        <w:rPr>
          <w:rFonts w:eastAsia="Calibri"/>
          <w:color w:val="000000" w:themeColor="text1"/>
          <w:szCs w:val="18"/>
        </w:rPr>
        <w:t>quation (8) τ can be expressed as</w:t>
      </w:r>
    </w:p>
    <w:p w:rsidR="005A569A" w:rsidRPr="00D33045" w:rsidRDefault="00860BB4" w:rsidP="004620A4">
      <w:pPr>
        <w:spacing w:after="200"/>
        <w:rPr>
          <w:rFonts w:eastAsia="Calibri"/>
          <w:color w:val="000000" w:themeColor="text1"/>
          <w:szCs w:val="18"/>
        </w:rPr>
      </w:pPr>
      <w:r w:rsidRPr="00D33045">
        <w:rPr>
          <w:rFonts w:eastAsia="Calibri"/>
          <w:color w:val="000000" w:themeColor="text1"/>
          <w:position w:val="-28"/>
          <w:szCs w:val="18"/>
        </w:rPr>
        <w:object w:dxaOrig="1420" w:dyaOrig="700">
          <v:shape id="_x0000_i1044" type="#_x0000_t75" style="width:70.75pt;height:35.05pt" o:ole="">
            <v:imagedata r:id="rId44" o:title=""/>
          </v:shape>
          <o:OLEObject Type="Embed" ProgID="Equation.3" ShapeID="_x0000_i1044" DrawAspect="Content" ObjectID="_1411278191" r:id="rId45"/>
        </w:object>
      </w:r>
      <w:r w:rsidR="005A569A" w:rsidRPr="00D33045">
        <w:rPr>
          <w:rFonts w:eastAsia="Calibri"/>
          <w:color w:val="000000" w:themeColor="text1"/>
          <w:szCs w:val="18"/>
        </w:rPr>
        <w:t xml:space="preserve">                                                                   (9)</w:t>
      </w:r>
    </w:p>
    <w:p w:rsidR="00320615" w:rsidRPr="00D33045" w:rsidRDefault="00320615" w:rsidP="004620A4">
      <w:pPr>
        <w:spacing w:after="200"/>
        <w:rPr>
          <w:rFonts w:eastAsia="Calibri"/>
          <w:color w:val="000000" w:themeColor="text1"/>
          <w:szCs w:val="18"/>
        </w:rPr>
      </w:pPr>
      <w:r w:rsidRPr="00D33045">
        <w:rPr>
          <w:rFonts w:eastAsia="Calibri"/>
          <w:color w:val="000000" w:themeColor="text1"/>
          <w:szCs w:val="18"/>
        </w:rPr>
        <w:t xml:space="preserve">The values of τ were calculated for all the samples assuming </w:t>
      </w:r>
      <w:r w:rsidRPr="00D33045">
        <w:rPr>
          <w:color w:val="000000" w:themeColor="text1"/>
          <w:position w:val="-14"/>
          <w:szCs w:val="18"/>
        </w:rPr>
        <w:object w:dxaOrig="400" w:dyaOrig="380">
          <v:shape id="_x0000_i1045" type="#_x0000_t75" style="width:20.05pt;height:18.8pt" o:ole="">
            <v:imagedata r:id="rId46" o:title=""/>
          </v:shape>
          <o:OLEObject Type="Embed" ProgID="Equation.3" ShapeID="_x0000_i1045" DrawAspect="Content" ObjectID="_1411278192" r:id="rId47"/>
        </w:object>
      </w:r>
      <w:r w:rsidRPr="00D33045">
        <w:rPr>
          <w:color w:val="000000" w:themeColor="text1"/>
          <w:szCs w:val="18"/>
        </w:rPr>
        <w:t>as the measured electrical resistivity of the anode samples</w:t>
      </w:r>
      <w:r w:rsidR="00A06A35">
        <w:rPr>
          <w:color w:val="000000" w:themeColor="text1"/>
          <w:szCs w:val="18"/>
        </w:rPr>
        <w:t xml:space="preserve"> using E</w:t>
      </w:r>
      <w:r w:rsidR="006A19BD" w:rsidRPr="00D33045">
        <w:rPr>
          <w:color w:val="000000" w:themeColor="text1"/>
          <w:szCs w:val="18"/>
        </w:rPr>
        <w:t>quation (9)</w:t>
      </w:r>
      <w:r w:rsidRPr="00D33045">
        <w:rPr>
          <w:color w:val="000000" w:themeColor="text1"/>
          <w:szCs w:val="18"/>
        </w:rPr>
        <w:t>.</w:t>
      </w:r>
      <w:r w:rsidR="006A19BD" w:rsidRPr="00D33045">
        <w:rPr>
          <w:color w:val="000000" w:themeColor="text1"/>
          <w:szCs w:val="18"/>
        </w:rPr>
        <w:t xml:space="preserve"> </w:t>
      </w:r>
    </w:p>
    <w:p w:rsidR="00A06A35" w:rsidRPr="00A06A35" w:rsidRDefault="00A06A35" w:rsidP="00A06A35">
      <w:pPr>
        <w:spacing w:after="200"/>
        <w:rPr>
          <w:color w:val="000000" w:themeColor="text1"/>
          <w:szCs w:val="18"/>
        </w:rPr>
      </w:pPr>
      <w:r w:rsidRPr="00A06A35">
        <w:rPr>
          <w:color w:val="000000" w:themeColor="text1"/>
          <w:szCs w:val="18"/>
        </w:rPr>
        <w:t xml:space="preserve">Table 3 shows the calculated values of </w:t>
      </w:r>
      <w:r w:rsidRPr="00A06A35">
        <w:rPr>
          <w:i/>
          <w:color w:val="000000" w:themeColor="text1"/>
          <w:szCs w:val="18"/>
        </w:rPr>
        <w:t>ρ</w:t>
      </w:r>
      <w:r w:rsidRPr="00A06A35">
        <w:rPr>
          <w:color w:val="000000" w:themeColor="text1"/>
          <w:szCs w:val="18"/>
        </w:rPr>
        <w:t xml:space="preserve"> and </w:t>
      </w:r>
      <w:r w:rsidRPr="00A06A35">
        <w:rPr>
          <w:i/>
          <w:color w:val="000000" w:themeColor="text1"/>
          <w:szCs w:val="18"/>
        </w:rPr>
        <w:t>τ</w:t>
      </w:r>
      <w:r w:rsidRPr="00A06A35">
        <w:rPr>
          <w:color w:val="000000" w:themeColor="text1"/>
          <w:szCs w:val="18"/>
        </w:rPr>
        <w:t xml:space="preserve"> for all the samples from the data of Chmelar [19]. </w:t>
      </w:r>
    </w:p>
    <w:p w:rsidR="006E7CC7" w:rsidRDefault="00CB5BEC" w:rsidP="004620A4">
      <w:pPr>
        <w:spacing w:after="200"/>
        <w:rPr>
          <w:rFonts w:eastAsia="Calibri"/>
          <w:color w:val="000000" w:themeColor="text1"/>
          <w:szCs w:val="18"/>
        </w:rPr>
      </w:pPr>
      <w:r w:rsidRPr="00D33045">
        <w:rPr>
          <w:rFonts w:eastAsia="Calibri"/>
          <w:color w:val="000000" w:themeColor="text1"/>
          <w:szCs w:val="18"/>
        </w:rPr>
        <w:t xml:space="preserve">A </w:t>
      </w:r>
      <w:r w:rsidR="00B24019">
        <w:rPr>
          <w:rFonts w:eastAsia="Calibri"/>
          <w:color w:val="000000" w:themeColor="text1"/>
          <w:szCs w:val="18"/>
        </w:rPr>
        <w:t>multi-lay</w:t>
      </w:r>
      <w:r w:rsidRPr="00D33045">
        <w:rPr>
          <w:rFonts w:eastAsia="Calibri"/>
          <w:color w:val="000000" w:themeColor="text1"/>
          <w:szCs w:val="18"/>
        </w:rPr>
        <w:t>ered custom feed</w:t>
      </w:r>
      <w:r w:rsidR="00B24019">
        <w:rPr>
          <w:rFonts w:eastAsia="Calibri"/>
          <w:color w:val="000000" w:themeColor="text1"/>
          <w:szCs w:val="18"/>
        </w:rPr>
        <w:t>-</w:t>
      </w:r>
      <w:r w:rsidR="006A19BD" w:rsidRPr="00D33045">
        <w:rPr>
          <w:rFonts w:eastAsia="Calibri"/>
          <w:color w:val="000000" w:themeColor="text1"/>
          <w:szCs w:val="18"/>
        </w:rPr>
        <w:t>forward</w:t>
      </w:r>
      <w:r w:rsidRPr="00D33045">
        <w:rPr>
          <w:rFonts w:eastAsia="Calibri"/>
          <w:color w:val="000000" w:themeColor="text1"/>
          <w:szCs w:val="18"/>
        </w:rPr>
        <w:t xml:space="preserve"> </w:t>
      </w:r>
      <w:r w:rsidR="00A06A35">
        <w:rPr>
          <w:rFonts w:eastAsia="Calibri"/>
          <w:color w:val="000000" w:themeColor="text1"/>
          <w:szCs w:val="18"/>
        </w:rPr>
        <w:t xml:space="preserve">artificial </w:t>
      </w:r>
      <w:r w:rsidRPr="00D33045">
        <w:rPr>
          <w:rFonts w:eastAsia="Calibri"/>
          <w:color w:val="000000" w:themeColor="text1"/>
          <w:szCs w:val="18"/>
        </w:rPr>
        <w:t xml:space="preserve">neural network model with back propagation was developed to predict the values </w:t>
      </w:r>
      <w:r w:rsidRPr="00D33045">
        <w:rPr>
          <w:rFonts w:eastAsia="Calibri"/>
          <w:color w:val="000000" w:themeColor="text1"/>
          <w:szCs w:val="18"/>
        </w:rPr>
        <w:lastRenderedPageBreak/>
        <w:t xml:space="preserve">of </w:t>
      </w:r>
      <w:r w:rsidRPr="00D33045">
        <w:rPr>
          <w:rFonts w:eastAsia="Calibri"/>
          <w:color w:val="000000" w:themeColor="text1"/>
          <w:position w:val="-6"/>
          <w:szCs w:val="18"/>
        </w:rPr>
        <w:object w:dxaOrig="200" w:dyaOrig="220">
          <v:shape id="_x0000_i1046" type="#_x0000_t75" style="width:10pt;height:10.65pt" o:ole="">
            <v:imagedata r:id="rId39" o:title=""/>
          </v:shape>
          <o:OLEObject Type="Embed" ProgID="Equation.3" ShapeID="_x0000_i1046" DrawAspect="Content" ObjectID="_1411278193" r:id="rId48"/>
        </w:object>
      </w:r>
      <w:r w:rsidRPr="00D33045">
        <w:rPr>
          <w:rFonts w:eastAsia="Calibri"/>
          <w:color w:val="000000" w:themeColor="text1"/>
          <w:szCs w:val="18"/>
        </w:rPr>
        <w:t>as the dependent parameter u</w:t>
      </w:r>
      <w:r w:rsidR="00A01AD9" w:rsidRPr="00D33045">
        <w:rPr>
          <w:rFonts w:eastAsia="Calibri"/>
          <w:color w:val="000000" w:themeColor="text1"/>
          <w:szCs w:val="18"/>
        </w:rPr>
        <w:t xml:space="preserve">sing the values of </w:t>
      </w:r>
      <w:r w:rsidRPr="00D33045">
        <w:rPr>
          <w:rFonts w:eastAsia="Calibri"/>
          <w:color w:val="000000" w:themeColor="text1"/>
          <w:szCs w:val="18"/>
        </w:rPr>
        <w:t xml:space="preserve">the </w:t>
      </w:r>
      <w:r w:rsidR="00A01AD9" w:rsidRPr="00D33045">
        <w:rPr>
          <w:rFonts w:eastAsia="Calibri"/>
          <w:color w:val="000000" w:themeColor="text1"/>
          <w:szCs w:val="18"/>
        </w:rPr>
        <w:t>HGI</w:t>
      </w:r>
      <w:r w:rsidR="006A19BD" w:rsidRPr="00D33045">
        <w:rPr>
          <w:rFonts w:eastAsia="Calibri"/>
          <w:color w:val="000000" w:themeColor="text1"/>
          <w:szCs w:val="18"/>
        </w:rPr>
        <w:t xml:space="preserve"> </w:t>
      </w:r>
      <w:r w:rsidR="009F0B28" w:rsidRPr="00D33045">
        <w:rPr>
          <w:rFonts w:eastAsia="Calibri"/>
          <w:color w:val="000000" w:themeColor="text1"/>
          <w:szCs w:val="18"/>
        </w:rPr>
        <w:t>(Hardgrove</w:t>
      </w:r>
      <w:r w:rsidR="00B24019">
        <w:rPr>
          <w:rFonts w:eastAsia="Calibri"/>
          <w:color w:val="000000" w:themeColor="text1"/>
          <w:szCs w:val="18"/>
        </w:rPr>
        <w:t xml:space="preserve"> </w:t>
      </w:r>
      <w:r w:rsidR="009F0B28" w:rsidRPr="00D33045">
        <w:rPr>
          <w:rFonts w:eastAsia="Calibri"/>
          <w:color w:val="000000" w:themeColor="text1"/>
          <w:szCs w:val="18"/>
        </w:rPr>
        <w:t>Grindability Index)</w:t>
      </w:r>
      <w:r w:rsidR="00A01AD9" w:rsidRPr="00D33045">
        <w:rPr>
          <w:rFonts w:eastAsia="Calibri"/>
          <w:color w:val="000000" w:themeColor="text1"/>
          <w:szCs w:val="18"/>
        </w:rPr>
        <w:t xml:space="preserve"> of coke</w:t>
      </w:r>
      <w:r w:rsidR="006A19BD" w:rsidRPr="00D33045">
        <w:rPr>
          <w:rFonts w:eastAsia="Calibri"/>
          <w:color w:val="000000" w:themeColor="text1"/>
          <w:szCs w:val="18"/>
        </w:rPr>
        <w:t xml:space="preserve"> and</w:t>
      </w:r>
      <w:r w:rsidR="00A01AD9" w:rsidRPr="00D33045">
        <w:rPr>
          <w:rFonts w:eastAsia="Calibri"/>
          <w:color w:val="000000" w:themeColor="text1"/>
          <w:szCs w:val="18"/>
        </w:rPr>
        <w:t xml:space="preserve"> green anode apparent density and percentage of dust in the raw material as independent parameters</w:t>
      </w:r>
      <w:r w:rsidRPr="00D33045">
        <w:rPr>
          <w:rFonts w:eastAsia="Calibri"/>
          <w:color w:val="000000" w:themeColor="text1"/>
          <w:szCs w:val="18"/>
        </w:rPr>
        <w:t>.</w:t>
      </w:r>
      <w:r w:rsidR="00B24019">
        <w:rPr>
          <w:rFonts w:eastAsia="Calibri"/>
          <w:color w:val="000000" w:themeColor="text1"/>
          <w:szCs w:val="18"/>
        </w:rPr>
        <w:t xml:space="preserve"> The network contained one input layer, two hidden layers and one output layer. The transfer functions associated </w:t>
      </w:r>
      <w:r w:rsidR="00A06A35">
        <w:rPr>
          <w:rFonts w:eastAsia="Calibri"/>
          <w:color w:val="000000" w:themeColor="text1"/>
          <w:szCs w:val="18"/>
        </w:rPr>
        <w:t>with</w:t>
      </w:r>
      <w:r w:rsidR="00B24019">
        <w:rPr>
          <w:rFonts w:eastAsia="Calibri"/>
          <w:color w:val="000000" w:themeColor="text1"/>
          <w:szCs w:val="18"/>
        </w:rPr>
        <w:t xml:space="preserve"> the hidden layers 1 and 2 were log-sigmoid and linear respectively. </w:t>
      </w:r>
      <w:r w:rsidR="006A19BD" w:rsidRPr="00D33045">
        <w:rPr>
          <w:rFonts w:eastAsia="Calibri"/>
          <w:color w:val="000000" w:themeColor="text1"/>
          <w:szCs w:val="18"/>
        </w:rPr>
        <w:t xml:space="preserve"> </w:t>
      </w:r>
      <w:r w:rsidR="00A01AD9" w:rsidRPr="00D33045">
        <w:rPr>
          <w:rFonts w:eastAsia="Calibri"/>
          <w:color w:val="000000" w:themeColor="text1"/>
          <w:szCs w:val="18"/>
        </w:rPr>
        <w:t>The network was trained using L</w:t>
      </w:r>
      <w:r w:rsidR="00A01AD9" w:rsidRPr="00D33045">
        <w:rPr>
          <w:color w:val="000000" w:themeColor="text1"/>
          <w:kern w:val="36"/>
          <w:szCs w:val="18"/>
        </w:rPr>
        <w:t>evenberg-Marquardt back</w:t>
      </w:r>
      <w:r w:rsidR="003A37C1">
        <w:rPr>
          <w:color w:val="000000" w:themeColor="text1"/>
          <w:kern w:val="36"/>
          <w:szCs w:val="18"/>
        </w:rPr>
        <w:t>-</w:t>
      </w:r>
      <w:r w:rsidR="00A01AD9" w:rsidRPr="00D33045">
        <w:rPr>
          <w:color w:val="000000" w:themeColor="text1"/>
          <w:kern w:val="36"/>
          <w:szCs w:val="18"/>
        </w:rPr>
        <w:t>propagation algorithm available in Matlab 7.</w:t>
      </w:r>
      <w:r w:rsidR="00B24019">
        <w:rPr>
          <w:color w:val="000000" w:themeColor="text1"/>
          <w:kern w:val="36"/>
          <w:szCs w:val="18"/>
        </w:rPr>
        <w:t>9</w:t>
      </w:r>
      <w:r w:rsidR="00A01AD9" w:rsidRPr="00D33045">
        <w:rPr>
          <w:color w:val="000000" w:themeColor="text1"/>
          <w:kern w:val="36"/>
          <w:szCs w:val="18"/>
        </w:rPr>
        <w:t>. During training</w:t>
      </w:r>
      <w:r w:rsidR="006E7CC7" w:rsidRPr="00D33045">
        <w:rPr>
          <w:color w:val="000000" w:themeColor="text1"/>
          <w:kern w:val="36"/>
          <w:szCs w:val="18"/>
        </w:rPr>
        <w:t>,</w:t>
      </w:r>
      <w:r w:rsidR="00A01AD9" w:rsidRPr="00D33045">
        <w:rPr>
          <w:color w:val="000000" w:themeColor="text1"/>
          <w:kern w:val="36"/>
          <w:szCs w:val="18"/>
        </w:rPr>
        <w:t xml:space="preserve"> </w:t>
      </w:r>
      <w:r w:rsidR="00A06A35">
        <w:rPr>
          <w:color w:val="000000" w:themeColor="text1"/>
          <w:kern w:val="36"/>
          <w:szCs w:val="18"/>
        </w:rPr>
        <w:t xml:space="preserve">the </w:t>
      </w:r>
      <w:r w:rsidR="00A01AD9" w:rsidRPr="00D33045">
        <w:rPr>
          <w:color w:val="000000" w:themeColor="text1"/>
          <w:kern w:val="36"/>
          <w:szCs w:val="18"/>
        </w:rPr>
        <w:t xml:space="preserve">results of </w:t>
      </w:r>
      <w:r w:rsidR="006E7CC7" w:rsidRPr="00D33045">
        <w:rPr>
          <w:color w:val="000000" w:themeColor="text1"/>
          <w:kern w:val="36"/>
          <w:szCs w:val="18"/>
        </w:rPr>
        <w:t xml:space="preserve">the </w:t>
      </w:r>
      <w:r w:rsidR="00A01AD9" w:rsidRPr="00D33045">
        <w:rPr>
          <w:color w:val="000000" w:themeColor="text1"/>
          <w:kern w:val="36"/>
          <w:szCs w:val="18"/>
        </w:rPr>
        <w:t>sample</w:t>
      </w:r>
      <w:r w:rsidR="006E7CC7" w:rsidRPr="00D33045">
        <w:rPr>
          <w:color w:val="000000" w:themeColor="text1"/>
          <w:kern w:val="36"/>
          <w:szCs w:val="18"/>
        </w:rPr>
        <w:t>s</w:t>
      </w:r>
      <w:r w:rsidR="006A19BD" w:rsidRPr="00D33045">
        <w:rPr>
          <w:color w:val="000000" w:themeColor="text1"/>
          <w:kern w:val="36"/>
          <w:szCs w:val="18"/>
        </w:rPr>
        <w:t xml:space="preserve"> </w:t>
      </w:r>
      <w:r w:rsidR="006E7CC7" w:rsidRPr="00D33045">
        <w:rPr>
          <w:rFonts w:eastAsia="Calibri"/>
          <w:color w:val="000000" w:themeColor="text1"/>
          <w:szCs w:val="18"/>
        </w:rPr>
        <w:t>1, 5</w:t>
      </w:r>
      <w:r w:rsidRPr="00D33045">
        <w:rPr>
          <w:rFonts w:eastAsia="Calibri"/>
          <w:color w:val="000000" w:themeColor="text1"/>
          <w:szCs w:val="18"/>
        </w:rPr>
        <w:t>,</w:t>
      </w:r>
      <w:r w:rsidR="006E7CC7" w:rsidRPr="00D33045">
        <w:rPr>
          <w:rFonts w:eastAsia="Calibri"/>
          <w:color w:val="000000" w:themeColor="text1"/>
          <w:szCs w:val="18"/>
        </w:rPr>
        <w:t xml:space="preserve"> and 8 </w:t>
      </w:r>
      <w:r w:rsidR="00652C82" w:rsidRPr="00D33045">
        <w:rPr>
          <w:rFonts w:eastAsia="Calibri"/>
          <w:color w:val="000000" w:themeColor="text1"/>
          <w:szCs w:val="18"/>
        </w:rPr>
        <w:t xml:space="preserve">(Table 1, </w:t>
      </w:r>
      <w:r w:rsidR="00E016E3" w:rsidRPr="00D33045">
        <w:rPr>
          <w:rFonts w:eastAsia="Calibri"/>
          <w:color w:val="000000" w:themeColor="text1"/>
          <w:szCs w:val="18"/>
        </w:rPr>
        <w:t>gray rows</w:t>
      </w:r>
      <w:r w:rsidR="00652C82" w:rsidRPr="00D33045">
        <w:rPr>
          <w:rFonts w:eastAsia="Calibri"/>
          <w:color w:val="000000" w:themeColor="text1"/>
          <w:szCs w:val="18"/>
        </w:rPr>
        <w:t xml:space="preserve">) </w:t>
      </w:r>
      <w:r w:rsidR="006E7CC7" w:rsidRPr="00D33045">
        <w:rPr>
          <w:rFonts w:eastAsia="Calibri"/>
          <w:color w:val="000000" w:themeColor="text1"/>
          <w:szCs w:val="18"/>
        </w:rPr>
        <w:t>were not included; they were used only for the validation of the model.</w:t>
      </w:r>
      <w:r w:rsidR="006A19BD" w:rsidRPr="00D33045">
        <w:rPr>
          <w:rFonts w:eastAsia="Calibri"/>
          <w:color w:val="000000" w:themeColor="text1"/>
          <w:szCs w:val="18"/>
        </w:rPr>
        <w:t xml:space="preserve"> </w:t>
      </w:r>
      <w:r w:rsidR="00A01AD9" w:rsidRPr="00D33045">
        <w:rPr>
          <w:rFonts w:eastAsia="Calibri"/>
          <w:color w:val="000000" w:themeColor="text1"/>
          <w:szCs w:val="18"/>
        </w:rPr>
        <w:t xml:space="preserve">The trained network was finally used to predict the values of </w:t>
      </w:r>
      <w:r w:rsidR="00A01AD9" w:rsidRPr="00D33045">
        <w:rPr>
          <w:rFonts w:eastAsia="Calibri"/>
          <w:color w:val="000000" w:themeColor="text1"/>
          <w:position w:val="-6"/>
          <w:szCs w:val="18"/>
        </w:rPr>
        <w:object w:dxaOrig="200" w:dyaOrig="220">
          <v:shape id="_x0000_i1047" type="#_x0000_t75" style="width:10pt;height:10.65pt" o:ole="">
            <v:imagedata r:id="rId39" o:title=""/>
          </v:shape>
          <o:OLEObject Type="Embed" ProgID="Equation.3" ShapeID="_x0000_i1047" DrawAspect="Content" ObjectID="_1411278194" r:id="rId49"/>
        </w:object>
      </w:r>
      <w:r w:rsidR="00A01AD9" w:rsidRPr="00D33045">
        <w:rPr>
          <w:rFonts w:eastAsia="Calibri"/>
          <w:color w:val="000000" w:themeColor="text1"/>
          <w:szCs w:val="18"/>
        </w:rPr>
        <w:t xml:space="preserve"> corresponding to sample</w:t>
      </w:r>
      <w:r w:rsidRPr="00D33045">
        <w:rPr>
          <w:rFonts w:eastAsia="Calibri"/>
          <w:color w:val="000000" w:themeColor="text1"/>
          <w:szCs w:val="18"/>
        </w:rPr>
        <w:t>s</w:t>
      </w:r>
      <w:r w:rsidR="00A01AD9" w:rsidRPr="00D33045">
        <w:rPr>
          <w:rFonts w:eastAsia="Calibri"/>
          <w:color w:val="000000" w:themeColor="text1"/>
          <w:szCs w:val="18"/>
        </w:rPr>
        <w:t xml:space="preserve"> 1, 5</w:t>
      </w:r>
      <w:r w:rsidRPr="00D33045">
        <w:rPr>
          <w:rFonts w:eastAsia="Calibri"/>
          <w:color w:val="000000" w:themeColor="text1"/>
          <w:szCs w:val="18"/>
        </w:rPr>
        <w:t>,</w:t>
      </w:r>
      <w:r w:rsidR="00A01AD9" w:rsidRPr="00D33045">
        <w:rPr>
          <w:rFonts w:eastAsia="Calibri"/>
          <w:color w:val="000000" w:themeColor="text1"/>
          <w:szCs w:val="18"/>
        </w:rPr>
        <w:t xml:space="preserve"> and 8. The predicted values of  </w:t>
      </w:r>
      <w:r w:rsidR="00A01AD9" w:rsidRPr="00D33045">
        <w:rPr>
          <w:rFonts w:eastAsia="Calibri"/>
          <w:color w:val="000000" w:themeColor="text1"/>
          <w:position w:val="-6"/>
          <w:szCs w:val="18"/>
        </w:rPr>
        <w:object w:dxaOrig="200" w:dyaOrig="220">
          <v:shape id="_x0000_i1048" type="#_x0000_t75" style="width:10pt;height:10.65pt" o:ole="">
            <v:imagedata r:id="rId39" o:title=""/>
          </v:shape>
          <o:OLEObject Type="Embed" ProgID="Equation.3" ShapeID="_x0000_i1048" DrawAspect="Content" ObjectID="_1411278195" r:id="rId50"/>
        </w:object>
      </w:r>
      <w:r w:rsidR="00A01AD9" w:rsidRPr="00D33045">
        <w:rPr>
          <w:rFonts w:eastAsia="Calibri"/>
          <w:color w:val="000000" w:themeColor="text1"/>
          <w:szCs w:val="18"/>
        </w:rPr>
        <w:t>were used to calculate the effective electrical resistivity of the anodes</w:t>
      </w:r>
      <w:r w:rsidR="000712F1" w:rsidRPr="00D33045">
        <w:rPr>
          <w:rFonts w:eastAsia="Calibri"/>
          <w:color w:val="000000" w:themeColor="text1"/>
          <w:szCs w:val="18"/>
        </w:rPr>
        <w:t xml:space="preserve"> using </w:t>
      </w:r>
      <w:r w:rsidR="00A06A35">
        <w:rPr>
          <w:rFonts w:eastAsia="Calibri"/>
          <w:color w:val="000000" w:themeColor="text1"/>
          <w:szCs w:val="18"/>
        </w:rPr>
        <w:t>E</w:t>
      </w:r>
      <w:r w:rsidR="000712F1" w:rsidRPr="00D33045">
        <w:rPr>
          <w:rFonts w:eastAsia="Calibri"/>
          <w:color w:val="000000" w:themeColor="text1"/>
          <w:szCs w:val="18"/>
        </w:rPr>
        <w:t>quation (8)</w:t>
      </w:r>
      <w:r w:rsidR="00A01AD9" w:rsidRPr="00D33045">
        <w:rPr>
          <w:rFonts w:eastAsia="Calibri"/>
          <w:color w:val="000000" w:themeColor="text1"/>
          <w:szCs w:val="18"/>
        </w:rPr>
        <w:t xml:space="preserve">.  </w:t>
      </w:r>
    </w:p>
    <w:p w:rsidR="00B24019" w:rsidRPr="00D33045" w:rsidRDefault="00B24019" w:rsidP="00B24019">
      <w:pPr>
        <w:spacing w:after="200"/>
        <w:jc w:val="center"/>
        <w:rPr>
          <w:rFonts w:eastAsia="Calibri"/>
          <w:b/>
          <w:color w:val="000000" w:themeColor="text1"/>
          <w:szCs w:val="18"/>
        </w:rPr>
      </w:pPr>
      <w:r w:rsidRPr="00D33045">
        <w:rPr>
          <w:rFonts w:eastAsia="Calibri"/>
          <w:b/>
          <w:color w:val="000000" w:themeColor="text1"/>
          <w:szCs w:val="18"/>
        </w:rPr>
        <w:t>Results and discussion</w:t>
      </w:r>
    </w:p>
    <w:p w:rsidR="00A06A35" w:rsidRPr="00A06A35" w:rsidRDefault="00A06A35" w:rsidP="00A06A35">
      <w:pPr>
        <w:spacing w:after="200"/>
        <w:rPr>
          <w:color w:val="000000" w:themeColor="text1"/>
          <w:szCs w:val="18"/>
        </w:rPr>
      </w:pPr>
      <w:r w:rsidRPr="00A06A35">
        <w:rPr>
          <w:color w:val="000000" w:themeColor="text1"/>
          <w:szCs w:val="18"/>
        </w:rPr>
        <w:t xml:space="preserve">The model was used to predict the specific electrical resistivity data of the baked anodes. Table 3 shows the calculated values of ρ and τ for the anode samples from the data of Chmelar [19]. It can be seen that the factor τ varied within the range of 0.46 to 0.71 for the data analyzed. This variation in τ can be attributed to the properties of coke such as the particle distribution and HGI. As it can be seen from Equation 8, if the value of </w:t>
      </w:r>
      <w:r w:rsidRPr="00A06A35">
        <w:rPr>
          <w:color w:val="000000" w:themeColor="text1"/>
          <w:position w:val="-6"/>
          <w:szCs w:val="18"/>
        </w:rPr>
        <w:object w:dxaOrig="200" w:dyaOrig="220">
          <v:shape id="_x0000_i1049" type="#_x0000_t75" style="width:10pt;height:10.65pt" o:ole="">
            <v:imagedata r:id="rId51" o:title=""/>
          </v:shape>
          <o:OLEObject Type="Embed" ProgID="Equation.3" ShapeID="_x0000_i1049" DrawAspect="Content" ObjectID="_1411278196" r:id="rId52"/>
        </w:object>
      </w:r>
      <w:r w:rsidRPr="00A06A35">
        <w:rPr>
          <w:color w:val="000000" w:themeColor="text1"/>
          <w:szCs w:val="18"/>
        </w:rPr>
        <w:t xml:space="preserve"> is small, the resistivity is small. </w:t>
      </w:r>
    </w:p>
    <w:p w:rsidR="00D33045" w:rsidRPr="00D33045" w:rsidRDefault="00D33045" w:rsidP="00D33045">
      <w:pPr>
        <w:rPr>
          <w:szCs w:val="18"/>
        </w:rPr>
      </w:pPr>
      <w:r w:rsidRPr="00D33045">
        <w:rPr>
          <w:szCs w:val="18"/>
        </w:rPr>
        <w:t>Table 1</w:t>
      </w:r>
      <w:r>
        <w:rPr>
          <w:szCs w:val="18"/>
        </w:rPr>
        <w:t>. Properties of raw materials for anode samples (</w:t>
      </w:r>
      <w:r w:rsidR="00A06A35">
        <w:rPr>
          <w:szCs w:val="18"/>
        </w:rPr>
        <w:t>t</w:t>
      </w:r>
      <w:r>
        <w:rPr>
          <w:szCs w:val="18"/>
        </w:rPr>
        <w:t xml:space="preserve">he shaded values were used for </w:t>
      </w:r>
      <w:r w:rsidR="00A06A35">
        <w:rPr>
          <w:szCs w:val="18"/>
        </w:rPr>
        <w:t xml:space="preserve">the </w:t>
      </w:r>
      <w:r>
        <w:rPr>
          <w:szCs w:val="18"/>
        </w:rPr>
        <w:t>prediction of resistivity)</w:t>
      </w:r>
    </w:p>
    <w:p w:rsidR="00D33045" w:rsidRPr="00D33045" w:rsidRDefault="00D33045" w:rsidP="00D33045">
      <w:pPr>
        <w:rPr>
          <w:szCs w:val="18"/>
        </w:rPr>
      </w:pPr>
    </w:p>
    <w:tbl>
      <w:tblPr>
        <w:tblW w:w="5225" w:type="dxa"/>
        <w:tblInd w:w="103" w:type="dxa"/>
        <w:tblLayout w:type="fixed"/>
        <w:tblLook w:val="04A0" w:firstRow="1" w:lastRow="0" w:firstColumn="1" w:lastColumn="0" w:noHBand="0" w:noVBand="1"/>
      </w:tblPr>
      <w:tblGrid>
        <w:gridCol w:w="725"/>
        <w:gridCol w:w="630"/>
        <w:gridCol w:w="810"/>
        <w:gridCol w:w="900"/>
        <w:gridCol w:w="810"/>
        <w:gridCol w:w="810"/>
        <w:gridCol w:w="540"/>
      </w:tblGrid>
      <w:tr w:rsidR="00D33045" w:rsidRPr="005C0B29" w:rsidTr="003A37C1">
        <w:trPr>
          <w:trHeight w:val="1728"/>
        </w:trPr>
        <w:tc>
          <w:tcPr>
            <w:tcW w:w="725" w:type="dxa"/>
            <w:tcBorders>
              <w:top w:val="single" w:sz="4" w:space="0" w:color="auto"/>
              <w:left w:val="single" w:sz="4" w:space="0" w:color="auto"/>
              <w:bottom w:val="single" w:sz="4" w:space="0" w:color="auto"/>
              <w:right w:val="single" w:sz="4" w:space="0" w:color="auto"/>
            </w:tcBorders>
            <w:shd w:val="clear" w:color="auto" w:fill="auto"/>
            <w:hideMark/>
          </w:tcPr>
          <w:p w:rsidR="00D33045" w:rsidRPr="00B24019" w:rsidRDefault="00D33045" w:rsidP="00B24019">
            <w:pPr>
              <w:rPr>
                <w:b/>
                <w:color w:val="000000" w:themeColor="text1"/>
                <w:sz w:val="16"/>
                <w:szCs w:val="16"/>
              </w:rPr>
            </w:pPr>
            <w:r w:rsidRPr="00B24019">
              <w:rPr>
                <w:b/>
                <w:color w:val="000000" w:themeColor="text1"/>
                <w:sz w:val="16"/>
                <w:szCs w:val="16"/>
              </w:rPr>
              <w:t>Sample No.</w:t>
            </w:r>
          </w:p>
        </w:tc>
        <w:tc>
          <w:tcPr>
            <w:tcW w:w="630" w:type="dxa"/>
            <w:tcBorders>
              <w:top w:val="single" w:sz="4" w:space="0" w:color="auto"/>
              <w:left w:val="nil"/>
              <w:bottom w:val="single" w:sz="4" w:space="0" w:color="auto"/>
              <w:right w:val="single" w:sz="4" w:space="0" w:color="auto"/>
            </w:tcBorders>
            <w:shd w:val="clear" w:color="auto" w:fill="auto"/>
            <w:hideMark/>
          </w:tcPr>
          <w:p w:rsidR="00D33045" w:rsidRPr="00B24019" w:rsidRDefault="00D33045" w:rsidP="00B24019">
            <w:pPr>
              <w:rPr>
                <w:b/>
                <w:color w:val="000000" w:themeColor="text1"/>
                <w:sz w:val="16"/>
                <w:szCs w:val="16"/>
              </w:rPr>
            </w:pPr>
            <w:r w:rsidRPr="00B24019">
              <w:rPr>
                <w:b/>
                <w:color w:val="000000" w:themeColor="text1"/>
                <w:sz w:val="16"/>
                <w:szCs w:val="16"/>
              </w:rPr>
              <w:t>Pitch wt%</w:t>
            </w:r>
          </w:p>
        </w:tc>
        <w:tc>
          <w:tcPr>
            <w:tcW w:w="810" w:type="dxa"/>
            <w:tcBorders>
              <w:top w:val="single" w:sz="4" w:space="0" w:color="auto"/>
              <w:left w:val="nil"/>
              <w:bottom w:val="single" w:sz="4" w:space="0" w:color="auto"/>
              <w:right w:val="single" w:sz="4" w:space="0" w:color="auto"/>
            </w:tcBorders>
            <w:shd w:val="clear" w:color="auto" w:fill="auto"/>
            <w:hideMark/>
          </w:tcPr>
          <w:p w:rsidR="00D33045" w:rsidRPr="00B24019" w:rsidRDefault="00D33045" w:rsidP="00B24019">
            <w:pPr>
              <w:rPr>
                <w:b/>
                <w:color w:val="000000" w:themeColor="text1"/>
                <w:sz w:val="16"/>
                <w:szCs w:val="16"/>
              </w:rPr>
            </w:pPr>
            <w:r w:rsidRPr="00B24019">
              <w:rPr>
                <w:b/>
                <w:color w:val="000000" w:themeColor="text1"/>
                <w:sz w:val="16"/>
                <w:szCs w:val="16"/>
              </w:rPr>
              <w:t>Real coke Density kg/dm</w:t>
            </w:r>
            <w:r w:rsidRPr="00B24019">
              <w:rPr>
                <w:b/>
                <w:color w:val="000000" w:themeColor="text1"/>
                <w:sz w:val="16"/>
                <w:szCs w:val="16"/>
                <w:vertAlign w:val="superscript"/>
              </w:rPr>
              <w:t>3</w:t>
            </w:r>
          </w:p>
        </w:tc>
        <w:tc>
          <w:tcPr>
            <w:tcW w:w="900" w:type="dxa"/>
            <w:tcBorders>
              <w:top w:val="single" w:sz="4" w:space="0" w:color="auto"/>
              <w:left w:val="nil"/>
              <w:bottom w:val="single" w:sz="4" w:space="0" w:color="auto"/>
              <w:right w:val="single" w:sz="4" w:space="0" w:color="auto"/>
            </w:tcBorders>
            <w:shd w:val="clear" w:color="auto" w:fill="auto"/>
            <w:hideMark/>
          </w:tcPr>
          <w:p w:rsidR="00D33045" w:rsidRPr="00B24019" w:rsidRDefault="00D33045" w:rsidP="00B24019">
            <w:pPr>
              <w:rPr>
                <w:b/>
                <w:color w:val="000000" w:themeColor="text1"/>
                <w:sz w:val="16"/>
                <w:szCs w:val="16"/>
              </w:rPr>
            </w:pPr>
            <w:r w:rsidRPr="00B24019">
              <w:rPr>
                <w:b/>
                <w:color w:val="000000" w:themeColor="text1"/>
                <w:sz w:val="16"/>
                <w:szCs w:val="16"/>
              </w:rPr>
              <w:t>Specific electrical resistivity of coke µΩ.m</w:t>
            </w:r>
          </w:p>
        </w:tc>
        <w:tc>
          <w:tcPr>
            <w:tcW w:w="810" w:type="dxa"/>
            <w:tcBorders>
              <w:top w:val="single" w:sz="4" w:space="0" w:color="auto"/>
              <w:left w:val="nil"/>
              <w:bottom w:val="single" w:sz="4" w:space="0" w:color="auto"/>
              <w:right w:val="single" w:sz="4" w:space="0" w:color="auto"/>
            </w:tcBorders>
            <w:shd w:val="clear" w:color="000000" w:fill="FFFFFF"/>
            <w:hideMark/>
          </w:tcPr>
          <w:p w:rsidR="003A37C1" w:rsidRDefault="00D33045" w:rsidP="00B24019">
            <w:pPr>
              <w:rPr>
                <w:b/>
                <w:color w:val="000000" w:themeColor="text1"/>
                <w:sz w:val="16"/>
                <w:szCs w:val="16"/>
              </w:rPr>
            </w:pPr>
            <w:r w:rsidRPr="00B24019">
              <w:rPr>
                <w:b/>
                <w:color w:val="000000" w:themeColor="text1"/>
                <w:sz w:val="16"/>
                <w:szCs w:val="16"/>
              </w:rPr>
              <w:t>Porosity of coke</w:t>
            </w:r>
          </w:p>
          <w:p w:rsidR="00D33045" w:rsidRPr="00B24019" w:rsidRDefault="00D33045" w:rsidP="00B24019">
            <w:pPr>
              <w:rPr>
                <w:b/>
                <w:color w:val="000000" w:themeColor="text1"/>
                <w:sz w:val="16"/>
                <w:szCs w:val="16"/>
              </w:rPr>
            </w:pPr>
            <w:r w:rsidRPr="00B24019">
              <w:rPr>
                <w:b/>
                <w:color w:val="000000" w:themeColor="text1"/>
                <w:sz w:val="16"/>
                <w:szCs w:val="16"/>
              </w:rPr>
              <w:t>%</w:t>
            </w:r>
          </w:p>
        </w:tc>
        <w:tc>
          <w:tcPr>
            <w:tcW w:w="810" w:type="dxa"/>
            <w:tcBorders>
              <w:top w:val="single" w:sz="4" w:space="0" w:color="auto"/>
              <w:left w:val="nil"/>
              <w:bottom w:val="single" w:sz="4" w:space="0" w:color="auto"/>
              <w:right w:val="single" w:sz="4" w:space="0" w:color="auto"/>
            </w:tcBorders>
            <w:shd w:val="clear" w:color="000000" w:fill="FFFFFF"/>
            <w:hideMark/>
          </w:tcPr>
          <w:p w:rsidR="00D33045" w:rsidRPr="00B24019" w:rsidRDefault="00D33045" w:rsidP="00B24019">
            <w:pPr>
              <w:jc w:val="center"/>
              <w:rPr>
                <w:b/>
                <w:color w:val="000000" w:themeColor="text1"/>
                <w:sz w:val="16"/>
                <w:szCs w:val="16"/>
              </w:rPr>
            </w:pPr>
            <w:r w:rsidRPr="00B24019">
              <w:rPr>
                <w:b/>
                <w:color w:val="000000" w:themeColor="text1"/>
                <w:sz w:val="16"/>
                <w:szCs w:val="16"/>
              </w:rPr>
              <w:t>-63µm particle wt %</w:t>
            </w:r>
          </w:p>
        </w:tc>
        <w:tc>
          <w:tcPr>
            <w:tcW w:w="540" w:type="dxa"/>
            <w:tcBorders>
              <w:top w:val="single" w:sz="4" w:space="0" w:color="auto"/>
              <w:left w:val="nil"/>
              <w:bottom w:val="single" w:sz="4" w:space="0" w:color="auto"/>
              <w:right w:val="single" w:sz="4" w:space="0" w:color="auto"/>
            </w:tcBorders>
            <w:shd w:val="clear" w:color="000000" w:fill="FFFFFF"/>
            <w:hideMark/>
          </w:tcPr>
          <w:p w:rsidR="00D33045" w:rsidRPr="00B24019" w:rsidRDefault="00D33045" w:rsidP="00B24019">
            <w:pPr>
              <w:rPr>
                <w:b/>
                <w:color w:val="000000" w:themeColor="text1"/>
                <w:sz w:val="16"/>
                <w:szCs w:val="16"/>
              </w:rPr>
            </w:pPr>
            <w:r w:rsidRPr="00B24019">
              <w:rPr>
                <w:b/>
                <w:color w:val="000000" w:themeColor="text1"/>
                <w:sz w:val="16"/>
                <w:szCs w:val="16"/>
              </w:rPr>
              <w:t>HGI of coke</w:t>
            </w:r>
          </w:p>
        </w:tc>
      </w:tr>
      <w:tr w:rsidR="00D33045" w:rsidRPr="005C0B29" w:rsidTr="003A37C1">
        <w:trPr>
          <w:trHeight w:val="194"/>
        </w:trPr>
        <w:tc>
          <w:tcPr>
            <w:tcW w:w="725" w:type="dxa"/>
            <w:tcBorders>
              <w:top w:val="nil"/>
              <w:left w:val="single" w:sz="4" w:space="0" w:color="auto"/>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1</w:t>
            </w:r>
          </w:p>
        </w:tc>
        <w:tc>
          <w:tcPr>
            <w:tcW w:w="630" w:type="dxa"/>
            <w:tcBorders>
              <w:top w:val="nil"/>
              <w:left w:val="nil"/>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490</w:t>
            </w:r>
          </w:p>
        </w:tc>
        <w:tc>
          <w:tcPr>
            <w:tcW w:w="810" w:type="dxa"/>
            <w:tcBorders>
              <w:top w:val="nil"/>
              <w:left w:val="nil"/>
              <w:bottom w:val="single" w:sz="4" w:space="0" w:color="auto"/>
              <w:right w:val="single" w:sz="4" w:space="0" w:color="auto"/>
            </w:tcBorders>
            <w:shd w:val="clear" w:color="000000" w:fill="BFBFBF"/>
            <w:hideMark/>
          </w:tcPr>
          <w:p w:rsidR="00D33045" w:rsidRPr="005C0B29" w:rsidRDefault="00D33045" w:rsidP="00B24019">
            <w:pPr>
              <w:rPr>
                <w:color w:val="000000" w:themeColor="text1"/>
                <w:szCs w:val="18"/>
              </w:rPr>
            </w:pPr>
            <w:r w:rsidRPr="005C0B29">
              <w:rPr>
                <w:color w:val="000000" w:themeColor="text1"/>
                <w:szCs w:val="18"/>
              </w:rPr>
              <w:t>16.8</w:t>
            </w:r>
          </w:p>
        </w:tc>
        <w:tc>
          <w:tcPr>
            <w:tcW w:w="810" w:type="dxa"/>
            <w:tcBorders>
              <w:top w:val="nil"/>
              <w:left w:val="nil"/>
              <w:bottom w:val="single" w:sz="4" w:space="0" w:color="auto"/>
              <w:right w:val="single" w:sz="4" w:space="0" w:color="auto"/>
            </w:tcBorders>
            <w:shd w:val="clear" w:color="000000" w:fill="BFBFB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BFBFBF"/>
            <w:hideMark/>
          </w:tcPr>
          <w:p w:rsidR="00D33045" w:rsidRPr="005C0B29" w:rsidRDefault="00D33045" w:rsidP="00B24019">
            <w:pPr>
              <w:rPr>
                <w:color w:val="000000" w:themeColor="text1"/>
                <w:szCs w:val="18"/>
              </w:rPr>
            </w:pPr>
            <w:r w:rsidRPr="005C0B29">
              <w:rPr>
                <w:color w:val="000000" w:themeColor="text1"/>
                <w:szCs w:val="18"/>
              </w:rPr>
              <w:t>35</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490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16.8</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35</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3</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490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16.8</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35</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2.065</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473</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21.1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37</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5</w:t>
            </w:r>
          </w:p>
        </w:tc>
        <w:tc>
          <w:tcPr>
            <w:tcW w:w="630" w:type="dxa"/>
            <w:tcBorders>
              <w:top w:val="nil"/>
              <w:left w:val="nil"/>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2.065</w:t>
            </w:r>
          </w:p>
        </w:tc>
        <w:tc>
          <w:tcPr>
            <w:tcW w:w="900" w:type="dxa"/>
            <w:tcBorders>
              <w:top w:val="nil"/>
              <w:left w:val="nil"/>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473</w:t>
            </w:r>
          </w:p>
        </w:tc>
        <w:tc>
          <w:tcPr>
            <w:tcW w:w="810" w:type="dxa"/>
            <w:tcBorders>
              <w:top w:val="nil"/>
              <w:left w:val="nil"/>
              <w:bottom w:val="single" w:sz="4" w:space="0" w:color="auto"/>
              <w:right w:val="single" w:sz="4" w:space="0" w:color="auto"/>
            </w:tcBorders>
            <w:shd w:val="clear" w:color="000000" w:fill="BFBFBF"/>
            <w:hideMark/>
          </w:tcPr>
          <w:p w:rsidR="00D33045" w:rsidRPr="005C0B29" w:rsidRDefault="00D33045" w:rsidP="00B24019">
            <w:pPr>
              <w:rPr>
                <w:color w:val="000000" w:themeColor="text1"/>
                <w:szCs w:val="18"/>
              </w:rPr>
            </w:pPr>
            <w:r w:rsidRPr="005C0B29">
              <w:rPr>
                <w:color w:val="000000" w:themeColor="text1"/>
                <w:szCs w:val="18"/>
              </w:rPr>
              <w:t>21.1</w:t>
            </w:r>
          </w:p>
        </w:tc>
        <w:tc>
          <w:tcPr>
            <w:tcW w:w="810" w:type="dxa"/>
            <w:tcBorders>
              <w:top w:val="nil"/>
              <w:left w:val="nil"/>
              <w:bottom w:val="single" w:sz="4" w:space="0" w:color="auto"/>
              <w:right w:val="single" w:sz="4" w:space="0" w:color="auto"/>
            </w:tcBorders>
            <w:shd w:val="clear" w:color="000000" w:fill="BFBFB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BFBFBF"/>
            <w:hideMark/>
          </w:tcPr>
          <w:p w:rsidR="00D33045" w:rsidRPr="005C0B29" w:rsidRDefault="00D33045" w:rsidP="00B24019">
            <w:pPr>
              <w:rPr>
                <w:color w:val="000000" w:themeColor="text1"/>
                <w:szCs w:val="18"/>
              </w:rPr>
            </w:pPr>
            <w:r w:rsidRPr="005C0B29">
              <w:rPr>
                <w:color w:val="000000" w:themeColor="text1"/>
                <w:szCs w:val="18"/>
              </w:rPr>
              <w:t>37</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6</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2.065</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473</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21.1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37</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7</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487</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17.1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34</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8</w:t>
            </w:r>
          </w:p>
        </w:tc>
        <w:tc>
          <w:tcPr>
            <w:tcW w:w="630" w:type="dxa"/>
            <w:tcBorders>
              <w:top w:val="nil"/>
              <w:left w:val="nil"/>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000000" w:fill="BFBFBF"/>
            <w:noWrap/>
            <w:hideMark/>
          </w:tcPr>
          <w:p w:rsidR="00D33045" w:rsidRPr="005C0B29" w:rsidRDefault="00D33045" w:rsidP="00B24019">
            <w:pPr>
              <w:rPr>
                <w:color w:val="000000" w:themeColor="text1"/>
                <w:szCs w:val="18"/>
              </w:rPr>
            </w:pPr>
            <w:r w:rsidRPr="005C0B29">
              <w:rPr>
                <w:color w:val="000000" w:themeColor="text1"/>
                <w:szCs w:val="18"/>
              </w:rPr>
              <w:t>487</w:t>
            </w:r>
          </w:p>
        </w:tc>
        <w:tc>
          <w:tcPr>
            <w:tcW w:w="810" w:type="dxa"/>
            <w:tcBorders>
              <w:top w:val="nil"/>
              <w:left w:val="nil"/>
              <w:bottom w:val="single" w:sz="4" w:space="0" w:color="auto"/>
              <w:right w:val="single" w:sz="4" w:space="0" w:color="auto"/>
            </w:tcBorders>
            <w:shd w:val="clear" w:color="000000" w:fill="BFBFBF"/>
            <w:hideMark/>
          </w:tcPr>
          <w:p w:rsidR="00D33045" w:rsidRPr="005C0B29" w:rsidRDefault="00D33045" w:rsidP="00B24019">
            <w:pPr>
              <w:rPr>
                <w:color w:val="000000" w:themeColor="text1"/>
                <w:szCs w:val="18"/>
              </w:rPr>
            </w:pPr>
            <w:r w:rsidRPr="005C0B29">
              <w:rPr>
                <w:color w:val="000000" w:themeColor="text1"/>
                <w:szCs w:val="18"/>
              </w:rPr>
              <w:t>17.1</w:t>
            </w:r>
          </w:p>
        </w:tc>
        <w:tc>
          <w:tcPr>
            <w:tcW w:w="810" w:type="dxa"/>
            <w:tcBorders>
              <w:top w:val="nil"/>
              <w:left w:val="nil"/>
              <w:bottom w:val="single" w:sz="4" w:space="0" w:color="auto"/>
              <w:right w:val="single" w:sz="4" w:space="0" w:color="auto"/>
            </w:tcBorders>
            <w:shd w:val="clear" w:color="000000" w:fill="BFBFB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BFBFBF"/>
            <w:hideMark/>
          </w:tcPr>
          <w:p w:rsidR="00D33045" w:rsidRPr="005C0B29" w:rsidRDefault="00D33045" w:rsidP="00B24019">
            <w:pPr>
              <w:rPr>
                <w:color w:val="000000" w:themeColor="text1"/>
                <w:szCs w:val="18"/>
              </w:rPr>
            </w:pPr>
            <w:r w:rsidRPr="005C0B29">
              <w:rPr>
                <w:color w:val="000000" w:themeColor="text1"/>
                <w:szCs w:val="18"/>
              </w:rPr>
              <w:t>34</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9</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487</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17.1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34</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10</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2.086</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500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20.5</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36</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11</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2.086</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500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20.5</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36</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000000" w:fill="FFFFFF"/>
            <w:noWrap/>
            <w:hideMark/>
          </w:tcPr>
          <w:p w:rsidR="00D33045" w:rsidRPr="005C0B29" w:rsidRDefault="00D33045" w:rsidP="00B24019">
            <w:pPr>
              <w:rPr>
                <w:color w:val="000000" w:themeColor="text1"/>
                <w:szCs w:val="18"/>
              </w:rPr>
            </w:pPr>
            <w:r w:rsidRPr="005C0B29">
              <w:rPr>
                <w:color w:val="000000" w:themeColor="text1"/>
                <w:szCs w:val="18"/>
              </w:rPr>
              <w:t>12</w:t>
            </w:r>
          </w:p>
        </w:tc>
        <w:tc>
          <w:tcPr>
            <w:tcW w:w="630" w:type="dxa"/>
            <w:tcBorders>
              <w:top w:val="nil"/>
              <w:left w:val="nil"/>
              <w:bottom w:val="single" w:sz="4" w:space="0" w:color="auto"/>
              <w:right w:val="single" w:sz="4" w:space="0" w:color="auto"/>
            </w:tcBorders>
            <w:shd w:val="clear" w:color="000000" w:fill="FFFFFF"/>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000000" w:fill="FFFFFF"/>
            <w:noWrap/>
            <w:hideMark/>
          </w:tcPr>
          <w:p w:rsidR="00D33045" w:rsidRPr="005C0B29" w:rsidRDefault="00D33045" w:rsidP="00B24019">
            <w:pPr>
              <w:rPr>
                <w:color w:val="000000" w:themeColor="text1"/>
                <w:szCs w:val="18"/>
              </w:rPr>
            </w:pPr>
            <w:r w:rsidRPr="005C0B29">
              <w:rPr>
                <w:color w:val="000000" w:themeColor="text1"/>
                <w:szCs w:val="18"/>
              </w:rPr>
              <w:t>2.086</w:t>
            </w:r>
          </w:p>
        </w:tc>
        <w:tc>
          <w:tcPr>
            <w:tcW w:w="900" w:type="dxa"/>
            <w:tcBorders>
              <w:top w:val="nil"/>
              <w:left w:val="nil"/>
              <w:bottom w:val="single" w:sz="4" w:space="0" w:color="auto"/>
              <w:right w:val="single" w:sz="4" w:space="0" w:color="auto"/>
            </w:tcBorders>
            <w:shd w:val="clear" w:color="000000" w:fill="FFFFFF"/>
            <w:noWrap/>
            <w:hideMark/>
          </w:tcPr>
          <w:p w:rsidR="00D33045" w:rsidRPr="005C0B29" w:rsidRDefault="00D33045" w:rsidP="00B24019">
            <w:pPr>
              <w:rPr>
                <w:color w:val="000000" w:themeColor="text1"/>
                <w:szCs w:val="18"/>
              </w:rPr>
            </w:pPr>
            <w:r w:rsidRPr="005C0B29">
              <w:rPr>
                <w:color w:val="000000" w:themeColor="text1"/>
                <w:szCs w:val="18"/>
              </w:rPr>
              <w:t>500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20.5</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45</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36</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13</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490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16.8</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35</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14</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490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16.8</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35</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490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16.8</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35</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16</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2.065</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473</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21.1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37</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17</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2.065</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473</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21.1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37</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lastRenderedPageBreak/>
              <w:t>18</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2.065</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473</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21.1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37</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19</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487</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17.1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34</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487</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17.1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34</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21</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487</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17.1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34</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22</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2.086</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500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20.5</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36</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23</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2.086</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500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20.5</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36</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24</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2.086</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500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20.5</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63</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36</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25</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490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16.8</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35</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26</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490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16.8</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35</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27</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490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16.8</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35</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28</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2.065</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473</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21.1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37</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29</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2.065</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473</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21.1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37</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30</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2.065</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473</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21.1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37</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31</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487</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17.1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34</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32</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487</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17.1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34</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33</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2.07</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487</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17.1</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34</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34</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15</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2.086</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500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20.5</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36</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35</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18</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2.086</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500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20.5</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36</w:t>
            </w:r>
          </w:p>
        </w:tc>
      </w:tr>
      <w:tr w:rsidR="00D33045" w:rsidRPr="005C0B29" w:rsidTr="003A37C1">
        <w:trPr>
          <w:trHeight w:val="312"/>
        </w:trPr>
        <w:tc>
          <w:tcPr>
            <w:tcW w:w="725" w:type="dxa"/>
            <w:tcBorders>
              <w:top w:val="nil"/>
              <w:left w:val="single" w:sz="4" w:space="0" w:color="auto"/>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36</w:t>
            </w:r>
          </w:p>
        </w:tc>
        <w:tc>
          <w:tcPr>
            <w:tcW w:w="63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w:t>
            </w:r>
          </w:p>
        </w:tc>
        <w:tc>
          <w:tcPr>
            <w:tcW w:w="81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2.086</w:t>
            </w:r>
          </w:p>
        </w:tc>
        <w:tc>
          <w:tcPr>
            <w:tcW w:w="900" w:type="dxa"/>
            <w:tcBorders>
              <w:top w:val="nil"/>
              <w:left w:val="nil"/>
              <w:bottom w:val="single" w:sz="4" w:space="0" w:color="auto"/>
              <w:right w:val="single" w:sz="4" w:space="0" w:color="auto"/>
            </w:tcBorders>
            <w:shd w:val="clear" w:color="auto" w:fill="auto"/>
            <w:noWrap/>
            <w:hideMark/>
          </w:tcPr>
          <w:p w:rsidR="00D33045" w:rsidRPr="005C0B29" w:rsidRDefault="00D33045" w:rsidP="00B24019">
            <w:pPr>
              <w:rPr>
                <w:color w:val="000000" w:themeColor="text1"/>
                <w:szCs w:val="18"/>
              </w:rPr>
            </w:pPr>
            <w:r w:rsidRPr="005C0B29">
              <w:rPr>
                <w:color w:val="000000" w:themeColor="text1"/>
                <w:szCs w:val="18"/>
              </w:rPr>
              <w:t>500</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20.5</w:t>
            </w:r>
          </w:p>
        </w:tc>
        <w:tc>
          <w:tcPr>
            <w:tcW w:w="81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94</w:t>
            </w:r>
          </w:p>
        </w:tc>
        <w:tc>
          <w:tcPr>
            <w:tcW w:w="540" w:type="dxa"/>
            <w:tcBorders>
              <w:top w:val="nil"/>
              <w:left w:val="nil"/>
              <w:bottom w:val="single" w:sz="4" w:space="0" w:color="auto"/>
              <w:right w:val="single" w:sz="4" w:space="0" w:color="auto"/>
            </w:tcBorders>
            <w:shd w:val="clear" w:color="000000" w:fill="FFFFFF"/>
            <w:hideMark/>
          </w:tcPr>
          <w:p w:rsidR="00D33045" w:rsidRPr="005C0B29" w:rsidRDefault="00D33045" w:rsidP="00B24019">
            <w:pPr>
              <w:rPr>
                <w:color w:val="000000" w:themeColor="text1"/>
                <w:szCs w:val="18"/>
              </w:rPr>
            </w:pPr>
            <w:r w:rsidRPr="005C0B29">
              <w:rPr>
                <w:color w:val="000000" w:themeColor="text1"/>
                <w:szCs w:val="18"/>
              </w:rPr>
              <w:t>36</w:t>
            </w:r>
          </w:p>
        </w:tc>
      </w:tr>
    </w:tbl>
    <w:p w:rsidR="00D33045" w:rsidRPr="00D33045" w:rsidRDefault="00D33045" w:rsidP="00D33045">
      <w:pPr>
        <w:rPr>
          <w:color w:val="00B050"/>
          <w:szCs w:val="18"/>
        </w:rPr>
      </w:pPr>
    </w:p>
    <w:p w:rsidR="00D33045" w:rsidRPr="00D33045" w:rsidRDefault="00D33045" w:rsidP="004620A4">
      <w:pPr>
        <w:spacing w:after="200"/>
        <w:rPr>
          <w:rFonts w:eastAsia="Calibri"/>
          <w:color w:val="000000" w:themeColor="text1"/>
          <w:szCs w:val="18"/>
        </w:rPr>
      </w:pPr>
    </w:p>
    <w:p w:rsidR="00D33045" w:rsidRPr="00D33045" w:rsidRDefault="00D33045" w:rsidP="00D33045">
      <w:pPr>
        <w:rPr>
          <w:szCs w:val="18"/>
        </w:rPr>
      </w:pPr>
      <w:r w:rsidRPr="00D33045">
        <w:rPr>
          <w:rFonts w:eastAsia="Calibri"/>
          <w:color w:val="000000" w:themeColor="text1"/>
          <w:szCs w:val="18"/>
        </w:rPr>
        <w:t>Table 2.</w:t>
      </w:r>
      <w:r w:rsidRPr="00D33045">
        <w:rPr>
          <w:szCs w:val="18"/>
        </w:rPr>
        <w:t xml:space="preserve"> </w:t>
      </w:r>
      <w:r>
        <w:rPr>
          <w:szCs w:val="18"/>
        </w:rPr>
        <w:t>Properties of anode samples (</w:t>
      </w:r>
      <w:r w:rsidR="00A06A35">
        <w:rPr>
          <w:szCs w:val="18"/>
        </w:rPr>
        <w:t>t</w:t>
      </w:r>
      <w:r>
        <w:rPr>
          <w:szCs w:val="18"/>
        </w:rPr>
        <w:t xml:space="preserve">he shaded values were used for </w:t>
      </w:r>
      <w:r w:rsidR="00A06A35">
        <w:rPr>
          <w:szCs w:val="18"/>
        </w:rPr>
        <w:t xml:space="preserve">the </w:t>
      </w:r>
      <w:r>
        <w:rPr>
          <w:szCs w:val="18"/>
        </w:rPr>
        <w:t>prediction of resistivity)</w:t>
      </w:r>
    </w:p>
    <w:p w:rsidR="00D33045" w:rsidRPr="00D33045" w:rsidRDefault="00D33045" w:rsidP="004620A4">
      <w:pPr>
        <w:spacing w:after="200"/>
        <w:rPr>
          <w:rFonts w:eastAsia="Calibri"/>
          <w:color w:val="000000" w:themeColor="text1"/>
          <w:szCs w:val="18"/>
        </w:rPr>
      </w:pPr>
    </w:p>
    <w:tbl>
      <w:tblPr>
        <w:tblW w:w="0" w:type="auto"/>
        <w:tblInd w:w="18" w:type="dxa"/>
        <w:tblLayout w:type="fixed"/>
        <w:tblLook w:val="04A0" w:firstRow="1" w:lastRow="0" w:firstColumn="1" w:lastColumn="0" w:noHBand="0" w:noVBand="1"/>
      </w:tblPr>
      <w:tblGrid>
        <w:gridCol w:w="841"/>
        <w:gridCol w:w="990"/>
        <w:gridCol w:w="990"/>
        <w:gridCol w:w="990"/>
      </w:tblGrid>
      <w:tr w:rsidR="00D33045" w:rsidRPr="00D33045" w:rsidTr="005C0B29">
        <w:trPr>
          <w:trHeight w:val="1728"/>
        </w:trPr>
        <w:tc>
          <w:tcPr>
            <w:tcW w:w="841" w:type="dxa"/>
            <w:tcBorders>
              <w:top w:val="single" w:sz="4" w:space="0" w:color="auto"/>
              <w:left w:val="single" w:sz="4" w:space="0" w:color="auto"/>
              <w:bottom w:val="single" w:sz="4" w:space="0" w:color="auto"/>
              <w:right w:val="single" w:sz="4" w:space="0" w:color="auto"/>
            </w:tcBorders>
            <w:shd w:val="clear" w:color="auto" w:fill="auto"/>
            <w:hideMark/>
          </w:tcPr>
          <w:p w:rsidR="00D33045" w:rsidRPr="005C0B29" w:rsidRDefault="00D33045" w:rsidP="00B24019">
            <w:pPr>
              <w:rPr>
                <w:b/>
                <w:color w:val="000000" w:themeColor="text1"/>
                <w:szCs w:val="18"/>
              </w:rPr>
            </w:pPr>
            <w:r w:rsidRPr="005C0B29">
              <w:rPr>
                <w:b/>
                <w:color w:val="000000" w:themeColor="text1"/>
                <w:szCs w:val="18"/>
              </w:rPr>
              <w:t>Sample No.</w:t>
            </w:r>
          </w:p>
        </w:tc>
        <w:tc>
          <w:tcPr>
            <w:tcW w:w="990" w:type="dxa"/>
            <w:tcBorders>
              <w:top w:val="single" w:sz="4" w:space="0" w:color="auto"/>
              <w:left w:val="nil"/>
              <w:bottom w:val="single" w:sz="4" w:space="0" w:color="auto"/>
              <w:right w:val="single" w:sz="4" w:space="0" w:color="auto"/>
            </w:tcBorders>
            <w:shd w:val="clear" w:color="auto" w:fill="auto"/>
            <w:hideMark/>
          </w:tcPr>
          <w:p w:rsidR="00D33045" w:rsidRPr="005C0B29" w:rsidRDefault="00D33045" w:rsidP="00B24019">
            <w:pPr>
              <w:rPr>
                <w:b/>
                <w:color w:val="000000" w:themeColor="text1"/>
                <w:szCs w:val="18"/>
              </w:rPr>
            </w:pPr>
            <w:r w:rsidRPr="005C0B29">
              <w:rPr>
                <w:b/>
                <w:color w:val="000000" w:themeColor="text1"/>
                <w:szCs w:val="18"/>
              </w:rPr>
              <w:t>Specific electrical resistivity of baked anode µΩ.m</w:t>
            </w:r>
          </w:p>
        </w:tc>
        <w:tc>
          <w:tcPr>
            <w:tcW w:w="990" w:type="dxa"/>
            <w:tcBorders>
              <w:top w:val="single" w:sz="4" w:space="0" w:color="auto"/>
              <w:left w:val="nil"/>
              <w:bottom w:val="single" w:sz="4" w:space="0" w:color="auto"/>
              <w:right w:val="single" w:sz="4" w:space="0" w:color="auto"/>
            </w:tcBorders>
          </w:tcPr>
          <w:p w:rsidR="00D33045" w:rsidRPr="005C0B29" w:rsidRDefault="00D33045" w:rsidP="00B24019">
            <w:pPr>
              <w:rPr>
                <w:b/>
                <w:color w:val="000000" w:themeColor="text1"/>
                <w:szCs w:val="18"/>
              </w:rPr>
            </w:pPr>
            <w:r w:rsidRPr="005C0B29">
              <w:rPr>
                <w:b/>
                <w:color w:val="000000" w:themeColor="text1"/>
                <w:szCs w:val="18"/>
              </w:rPr>
              <w:t>Green anode density, kg/dm</w:t>
            </w:r>
            <w:r w:rsidRPr="005C0B29">
              <w:rPr>
                <w:b/>
                <w:color w:val="000000" w:themeColor="text1"/>
                <w:szCs w:val="18"/>
                <w:vertAlign w:val="superscript"/>
              </w:rPr>
              <w:t>3</w:t>
            </w:r>
          </w:p>
        </w:tc>
        <w:tc>
          <w:tcPr>
            <w:tcW w:w="990" w:type="dxa"/>
            <w:tcBorders>
              <w:top w:val="single" w:sz="4" w:space="0" w:color="auto"/>
              <w:left w:val="nil"/>
              <w:bottom w:val="single" w:sz="4" w:space="0" w:color="auto"/>
              <w:right w:val="single" w:sz="4" w:space="0" w:color="auto"/>
            </w:tcBorders>
          </w:tcPr>
          <w:p w:rsidR="00D33045" w:rsidRPr="005C0B29" w:rsidRDefault="00D33045" w:rsidP="00B24019">
            <w:pPr>
              <w:rPr>
                <w:b/>
                <w:color w:val="000000" w:themeColor="text1"/>
                <w:szCs w:val="18"/>
              </w:rPr>
            </w:pPr>
            <w:r w:rsidRPr="005C0B29">
              <w:rPr>
                <w:b/>
                <w:color w:val="000000" w:themeColor="text1"/>
                <w:szCs w:val="18"/>
              </w:rPr>
              <w:t>Baked anode density, kg/dm</w:t>
            </w:r>
            <w:r w:rsidRPr="005C0B29">
              <w:rPr>
                <w:b/>
                <w:color w:val="000000" w:themeColor="text1"/>
                <w:szCs w:val="18"/>
                <w:vertAlign w:val="superscript"/>
              </w:rPr>
              <w:t>3</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000000" w:fill="BFBFBF"/>
            <w:noWrap/>
            <w:hideMark/>
          </w:tcPr>
          <w:p w:rsidR="00D33045" w:rsidRPr="00D33045" w:rsidRDefault="00D33045" w:rsidP="00B24019">
            <w:pPr>
              <w:rPr>
                <w:color w:val="000000"/>
                <w:szCs w:val="18"/>
              </w:rPr>
            </w:pPr>
            <w:r w:rsidRPr="00D33045">
              <w:rPr>
                <w:color w:val="000000"/>
                <w:szCs w:val="18"/>
              </w:rPr>
              <w:t>1</w:t>
            </w:r>
          </w:p>
        </w:tc>
        <w:tc>
          <w:tcPr>
            <w:tcW w:w="990" w:type="dxa"/>
            <w:tcBorders>
              <w:top w:val="nil"/>
              <w:left w:val="nil"/>
              <w:bottom w:val="single" w:sz="4" w:space="0" w:color="auto"/>
              <w:right w:val="single" w:sz="4" w:space="0" w:color="auto"/>
            </w:tcBorders>
            <w:shd w:val="clear" w:color="000000" w:fill="BFBFBF"/>
            <w:noWrap/>
            <w:hideMark/>
          </w:tcPr>
          <w:p w:rsidR="00D33045" w:rsidRPr="00D33045" w:rsidRDefault="00D33045" w:rsidP="00B24019">
            <w:pPr>
              <w:rPr>
                <w:color w:val="000000"/>
                <w:szCs w:val="18"/>
              </w:rPr>
            </w:pPr>
            <w:r w:rsidRPr="00D33045">
              <w:rPr>
                <w:color w:val="000000"/>
                <w:szCs w:val="18"/>
              </w:rPr>
              <w:t>77.3375</w:t>
            </w:r>
          </w:p>
        </w:tc>
        <w:tc>
          <w:tcPr>
            <w:tcW w:w="990" w:type="dxa"/>
            <w:tcBorders>
              <w:top w:val="nil"/>
              <w:left w:val="nil"/>
              <w:bottom w:val="single" w:sz="4" w:space="0" w:color="auto"/>
              <w:right w:val="single" w:sz="4" w:space="0" w:color="auto"/>
            </w:tcBorders>
            <w:shd w:val="clear" w:color="000000" w:fill="BFBFBF"/>
          </w:tcPr>
          <w:p w:rsidR="00D33045" w:rsidRPr="00D33045" w:rsidRDefault="00D33045" w:rsidP="00B24019">
            <w:pPr>
              <w:rPr>
                <w:color w:val="000000"/>
                <w:szCs w:val="18"/>
              </w:rPr>
            </w:pPr>
            <w:r w:rsidRPr="00D33045">
              <w:rPr>
                <w:color w:val="000000"/>
                <w:szCs w:val="18"/>
              </w:rPr>
              <w:t>1.514</w:t>
            </w:r>
          </w:p>
        </w:tc>
        <w:tc>
          <w:tcPr>
            <w:tcW w:w="990" w:type="dxa"/>
            <w:tcBorders>
              <w:top w:val="nil"/>
              <w:left w:val="nil"/>
              <w:bottom w:val="single" w:sz="4" w:space="0" w:color="auto"/>
              <w:right w:val="single" w:sz="4" w:space="0" w:color="auto"/>
            </w:tcBorders>
            <w:shd w:val="clear" w:color="000000" w:fill="BFBFBF"/>
          </w:tcPr>
          <w:p w:rsidR="00D33045" w:rsidRPr="00D33045" w:rsidRDefault="00D33045" w:rsidP="00B24019">
            <w:pPr>
              <w:rPr>
                <w:color w:val="000000"/>
                <w:szCs w:val="18"/>
              </w:rPr>
            </w:pPr>
            <w:r w:rsidRPr="00D33045">
              <w:rPr>
                <w:color w:val="000000"/>
                <w:szCs w:val="18"/>
              </w:rPr>
              <w:t>1.45</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72.56</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1.562</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1.47</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3</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72.9</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1.554</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1.43</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4</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66.8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1.424</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1.35</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000000" w:fill="BFBFBF"/>
            <w:noWrap/>
            <w:hideMark/>
          </w:tcPr>
          <w:p w:rsidR="00D33045" w:rsidRPr="00D33045" w:rsidRDefault="00D33045" w:rsidP="00B24019">
            <w:pPr>
              <w:rPr>
                <w:color w:val="000000"/>
                <w:szCs w:val="18"/>
              </w:rPr>
            </w:pPr>
            <w:r w:rsidRPr="00D33045">
              <w:rPr>
                <w:color w:val="000000"/>
                <w:szCs w:val="18"/>
              </w:rPr>
              <w:t>5</w:t>
            </w:r>
          </w:p>
        </w:tc>
        <w:tc>
          <w:tcPr>
            <w:tcW w:w="990" w:type="dxa"/>
            <w:tcBorders>
              <w:top w:val="nil"/>
              <w:left w:val="nil"/>
              <w:bottom w:val="single" w:sz="4" w:space="0" w:color="auto"/>
              <w:right w:val="single" w:sz="4" w:space="0" w:color="auto"/>
            </w:tcBorders>
            <w:shd w:val="clear" w:color="000000" w:fill="BFBFBF"/>
            <w:noWrap/>
            <w:hideMark/>
          </w:tcPr>
          <w:p w:rsidR="00D33045" w:rsidRPr="00D33045" w:rsidRDefault="00D33045" w:rsidP="00B24019">
            <w:pPr>
              <w:rPr>
                <w:color w:val="000000"/>
                <w:szCs w:val="18"/>
              </w:rPr>
            </w:pPr>
            <w:r w:rsidRPr="00D33045">
              <w:rPr>
                <w:color w:val="000000"/>
                <w:szCs w:val="18"/>
              </w:rPr>
              <w:t>65.325</w:t>
            </w:r>
          </w:p>
        </w:tc>
        <w:tc>
          <w:tcPr>
            <w:tcW w:w="990" w:type="dxa"/>
            <w:tcBorders>
              <w:top w:val="nil"/>
              <w:left w:val="nil"/>
              <w:bottom w:val="single" w:sz="4" w:space="0" w:color="auto"/>
              <w:right w:val="single" w:sz="4" w:space="0" w:color="auto"/>
            </w:tcBorders>
            <w:shd w:val="clear" w:color="000000" w:fill="BFBFBF"/>
          </w:tcPr>
          <w:p w:rsidR="00D33045" w:rsidRPr="00D33045" w:rsidRDefault="00D33045" w:rsidP="00B24019">
            <w:pPr>
              <w:rPr>
                <w:color w:val="000000"/>
                <w:szCs w:val="18"/>
              </w:rPr>
            </w:pPr>
            <w:r w:rsidRPr="00D33045">
              <w:rPr>
                <w:color w:val="000000"/>
                <w:szCs w:val="18"/>
              </w:rPr>
              <w:t>1.463</w:t>
            </w:r>
          </w:p>
        </w:tc>
        <w:tc>
          <w:tcPr>
            <w:tcW w:w="990" w:type="dxa"/>
            <w:tcBorders>
              <w:top w:val="nil"/>
              <w:left w:val="nil"/>
              <w:bottom w:val="single" w:sz="4" w:space="0" w:color="auto"/>
              <w:right w:val="single" w:sz="4" w:space="0" w:color="auto"/>
            </w:tcBorders>
            <w:shd w:val="clear" w:color="000000" w:fill="BFBFBF"/>
          </w:tcPr>
          <w:p w:rsidR="00D33045" w:rsidRPr="00D33045" w:rsidRDefault="00D33045" w:rsidP="00B24019">
            <w:pPr>
              <w:rPr>
                <w:color w:val="000000"/>
                <w:szCs w:val="18"/>
              </w:rPr>
            </w:pPr>
            <w:r w:rsidRPr="00D33045">
              <w:rPr>
                <w:color w:val="000000"/>
                <w:szCs w:val="18"/>
              </w:rPr>
              <w:t>1.36</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65.9</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1.449</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1.33</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69.5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1.47</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1.39</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000000" w:fill="BFBFBF"/>
            <w:noWrap/>
            <w:hideMark/>
          </w:tcPr>
          <w:p w:rsidR="00D33045" w:rsidRPr="00D33045" w:rsidRDefault="00D33045" w:rsidP="00B24019">
            <w:pPr>
              <w:rPr>
                <w:color w:val="000000"/>
                <w:szCs w:val="18"/>
              </w:rPr>
            </w:pPr>
            <w:r w:rsidRPr="00D33045">
              <w:rPr>
                <w:color w:val="000000"/>
                <w:szCs w:val="18"/>
              </w:rPr>
              <w:t>8</w:t>
            </w:r>
          </w:p>
        </w:tc>
        <w:tc>
          <w:tcPr>
            <w:tcW w:w="990" w:type="dxa"/>
            <w:tcBorders>
              <w:top w:val="nil"/>
              <w:left w:val="nil"/>
              <w:bottom w:val="single" w:sz="4" w:space="0" w:color="auto"/>
              <w:right w:val="single" w:sz="4" w:space="0" w:color="auto"/>
            </w:tcBorders>
            <w:shd w:val="clear" w:color="000000" w:fill="BFBFBF"/>
            <w:noWrap/>
            <w:hideMark/>
          </w:tcPr>
          <w:p w:rsidR="00D33045" w:rsidRPr="00D33045" w:rsidRDefault="00D33045" w:rsidP="00B24019">
            <w:pPr>
              <w:rPr>
                <w:color w:val="000000"/>
                <w:szCs w:val="18"/>
              </w:rPr>
            </w:pPr>
            <w:r w:rsidRPr="00D33045">
              <w:rPr>
                <w:color w:val="000000"/>
                <w:szCs w:val="18"/>
              </w:rPr>
              <w:t>66.67</w:t>
            </w:r>
          </w:p>
        </w:tc>
        <w:tc>
          <w:tcPr>
            <w:tcW w:w="990" w:type="dxa"/>
            <w:tcBorders>
              <w:top w:val="nil"/>
              <w:left w:val="nil"/>
              <w:bottom w:val="single" w:sz="4" w:space="0" w:color="auto"/>
              <w:right w:val="single" w:sz="4" w:space="0" w:color="auto"/>
            </w:tcBorders>
            <w:shd w:val="clear" w:color="000000" w:fill="BFBFBF"/>
          </w:tcPr>
          <w:p w:rsidR="00D33045" w:rsidRPr="00D33045" w:rsidRDefault="00D33045" w:rsidP="00B24019">
            <w:pPr>
              <w:rPr>
                <w:color w:val="000000"/>
                <w:szCs w:val="18"/>
              </w:rPr>
            </w:pPr>
            <w:r w:rsidRPr="00D33045">
              <w:rPr>
                <w:color w:val="000000"/>
                <w:szCs w:val="18"/>
              </w:rPr>
              <w:t>1.521</w:t>
            </w:r>
          </w:p>
        </w:tc>
        <w:tc>
          <w:tcPr>
            <w:tcW w:w="990" w:type="dxa"/>
            <w:tcBorders>
              <w:top w:val="nil"/>
              <w:left w:val="nil"/>
              <w:bottom w:val="single" w:sz="4" w:space="0" w:color="auto"/>
              <w:right w:val="single" w:sz="4" w:space="0" w:color="auto"/>
            </w:tcBorders>
            <w:shd w:val="clear" w:color="000000" w:fill="BFBFBF"/>
          </w:tcPr>
          <w:p w:rsidR="00D33045" w:rsidRPr="00D33045" w:rsidRDefault="00D33045" w:rsidP="00B24019">
            <w:pPr>
              <w:rPr>
                <w:color w:val="000000"/>
                <w:szCs w:val="18"/>
              </w:rPr>
            </w:pPr>
            <w:r w:rsidRPr="00D33045">
              <w:rPr>
                <w:color w:val="000000"/>
                <w:szCs w:val="18"/>
              </w:rPr>
              <w:t>1.43</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9</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67.5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1.489</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1.41</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10</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79.5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1.44</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1.38</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11</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67.9</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1.41</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000000" w:fill="FFFFFF"/>
            <w:noWrap/>
            <w:hideMark/>
          </w:tcPr>
          <w:p w:rsidR="00D33045" w:rsidRPr="00D33045" w:rsidRDefault="00D33045" w:rsidP="00B24019">
            <w:pPr>
              <w:rPr>
                <w:color w:val="000000"/>
                <w:szCs w:val="18"/>
              </w:rPr>
            </w:pPr>
            <w:r w:rsidRPr="00D33045">
              <w:rPr>
                <w:color w:val="000000"/>
                <w:szCs w:val="18"/>
              </w:rPr>
              <w:t>12</w:t>
            </w:r>
          </w:p>
        </w:tc>
        <w:tc>
          <w:tcPr>
            <w:tcW w:w="990" w:type="dxa"/>
            <w:tcBorders>
              <w:top w:val="nil"/>
              <w:left w:val="nil"/>
              <w:bottom w:val="single" w:sz="4" w:space="0" w:color="auto"/>
              <w:right w:val="single" w:sz="4" w:space="0" w:color="auto"/>
            </w:tcBorders>
            <w:shd w:val="clear" w:color="000000" w:fill="FFFFFF"/>
            <w:noWrap/>
            <w:hideMark/>
          </w:tcPr>
          <w:p w:rsidR="00D33045" w:rsidRPr="00D33045" w:rsidRDefault="00D33045" w:rsidP="00B24019">
            <w:pPr>
              <w:rPr>
                <w:color w:val="000000"/>
                <w:szCs w:val="18"/>
              </w:rPr>
            </w:pPr>
            <w:r w:rsidRPr="00D33045">
              <w:rPr>
                <w:color w:val="000000"/>
                <w:szCs w:val="18"/>
              </w:rPr>
              <w:t>68.9</w:t>
            </w:r>
          </w:p>
        </w:tc>
        <w:tc>
          <w:tcPr>
            <w:tcW w:w="990" w:type="dxa"/>
            <w:tcBorders>
              <w:top w:val="nil"/>
              <w:left w:val="nil"/>
              <w:bottom w:val="single" w:sz="4" w:space="0" w:color="auto"/>
              <w:right w:val="single" w:sz="4" w:space="0" w:color="auto"/>
            </w:tcBorders>
            <w:shd w:val="clear" w:color="000000" w:fill="FFFFFF"/>
          </w:tcPr>
          <w:p w:rsidR="00D33045" w:rsidRPr="00D33045" w:rsidRDefault="00D33045" w:rsidP="00B24019">
            <w:pPr>
              <w:rPr>
                <w:color w:val="000000"/>
                <w:szCs w:val="18"/>
              </w:rPr>
            </w:pPr>
            <w:r w:rsidRPr="00D33045">
              <w:rPr>
                <w:color w:val="000000"/>
                <w:szCs w:val="18"/>
              </w:rPr>
              <w:t>1.483</w:t>
            </w:r>
          </w:p>
        </w:tc>
        <w:tc>
          <w:tcPr>
            <w:tcW w:w="990" w:type="dxa"/>
            <w:tcBorders>
              <w:top w:val="nil"/>
              <w:left w:val="nil"/>
              <w:bottom w:val="single" w:sz="4" w:space="0" w:color="auto"/>
              <w:right w:val="single" w:sz="4" w:space="0" w:color="auto"/>
            </w:tcBorders>
            <w:shd w:val="clear" w:color="000000" w:fill="FFFFFF"/>
          </w:tcPr>
          <w:p w:rsidR="00D33045" w:rsidRPr="00D33045" w:rsidRDefault="00D33045" w:rsidP="00B24019">
            <w:pPr>
              <w:rPr>
                <w:color w:val="000000"/>
                <w:szCs w:val="18"/>
              </w:rPr>
            </w:pPr>
            <w:r w:rsidRPr="00D33045">
              <w:rPr>
                <w:color w:val="000000"/>
                <w:szCs w:val="18"/>
              </w:rPr>
              <w:t>1.38</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lastRenderedPageBreak/>
              <w:t>13</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86.175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1.515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1.395</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14</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76.66</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1.583</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1.489</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15</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76.85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1.576</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1.45</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16</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65.28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1.418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1.374</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17</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64.5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1.485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18</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66</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1.471</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1.378</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19</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69.1</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1.39</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20</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65.7</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1.571</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1.42</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21</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68.5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1.544</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1.395</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22</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73.8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1.498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1.42</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23</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66.9</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1.585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24</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1.589</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1.481</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25</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79.5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1.515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1.429</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26</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74.9</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1.583</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1.493</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27</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77.6</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1.576</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1.47</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28</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71.8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1.418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1.345</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29</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67.5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1.485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1.378</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30</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68.4</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1.471</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1.356</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31</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66.66</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1.41</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32</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64.78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1.571</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1.44</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33</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65.8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1.544</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1.42</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34</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70.5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1.498</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1.405</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35</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65.4</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1.585</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1.499</w:t>
            </w:r>
          </w:p>
        </w:tc>
      </w:tr>
      <w:tr w:rsidR="00D33045" w:rsidRPr="00D33045" w:rsidTr="005C0B29">
        <w:trPr>
          <w:trHeight w:val="312"/>
        </w:trPr>
        <w:tc>
          <w:tcPr>
            <w:tcW w:w="841" w:type="dxa"/>
            <w:tcBorders>
              <w:top w:val="nil"/>
              <w:left w:val="single" w:sz="4" w:space="0" w:color="auto"/>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36</w:t>
            </w:r>
          </w:p>
        </w:tc>
        <w:tc>
          <w:tcPr>
            <w:tcW w:w="990" w:type="dxa"/>
            <w:tcBorders>
              <w:top w:val="nil"/>
              <w:left w:val="nil"/>
              <w:bottom w:val="single" w:sz="4" w:space="0" w:color="auto"/>
              <w:right w:val="single" w:sz="4" w:space="0" w:color="auto"/>
            </w:tcBorders>
            <w:shd w:val="clear" w:color="auto" w:fill="auto"/>
            <w:noWrap/>
            <w:hideMark/>
          </w:tcPr>
          <w:p w:rsidR="00D33045" w:rsidRPr="00D33045" w:rsidRDefault="00D33045" w:rsidP="00B24019">
            <w:pPr>
              <w:rPr>
                <w:color w:val="000000"/>
                <w:szCs w:val="18"/>
              </w:rPr>
            </w:pPr>
            <w:r w:rsidRPr="00D33045">
              <w:rPr>
                <w:color w:val="000000"/>
                <w:szCs w:val="18"/>
              </w:rPr>
              <w:t>66.4</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1.589</w:t>
            </w:r>
          </w:p>
        </w:tc>
        <w:tc>
          <w:tcPr>
            <w:tcW w:w="990" w:type="dxa"/>
            <w:tcBorders>
              <w:top w:val="nil"/>
              <w:left w:val="nil"/>
              <w:bottom w:val="single" w:sz="4" w:space="0" w:color="auto"/>
              <w:right w:val="single" w:sz="4" w:space="0" w:color="auto"/>
            </w:tcBorders>
          </w:tcPr>
          <w:p w:rsidR="00D33045" w:rsidRPr="00D33045" w:rsidRDefault="00D33045" w:rsidP="00B24019">
            <w:pPr>
              <w:rPr>
                <w:color w:val="000000"/>
                <w:szCs w:val="18"/>
              </w:rPr>
            </w:pPr>
            <w:r w:rsidRPr="00D33045">
              <w:rPr>
                <w:color w:val="000000"/>
                <w:szCs w:val="18"/>
              </w:rPr>
              <w:t>1.475</w:t>
            </w:r>
          </w:p>
        </w:tc>
      </w:tr>
    </w:tbl>
    <w:p w:rsidR="00D33045" w:rsidRPr="00D33045" w:rsidRDefault="00D33045" w:rsidP="004620A4">
      <w:pPr>
        <w:spacing w:after="200"/>
        <w:rPr>
          <w:rFonts w:eastAsia="Calibri"/>
          <w:color w:val="000000" w:themeColor="text1"/>
          <w:szCs w:val="18"/>
        </w:rPr>
      </w:pPr>
    </w:p>
    <w:p w:rsidR="00A06A35" w:rsidRPr="00A06A35" w:rsidRDefault="00D33045" w:rsidP="00A06A35">
      <w:pPr>
        <w:spacing w:after="120"/>
        <w:rPr>
          <w:color w:val="000000" w:themeColor="text1"/>
          <w:szCs w:val="18"/>
        </w:rPr>
      </w:pPr>
      <w:r w:rsidRPr="00D33045">
        <w:rPr>
          <w:rFonts w:eastAsia="Calibri"/>
          <w:color w:val="000000" w:themeColor="text1"/>
          <w:szCs w:val="18"/>
        </w:rPr>
        <w:t>Table 3.</w:t>
      </w:r>
      <w:r>
        <w:rPr>
          <w:rFonts w:eastAsia="Calibri"/>
          <w:color w:val="000000" w:themeColor="text1"/>
          <w:szCs w:val="18"/>
        </w:rPr>
        <w:t xml:space="preserve"> </w:t>
      </w:r>
      <w:r w:rsidR="00A06A35" w:rsidRPr="00A06A35">
        <w:rPr>
          <w:color w:val="000000" w:themeColor="text1"/>
          <w:szCs w:val="18"/>
        </w:rPr>
        <w:t>Calculated values of ρ and τ from the data of Chmelar [19]</w:t>
      </w:r>
    </w:p>
    <w:tbl>
      <w:tblPr>
        <w:tblW w:w="2906" w:type="dxa"/>
        <w:tblInd w:w="103" w:type="dxa"/>
        <w:tblLook w:val="04A0" w:firstRow="1" w:lastRow="0" w:firstColumn="1" w:lastColumn="0" w:noHBand="0" w:noVBand="1"/>
      </w:tblPr>
      <w:tblGrid>
        <w:gridCol w:w="800"/>
        <w:gridCol w:w="1053"/>
        <w:gridCol w:w="1053"/>
      </w:tblGrid>
      <w:tr w:rsidR="00D33045" w:rsidRPr="005C0B29" w:rsidTr="00350FEB">
        <w:trPr>
          <w:trHeight w:val="689"/>
        </w:trPr>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3045" w:rsidRPr="005C0B29" w:rsidRDefault="00D33045" w:rsidP="00350FEB">
            <w:pPr>
              <w:jc w:val="center"/>
              <w:rPr>
                <w:b/>
                <w:color w:val="000000"/>
                <w:szCs w:val="18"/>
              </w:rPr>
            </w:pPr>
            <w:r w:rsidRPr="005C0B29">
              <w:rPr>
                <w:b/>
                <w:color w:val="000000"/>
                <w:szCs w:val="18"/>
              </w:rPr>
              <w:t>Sample No.</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D33045" w:rsidRPr="005C0B29" w:rsidRDefault="00D33045" w:rsidP="00350FEB">
            <w:pPr>
              <w:jc w:val="center"/>
              <w:rPr>
                <w:b/>
                <w:position w:val="-10"/>
                <w:szCs w:val="18"/>
              </w:rPr>
            </w:pPr>
            <w:r w:rsidRPr="005C0B29">
              <w:rPr>
                <w:b/>
                <w:position w:val="-10"/>
                <w:szCs w:val="18"/>
              </w:rPr>
              <w:object w:dxaOrig="240" w:dyaOrig="260">
                <v:shape id="_x0000_i1050" type="#_x0000_t75" style="width:11.25pt;height:13.15pt" o:ole="">
                  <v:imagedata r:id="rId53" o:title=""/>
                </v:shape>
                <o:OLEObject Type="Embed" ProgID="Equation.3" ShapeID="_x0000_i1050" DrawAspect="Content" ObjectID="_1411278197" r:id="rId54"/>
              </w:object>
            </w:r>
          </w:p>
          <w:p w:rsidR="00D33045" w:rsidRPr="005C0B29" w:rsidRDefault="00D33045" w:rsidP="00350FEB">
            <w:pPr>
              <w:jc w:val="center"/>
              <w:rPr>
                <w:b/>
                <w:color w:val="000000"/>
                <w:szCs w:val="18"/>
              </w:rPr>
            </w:pPr>
            <w:r w:rsidRPr="005C0B29">
              <w:rPr>
                <w:b/>
                <w:color w:val="000000"/>
                <w:szCs w:val="18"/>
              </w:rPr>
              <w:t>µΩ.m</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rsidR="00D33045" w:rsidRPr="005C0B29" w:rsidRDefault="00D33045" w:rsidP="00350FEB">
            <w:pPr>
              <w:jc w:val="center"/>
              <w:rPr>
                <w:b/>
                <w:color w:val="000000"/>
                <w:szCs w:val="18"/>
              </w:rPr>
            </w:pPr>
            <w:r w:rsidRPr="005C0B29">
              <w:rPr>
                <w:b/>
                <w:position w:val="-6"/>
                <w:szCs w:val="18"/>
              </w:rPr>
              <w:object w:dxaOrig="200" w:dyaOrig="220">
                <v:shape id="_x0000_i1051" type="#_x0000_t75" style="width:9.4pt;height:10.65pt" o:ole="">
                  <v:imagedata r:id="rId39" o:title=""/>
                </v:shape>
                <o:OLEObject Type="Embed" ProgID="Equation.3" ShapeID="_x0000_i1051" DrawAspect="Content" ObjectID="_1411278198" r:id="rId55"/>
              </w:objec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81.04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0.66</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78.60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0.65</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3</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77.04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0.65</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93.89</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0.46</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5</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90.30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0.47</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6</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88.03</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0.48</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81.77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0.57</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8</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79.27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0.58</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9</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77.67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0.59</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95.77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0.54</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11</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92.00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0.49</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lastRenderedPageBreak/>
              <w:t>12</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89.61</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0.50</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13</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81.04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0.71</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78.60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0.69</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15</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77.04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0.69</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16</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93.89</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0.46</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90.30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0.48</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18</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88.03</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0.50</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19</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81.77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0.56</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79.27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0.56</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21</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77.67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0.59</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22</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95.77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0.52</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23</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92.00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0.52</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89.61</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0.53</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25</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81.04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0.67</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26</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78.60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0.68</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77.04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0.71</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28</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93.89</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0.49</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29</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90.30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0.49</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30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88.03</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0.51</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31</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81.77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0.55</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32</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79.27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0.56</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33</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77.67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0.58</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34</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95.77</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0.49</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35</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92.00</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0.51</w:t>
            </w:r>
          </w:p>
        </w:tc>
      </w:tr>
      <w:tr w:rsidR="00245178" w:rsidRPr="00D33045" w:rsidTr="00B24019">
        <w:trPr>
          <w:trHeight w:val="312"/>
        </w:trPr>
        <w:tc>
          <w:tcPr>
            <w:tcW w:w="800" w:type="dxa"/>
            <w:tcBorders>
              <w:top w:val="nil"/>
              <w:left w:val="single" w:sz="4" w:space="0" w:color="auto"/>
              <w:bottom w:val="single" w:sz="4" w:space="0" w:color="auto"/>
              <w:right w:val="single" w:sz="4" w:space="0" w:color="auto"/>
            </w:tcBorders>
            <w:shd w:val="clear" w:color="000000" w:fill="FFFFFF"/>
            <w:noWrap/>
            <w:hideMark/>
          </w:tcPr>
          <w:p w:rsidR="00245178" w:rsidRPr="00D33045" w:rsidRDefault="00245178" w:rsidP="00B24019">
            <w:pPr>
              <w:jc w:val="right"/>
              <w:rPr>
                <w:color w:val="000000"/>
                <w:szCs w:val="18"/>
              </w:rPr>
            </w:pPr>
            <w:r w:rsidRPr="00D33045">
              <w:rPr>
                <w:color w:val="000000"/>
                <w:szCs w:val="18"/>
              </w:rPr>
              <w:t>36</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D33045" w:rsidRDefault="00245178" w:rsidP="00B24019">
            <w:pPr>
              <w:jc w:val="right"/>
              <w:rPr>
                <w:color w:val="000000"/>
                <w:szCs w:val="18"/>
              </w:rPr>
            </w:pPr>
            <w:r w:rsidRPr="00D33045">
              <w:rPr>
                <w:color w:val="000000"/>
                <w:szCs w:val="18"/>
              </w:rPr>
              <w:t>89.61</w:t>
            </w:r>
          </w:p>
        </w:tc>
        <w:tc>
          <w:tcPr>
            <w:tcW w:w="1053" w:type="dxa"/>
            <w:tcBorders>
              <w:top w:val="nil"/>
              <w:left w:val="nil"/>
              <w:bottom w:val="single" w:sz="4" w:space="0" w:color="auto"/>
              <w:right w:val="single" w:sz="4" w:space="0" w:color="auto"/>
            </w:tcBorders>
            <w:shd w:val="clear" w:color="000000" w:fill="FFFFFF"/>
            <w:noWrap/>
            <w:vAlign w:val="bottom"/>
            <w:hideMark/>
          </w:tcPr>
          <w:p w:rsidR="00245178" w:rsidRPr="00245178" w:rsidRDefault="00245178">
            <w:pPr>
              <w:jc w:val="right"/>
              <w:rPr>
                <w:color w:val="000000"/>
                <w:szCs w:val="18"/>
              </w:rPr>
            </w:pPr>
            <w:r w:rsidRPr="00245178">
              <w:rPr>
                <w:color w:val="000000"/>
                <w:szCs w:val="18"/>
              </w:rPr>
              <w:t>0.52</w:t>
            </w:r>
          </w:p>
        </w:tc>
      </w:tr>
    </w:tbl>
    <w:p w:rsidR="00D33045" w:rsidRPr="00D33045" w:rsidRDefault="00D33045" w:rsidP="00D33045">
      <w:pPr>
        <w:rPr>
          <w:szCs w:val="18"/>
        </w:rPr>
      </w:pPr>
    </w:p>
    <w:p w:rsidR="00D33045" w:rsidRPr="00D33045" w:rsidRDefault="00D33045" w:rsidP="004620A4">
      <w:pPr>
        <w:spacing w:after="200"/>
        <w:rPr>
          <w:rFonts w:eastAsia="Calibri"/>
          <w:color w:val="000000" w:themeColor="text1"/>
          <w:szCs w:val="18"/>
        </w:rPr>
      </w:pP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t xml:space="preserve">An effort was made to analyze the influence of some parameters on the value of </w:t>
      </w:r>
      <w:r w:rsidRPr="00D33045">
        <w:rPr>
          <w:rFonts w:eastAsia="Calibri"/>
          <w:color w:val="000000" w:themeColor="text1"/>
          <w:position w:val="-6"/>
          <w:szCs w:val="18"/>
        </w:rPr>
        <w:object w:dxaOrig="200" w:dyaOrig="220">
          <v:shape id="_x0000_i1052" type="#_x0000_t75" style="width:10pt;height:10.65pt" o:ole="">
            <v:imagedata r:id="rId39" o:title=""/>
          </v:shape>
          <o:OLEObject Type="Embed" ProgID="Equation.3" ShapeID="_x0000_i1052" DrawAspect="Content" ObjectID="_1411278199" r:id="rId56"/>
        </w:object>
      </w:r>
      <w:r w:rsidRPr="00D33045">
        <w:rPr>
          <w:rFonts w:eastAsia="Calibri"/>
          <w:color w:val="000000" w:themeColor="text1"/>
          <w:szCs w:val="18"/>
        </w:rPr>
        <w:t xml:space="preserve">. The effects of HGI, porosity of coke and percent of -63 µm particles </w:t>
      </w:r>
      <w:r w:rsidR="003721C2" w:rsidRPr="00D33045">
        <w:rPr>
          <w:rFonts w:eastAsia="Calibri"/>
          <w:color w:val="000000" w:themeColor="text1"/>
          <w:szCs w:val="18"/>
        </w:rPr>
        <w:t xml:space="preserve">on the value of τ </w:t>
      </w:r>
      <w:r w:rsidRPr="00D33045">
        <w:rPr>
          <w:rFonts w:eastAsia="Calibri"/>
          <w:color w:val="000000" w:themeColor="text1"/>
          <w:szCs w:val="18"/>
        </w:rPr>
        <w:t xml:space="preserve">are summarized in Table </w:t>
      </w:r>
      <w:r w:rsidR="00F51F8E" w:rsidRPr="00D33045">
        <w:rPr>
          <w:rFonts w:eastAsia="Calibri"/>
          <w:color w:val="000000" w:themeColor="text1"/>
          <w:szCs w:val="18"/>
        </w:rPr>
        <w:t>4</w:t>
      </w:r>
      <w:r w:rsidRPr="00D33045">
        <w:rPr>
          <w:rFonts w:eastAsia="Calibri"/>
          <w:color w:val="000000" w:themeColor="text1"/>
          <w:szCs w:val="18"/>
        </w:rPr>
        <w:t>. It shows that</w:t>
      </w:r>
      <w:r w:rsidR="00CB5BEC" w:rsidRPr="00D33045">
        <w:rPr>
          <w:rFonts w:eastAsia="Calibri"/>
          <w:color w:val="000000" w:themeColor="text1"/>
          <w:szCs w:val="18"/>
        </w:rPr>
        <w:t>,</w:t>
      </w:r>
      <w:r w:rsidRPr="00D33045">
        <w:rPr>
          <w:rFonts w:eastAsia="Calibri"/>
          <w:color w:val="000000" w:themeColor="text1"/>
          <w:szCs w:val="18"/>
        </w:rPr>
        <w:t xml:space="preserve"> for similar values of HGI and porosity</w:t>
      </w:r>
      <w:r w:rsidR="00F51F8E" w:rsidRPr="00D33045">
        <w:rPr>
          <w:rFonts w:eastAsia="Calibri"/>
          <w:color w:val="000000" w:themeColor="text1"/>
          <w:szCs w:val="18"/>
        </w:rPr>
        <w:t xml:space="preserve"> of coke</w:t>
      </w:r>
      <w:r w:rsidRPr="00D33045">
        <w:rPr>
          <w:rFonts w:eastAsia="Calibri"/>
          <w:color w:val="000000" w:themeColor="text1"/>
          <w:szCs w:val="18"/>
        </w:rPr>
        <w:t>,</w:t>
      </w:r>
      <w:r w:rsidRPr="00D33045">
        <w:rPr>
          <w:rFonts w:eastAsia="Calibri"/>
          <w:color w:val="000000" w:themeColor="text1"/>
          <w:position w:val="-6"/>
          <w:szCs w:val="18"/>
        </w:rPr>
        <w:object w:dxaOrig="200" w:dyaOrig="220">
          <v:shape id="_x0000_i1053" type="#_x0000_t75" style="width:10pt;height:10.65pt" o:ole="">
            <v:imagedata r:id="rId39" o:title=""/>
          </v:shape>
          <o:OLEObject Type="Embed" ProgID="Equation.3" ShapeID="_x0000_i1053" DrawAspect="Content" ObjectID="_1411278200" r:id="rId57"/>
        </w:object>
      </w:r>
      <w:r w:rsidRPr="00D33045">
        <w:rPr>
          <w:rFonts w:eastAsia="Calibri"/>
          <w:color w:val="000000" w:themeColor="text1"/>
          <w:szCs w:val="18"/>
        </w:rPr>
        <w:t xml:space="preserve">does not change significantly with the variation in </w:t>
      </w:r>
      <w:r w:rsidR="00A06A35">
        <w:rPr>
          <w:rFonts w:eastAsia="Calibri"/>
          <w:color w:val="000000" w:themeColor="text1"/>
          <w:szCs w:val="18"/>
        </w:rPr>
        <w:t>percentage of</w:t>
      </w:r>
      <w:r w:rsidRPr="00D33045">
        <w:rPr>
          <w:rFonts w:eastAsia="Calibri"/>
          <w:color w:val="000000" w:themeColor="text1"/>
          <w:szCs w:val="18"/>
        </w:rPr>
        <w:t xml:space="preserve"> the -63 µm particles</w:t>
      </w:r>
      <w:r w:rsidR="009F14EA" w:rsidRPr="00D33045">
        <w:rPr>
          <w:rFonts w:eastAsia="Calibri"/>
          <w:color w:val="000000" w:themeColor="text1"/>
          <w:szCs w:val="18"/>
        </w:rPr>
        <w:t xml:space="preserve"> (see standard deviations of only 0.0</w:t>
      </w:r>
      <w:r w:rsidR="00D93A9A">
        <w:rPr>
          <w:rFonts w:eastAsia="Calibri"/>
          <w:color w:val="000000" w:themeColor="text1"/>
          <w:szCs w:val="18"/>
        </w:rPr>
        <w:t>1</w:t>
      </w:r>
      <w:r w:rsidR="009F14EA" w:rsidRPr="00D33045">
        <w:rPr>
          <w:rFonts w:eastAsia="Calibri"/>
          <w:color w:val="000000" w:themeColor="text1"/>
          <w:szCs w:val="18"/>
        </w:rPr>
        <w:t>, 0.0</w:t>
      </w:r>
      <w:r w:rsidR="00D93A9A">
        <w:rPr>
          <w:rFonts w:eastAsia="Calibri"/>
          <w:color w:val="000000" w:themeColor="text1"/>
          <w:szCs w:val="18"/>
        </w:rPr>
        <w:t>2</w:t>
      </w:r>
      <w:r w:rsidR="009F14EA" w:rsidRPr="00D33045">
        <w:rPr>
          <w:rFonts w:eastAsia="Calibri"/>
          <w:color w:val="000000" w:themeColor="text1"/>
          <w:szCs w:val="18"/>
        </w:rPr>
        <w:t>, 0.0</w:t>
      </w:r>
      <w:r w:rsidR="00D93A9A">
        <w:rPr>
          <w:rFonts w:eastAsia="Calibri"/>
          <w:color w:val="000000" w:themeColor="text1"/>
          <w:szCs w:val="18"/>
        </w:rPr>
        <w:t>2</w:t>
      </w:r>
      <w:r w:rsidR="009F14EA" w:rsidRPr="00D33045">
        <w:rPr>
          <w:rFonts w:eastAsia="Calibri"/>
          <w:color w:val="000000" w:themeColor="text1"/>
          <w:szCs w:val="18"/>
        </w:rPr>
        <w:t xml:space="preserve"> and 0.0</w:t>
      </w:r>
      <w:r w:rsidR="00D93A9A">
        <w:rPr>
          <w:rFonts w:eastAsia="Calibri"/>
          <w:color w:val="000000" w:themeColor="text1"/>
          <w:szCs w:val="18"/>
        </w:rPr>
        <w:t>2</w:t>
      </w:r>
      <w:r w:rsidR="009F14EA" w:rsidRPr="00D33045">
        <w:rPr>
          <w:rFonts w:eastAsia="Calibri"/>
          <w:color w:val="000000" w:themeColor="text1"/>
          <w:szCs w:val="18"/>
        </w:rPr>
        <w:t xml:space="preserve"> in Table </w:t>
      </w:r>
      <w:r w:rsidR="00F51F8E" w:rsidRPr="00D33045">
        <w:rPr>
          <w:rFonts w:eastAsia="Calibri"/>
          <w:color w:val="000000" w:themeColor="text1"/>
          <w:szCs w:val="18"/>
        </w:rPr>
        <w:t>4</w:t>
      </w:r>
      <w:r w:rsidR="009F14EA" w:rsidRPr="00D33045">
        <w:rPr>
          <w:rFonts w:eastAsia="Calibri"/>
          <w:color w:val="000000" w:themeColor="text1"/>
          <w:szCs w:val="18"/>
        </w:rPr>
        <w:t>)</w:t>
      </w:r>
      <w:r w:rsidRPr="00D33045">
        <w:rPr>
          <w:rFonts w:eastAsia="Calibri"/>
          <w:color w:val="000000" w:themeColor="text1"/>
          <w:szCs w:val="18"/>
        </w:rPr>
        <w:t>.</w:t>
      </w:r>
      <w:r w:rsidR="003721C2" w:rsidRPr="00D33045">
        <w:rPr>
          <w:rFonts w:eastAsia="Calibri"/>
          <w:color w:val="000000" w:themeColor="text1"/>
          <w:szCs w:val="18"/>
        </w:rPr>
        <w:t xml:space="preserve"> Thus </w:t>
      </w:r>
      <w:r w:rsidR="00A06A35">
        <w:rPr>
          <w:rFonts w:eastAsia="Calibri"/>
          <w:color w:val="000000" w:themeColor="text1"/>
          <w:szCs w:val="18"/>
        </w:rPr>
        <w:t>the percentage</w:t>
      </w:r>
      <w:r w:rsidR="003721C2" w:rsidRPr="00D33045">
        <w:rPr>
          <w:rFonts w:eastAsia="Calibri"/>
          <w:color w:val="000000" w:themeColor="text1"/>
          <w:szCs w:val="18"/>
        </w:rPr>
        <w:t xml:space="preserve"> of -63 µm particles does not have </w:t>
      </w:r>
      <w:r w:rsidR="00A06A35">
        <w:rPr>
          <w:rFonts w:eastAsia="Calibri"/>
          <w:color w:val="000000" w:themeColor="text1"/>
          <w:szCs w:val="18"/>
        </w:rPr>
        <w:t xml:space="preserve">a </w:t>
      </w:r>
      <w:r w:rsidR="003721C2" w:rsidRPr="00D33045">
        <w:rPr>
          <w:rFonts w:eastAsia="Calibri"/>
          <w:color w:val="000000" w:themeColor="text1"/>
          <w:szCs w:val="18"/>
        </w:rPr>
        <w:t>significant contribution to the value of τ</w:t>
      </w:r>
      <w:r w:rsidR="00F51F8E" w:rsidRPr="00D33045">
        <w:rPr>
          <w:rFonts w:eastAsia="Calibri"/>
          <w:color w:val="000000" w:themeColor="text1"/>
          <w:szCs w:val="18"/>
        </w:rPr>
        <w:t xml:space="preserve"> and in turn to resistivity of anode</w:t>
      </w:r>
      <w:r w:rsidR="003721C2" w:rsidRPr="00D33045">
        <w:rPr>
          <w:rFonts w:eastAsia="Calibri"/>
          <w:color w:val="000000" w:themeColor="text1"/>
          <w:szCs w:val="18"/>
        </w:rPr>
        <w:t>.</w:t>
      </w:r>
      <w:r w:rsidRPr="00D33045">
        <w:rPr>
          <w:rFonts w:eastAsia="Calibri"/>
          <w:color w:val="000000" w:themeColor="text1"/>
          <w:szCs w:val="18"/>
        </w:rPr>
        <w:t xml:space="preserve"> The combination of HGI</w:t>
      </w:r>
      <w:r w:rsidR="00F51F8E" w:rsidRPr="00D33045">
        <w:rPr>
          <w:rFonts w:eastAsia="Calibri"/>
          <w:color w:val="000000" w:themeColor="text1"/>
          <w:szCs w:val="18"/>
        </w:rPr>
        <w:t xml:space="preserve"> and porosity of coke</w:t>
      </w:r>
      <w:r w:rsidRPr="00D33045">
        <w:rPr>
          <w:rFonts w:eastAsia="Calibri"/>
          <w:color w:val="000000" w:themeColor="text1"/>
          <w:szCs w:val="18"/>
        </w:rPr>
        <w:t xml:space="preserve"> have </w:t>
      </w:r>
      <w:r w:rsidR="00A06A35">
        <w:rPr>
          <w:rFonts w:eastAsia="Calibri"/>
          <w:color w:val="000000" w:themeColor="text1"/>
          <w:szCs w:val="18"/>
        </w:rPr>
        <w:t xml:space="preserve">a </w:t>
      </w:r>
      <w:r w:rsidRPr="00D33045">
        <w:rPr>
          <w:rFonts w:eastAsia="Calibri"/>
          <w:color w:val="000000" w:themeColor="text1"/>
          <w:szCs w:val="18"/>
        </w:rPr>
        <w:t xml:space="preserve">significant influence on </w:t>
      </w:r>
      <w:r w:rsidR="00CB5BEC" w:rsidRPr="00D33045">
        <w:rPr>
          <w:rFonts w:eastAsia="Calibri"/>
          <w:color w:val="000000" w:themeColor="text1"/>
          <w:szCs w:val="18"/>
        </w:rPr>
        <w:t>the</w:t>
      </w:r>
      <w:r w:rsidR="003721C2" w:rsidRPr="00D33045">
        <w:rPr>
          <w:rFonts w:eastAsia="Calibri"/>
          <w:color w:val="000000" w:themeColor="text1"/>
          <w:szCs w:val="18"/>
        </w:rPr>
        <w:t xml:space="preserve"> </w:t>
      </w:r>
      <w:r w:rsidRPr="00D33045">
        <w:rPr>
          <w:rFonts w:eastAsia="Calibri"/>
          <w:color w:val="000000" w:themeColor="text1"/>
          <w:szCs w:val="18"/>
        </w:rPr>
        <w:t xml:space="preserve">values of </w:t>
      </w:r>
      <w:r w:rsidRPr="00D33045">
        <w:rPr>
          <w:rFonts w:eastAsia="Calibri"/>
          <w:color w:val="000000" w:themeColor="text1"/>
          <w:position w:val="-6"/>
          <w:szCs w:val="18"/>
        </w:rPr>
        <w:object w:dxaOrig="200" w:dyaOrig="220">
          <v:shape id="_x0000_i1054" type="#_x0000_t75" style="width:10pt;height:10.65pt" o:ole="">
            <v:imagedata r:id="rId39" o:title=""/>
          </v:shape>
          <o:OLEObject Type="Embed" ProgID="Equation.3" ShapeID="_x0000_i1054" DrawAspect="Content" ObjectID="_1411278201" r:id="rId58"/>
        </w:object>
      </w:r>
      <w:r w:rsidRPr="00D33045">
        <w:rPr>
          <w:rFonts w:eastAsia="Calibri"/>
          <w:color w:val="000000" w:themeColor="text1"/>
          <w:szCs w:val="18"/>
        </w:rPr>
        <w:t>. It was observed that for small value</w:t>
      </w:r>
      <w:r w:rsidR="00CB5BEC" w:rsidRPr="00D33045">
        <w:rPr>
          <w:rFonts w:eastAsia="Calibri"/>
          <w:color w:val="000000" w:themeColor="text1"/>
          <w:szCs w:val="18"/>
        </w:rPr>
        <w:t>s of HGI (34) and a</w:t>
      </w:r>
      <w:r w:rsidR="009F14EA" w:rsidRPr="00D33045">
        <w:rPr>
          <w:rFonts w:eastAsia="Calibri"/>
          <w:color w:val="000000" w:themeColor="text1"/>
          <w:szCs w:val="18"/>
        </w:rPr>
        <w:t xml:space="preserve"> </w:t>
      </w:r>
      <w:r w:rsidRPr="00D33045">
        <w:rPr>
          <w:rFonts w:eastAsia="Calibri"/>
          <w:color w:val="000000" w:themeColor="text1"/>
          <w:szCs w:val="18"/>
        </w:rPr>
        <w:t>medium value of porosity (17.1) of coke</w:t>
      </w:r>
      <w:r w:rsidR="00CB5BEC" w:rsidRPr="00D33045">
        <w:rPr>
          <w:rFonts w:eastAsia="Calibri"/>
          <w:color w:val="000000" w:themeColor="text1"/>
          <w:szCs w:val="18"/>
        </w:rPr>
        <w:t>,</w:t>
      </w:r>
      <w:r w:rsidRPr="00D33045">
        <w:rPr>
          <w:rFonts w:eastAsia="Calibri"/>
          <w:color w:val="000000" w:themeColor="text1"/>
          <w:szCs w:val="18"/>
        </w:rPr>
        <w:t xml:space="preserve"> the values of </w:t>
      </w:r>
      <w:r w:rsidRPr="00D33045">
        <w:rPr>
          <w:rFonts w:eastAsia="Calibri"/>
          <w:color w:val="000000" w:themeColor="text1"/>
          <w:position w:val="-6"/>
          <w:szCs w:val="18"/>
        </w:rPr>
        <w:object w:dxaOrig="200" w:dyaOrig="220">
          <v:shape id="_x0000_i1055" type="#_x0000_t75" style="width:10pt;height:10.65pt" o:ole="">
            <v:imagedata r:id="rId39" o:title=""/>
          </v:shape>
          <o:OLEObject Type="Embed" ProgID="Equation.3" ShapeID="_x0000_i1055" DrawAspect="Content" ObjectID="_1411278202" r:id="rId59"/>
        </w:object>
      </w:r>
      <w:r w:rsidRPr="00D33045">
        <w:rPr>
          <w:rFonts w:eastAsia="Calibri"/>
          <w:color w:val="000000" w:themeColor="text1"/>
          <w:szCs w:val="18"/>
        </w:rPr>
        <w:t xml:space="preserve">(average </w:t>
      </w:r>
      <w:r w:rsidR="00B20234" w:rsidRPr="00D33045">
        <w:rPr>
          <w:rFonts w:eastAsia="Calibri"/>
          <w:color w:val="000000" w:themeColor="text1"/>
          <w:szCs w:val="18"/>
        </w:rPr>
        <w:t>0.</w:t>
      </w:r>
      <w:r w:rsidR="00D93A9A">
        <w:rPr>
          <w:rFonts w:eastAsia="Calibri"/>
          <w:color w:val="000000" w:themeColor="text1"/>
          <w:szCs w:val="18"/>
        </w:rPr>
        <w:t>57</w:t>
      </w:r>
      <w:r w:rsidRPr="00D33045">
        <w:rPr>
          <w:rFonts w:eastAsia="Calibri"/>
          <w:color w:val="000000" w:themeColor="text1"/>
          <w:szCs w:val="18"/>
        </w:rPr>
        <w:t>) were small. Then with increase in HGI (35)</w:t>
      </w:r>
      <w:r w:rsidR="00CB5BEC" w:rsidRPr="00D33045">
        <w:rPr>
          <w:rFonts w:eastAsia="Calibri"/>
          <w:color w:val="000000" w:themeColor="text1"/>
          <w:szCs w:val="18"/>
        </w:rPr>
        <w:t>,</w:t>
      </w:r>
      <w:r w:rsidRPr="00D33045">
        <w:rPr>
          <w:rFonts w:eastAsia="Calibri"/>
          <w:color w:val="000000" w:themeColor="text1"/>
          <w:szCs w:val="18"/>
        </w:rPr>
        <w:t xml:space="preserve"> the value of </w:t>
      </w:r>
      <w:r w:rsidRPr="00D33045">
        <w:rPr>
          <w:rFonts w:eastAsia="Calibri"/>
          <w:color w:val="000000" w:themeColor="text1"/>
          <w:position w:val="-6"/>
          <w:szCs w:val="18"/>
        </w:rPr>
        <w:object w:dxaOrig="200" w:dyaOrig="220">
          <v:shape id="_x0000_i1056" type="#_x0000_t75" style="width:10pt;height:10.65pt" o:ole="">
            <v:imagedata r:id="rId39" o:title=""/>
          </v:shape>
          <o:OLEObject Type="Embed" ProgID="Equation.3" ShapeID="_x0000_i1056" DrawAspect="Content" ObjectID="_1411278203" r:id="rId60"/>
        </w:object>
      </w:r>
      <w:r w:rsidRPr="00D33045">
        <w:rPr>
          <w:rFonts w:eastAsia="Calibri"/>
          <w:color w:val="000000" w:themeColor="text1"/>
          <w:szCs w:val="18"/>
        </w:rPr>
        <w:t xml:space="preserve">increased significantly (average </w:t>
      </w:r>
      <w:r w:rsidR="00B20234" w:rsidRPr="00D33045">
        <w:rPr>
          <w:rFonts w:eastAsia="Calibri"/>
          <w:color w:val="000000" w:themeColor="text1"/>
          <w:szCs w:val="18"/>
        </w:rPr>
        <w:t>0.</w:t>
      </w:r>
      <w:r w:rsidR="00D93A9A">
        <w:rPr>
          <w:rFonts w:eastAsia="Calibri"/>
          <w:color w:val="000000" w:themeColor="text1"/>
          <w:szCs w:val="18"/>
        </w:rPr>
        <w:t>6</w:t>
      </w:r>
      <w:r w:rsidR="00B20234" w:rsidRPr="00D33045">
        <w:rPr>
          <w:rFonts w:eastAsia="Calibri"/>
          <w:color w:val="000000" w:themeColor="text1"/>
          <w:szCs w:val="18"/>
        </w:rPr>
        <w:t>8</w:t>
      </w:r>
      <w:r w:rsidRPr="00D33045">
        <w:rPr>
          <w:rFonts w:eastAsia="Calibri"/>
          <w:color w:val="000000" w:themeColor="text1"/>
          <w:szCs w:val="18"/>
        </w:rPr>
        <w:t xml:space="preserve">). </w:t>
      </w:r>
      <w:r w:rsidR="00A06A35">
        <w:rPr>
          <w:rFonts w:eastAsia="Calibri"/>
          <w:color w:val="000000" w:themeColor="text1"/>
          <w:szCs w:val="18"/>
        </w:rPr>
        <w:t>With</w:t>
      </w:r>
      <w:r w:rsidR="00B20234" w:rsidRPr="00D33045">
        <w:rPr>
          <w:rFonts w:eastAsia="Calibri"/>
          <w:color w:val="000000" w:themeColor="text1"/>
          <w:szCs w:val="18"/>
        </w:rPr>
        <w:t xml:space="preserve"> </w:t>
      </w:r>
      <w:r w:rsidR="00E4288C" w:rsidRPr="00D33045">
        <w:rPr>
          <w:rFonts w:eastAsia="Calibri"/>
          <w:color w:val="000000" w:themeColor="text1"/>
          <w:szCs w:val="18"/>
        </w:rPr>
        <w:t xml:space="preserve">further </w:t>
      </w:r>
      <w:r w:rsidRPr="00D33045">
        <w:rPr>
          <w:rFonts w:eastAsia="Calibri"/>
          <w:color w:val="000000" w:themeColor="text1"/>
          <w:szCs w:val="18"/>
        </w:rPr>
        <w:t>increase in HGI (36 and 37) and porosity (20.5 and 21.1)</w:t>
      </w:r>
      <w:r w:rsidR="00CB5BEC" w:rsidRPr="00D33045">
        <w:rPr>
          <w:rFonts w:eastAsia="Calibri"/>
          <w:color w:val="000000" w:themeColor="text1"/>
          <w:szCs w:val="18"/>
        </w:rPr>
        <w:t>,</w:t>
      </w:r>
      <w:r w:rsidR="003A37C1">
        <w:rPr>
          <w:rFonts w:eastAsia="Calibri"/>
          <w:color w:val="000000" w:themeColor="text1"/>
          <w:szCs w:val="18"/>
        </w:rPr>
        <w:t xml:space="preserve"> </w:t>
      </w:r>
      <w:r w:rsidRPr="00D33045">
        <w:rPr>
          <w:rFonts w:eastAsia="Calibri"/>
          <w:color w:val="000000" w:themeColor="text1"/>
          <w:szCs w:val="18"/>
        </w:rPr>
        <w:t xml:space="preserve">the values of </w:t>
      </w:r>
      <w:r w:rsidRPr="00D33045">
        <w:rPr>
          <w:rFonts w:eastAsia="Calibri"/>
          <w:color w:val="000000" w:themeColor="text1"/>
          <w:position w:val="-6"/>
          <w:szCs w:val="18"/>
        </w:rPr>
        <w:object w:dxaOrig="200" w:dyaOrig="220">
          <v:shape id="_x0000_i1057" type="#_x0000_t75" style="width:10pt;height:10.65pt" o:ole="">
            <v:imagedata r:id="rId39" o:title=""/>
          </v:shape>
          <o:OLEObject Type="Embed" ProgID="Equation.3" ShapeID="_x0000_i1057" DrawAspect="Content" ObjectID="_1411278204" r:id="rId61"/>
        </w:object>
      </w:r>
      <w:r w:rsidRPr="00D33045">
        <w:rPr>
          <w:rFonts w:eastAsia="Calibri"/>
          <w:color w:val="000000" w:themeColor="text1"/>
          <w:szCs w:val="18"/>
        </w:rPr>
        <w:t xml:space="preserve">decreased </w:t>
      </w:r>
      <w:r w:rsidR="00B20234" w:rsidRPr="00D33045">
        <w:rPr>
          <w:rFonts w:eastAsia="Calibri"/>
          <w:color w:val="000000" w:themeColor="text1"/>
          <w:szCs w:val="18"/>
        </w:rPr>
        <w:t xml:space="preserve">significantly </w:t>
      </w:r>
      <w:r w:rsidRPr="00D33045">
        <w:rPr>
          <w:rFonts w:eastAsia="Calibri"/>
          <w:color w:val="000000" w:themeColor="text1"/>
          <w:szCs w:val="18"/>
        </w:rPr>
        <w:t xml:space="preserve">(average </w:t>
      </w:r>
      <w:r w:rsidR="00B20234" w:rsidRPr="00D33045">
        <w:rPr>
          <w:rFonts w:eastAsia="Calibri"/>
          <w:color w:val="000000" w:themeColor="text1"/>
          <w:szCs w:val="18"/>
        </w:rPr>
        <w:t>0.5</w:t>
      </w:r>
      <w:r w:rsidR="00D93A9A">
        <w:rPr>
          <w:rFonts w:eastAsia="Calibri"/>
          <w:color w:val="000000" w:themeColor="text1"/>
          <w:szCs w:val="18"/>
        </w:rPr>
        <w:t>1</w:t>
      </w:r>
      <w:r w:rsidRPr="00D33045">
        <w:rPr>
          <w:rFonts w:eastAsia="Calibri"/>
          <w:color w:val="000000" w:themeColor="text1"/>
          <w:szCs w:val="18"/>
        </w:rPr>
        <w:t xml:space="preserve"> and </w:t>
      </w:r>
      <w:r w:rsidR="00B20234" w:rsidRPr="00D33045">
        <w:rPr>
          <w:rFonts w:eastAsia="Calibri"/>
          <w:color w:val="000000" w:themeColor="text1"/>
          <w:szCs w:val="18"/>
        </w:rPr>
        <w:t>0.4</w:t>
      </w:r>
      <w:r w:rsidR="00D93A9A">
        <w:rPr>
          <w:rFonts w:eastAsia="Calibri"/>
          <w:color w:val="000000" w:themeColor="text1"/>
          <w:szCs w:val="18"/>
        </w:rPr>
        <w:t>8</w:t>
      </w:r>
      <w:r w:rsidRPr="00D33045">
        <w:rPr>
          <w:rFonts w:eastAsia="Calibri"/>
          <w:color w:val="000000" w:themeColor="text1"/>
          <w:szCs w:val="18"/>
        </w:rPr>
        <w:t xml:space="preserve"> respectively). Thus the hardness and porosity of coke </w:t>
      </w:r>
      <w:r w:rsidR="00EE542A" w:rsidRPr="00D33045">
        <w:rPr>
          <w:rFonts w:eastAsia="Calibri"/>
          <w:color w:val="000000" w:themeColor="text1"/>
          <w:szCs w:val="18"/>
        </w:rPr>
        <w:t xml:space="preserve">together </w:t>
      </w:r>
      <w:r w:rsidRPr="00D33045">
        <w:rPr>
          <w:rFonts w:eastAsia="Calibri"/>
          <w:color w:val="000000" w:themeColor="text1"/>
          <w:szCs w:val="18"/>
        </w:rPr>
        <w:t xml:space="preserve">are important controlling factors for </w:t>
      </w:r>
      <w:r w:rsidR="00CB5BEC" w:rsidRPr="00D33045">
        <w:rPr>
          <w:rFonts w:eastAsia="Calibri"/>
          <w:color w:val="000000" w:themeColor="text1"/>
          <w:szCs w:val="18"/>
        </w:rPr>
        <w:t>the</w:t>
      </w:r>
      <w:r w:rsidR="005A569A" w:rsidRPr="00D33045">
        <w:rPr>
          <w:rFonts w:eastAsia="Calibri"/>
          <w:color w:val="000000" w:themeColor="text1"/>
          <w:szCs w:val="18"/>
        </w:rPr>
        <w:t xml:space="preserve"> </w:t>
      </w:r>
      <w:r w:rsidRPr="00D33045">
        <w:rPr>
          <w:rFonts w:eastAsia="Calibri"/>
          <w:color w:val="000000" w:themeColor="text1"/>
          <w:szCs w:val="18"/>
        </w:rPr>
        <w:t xml:space="preserve">resistivity of anodes. </w:t>
      </w:r>
      <w:r w:rsidR="00A06A35">
        <w:rPr>
          <w:rFonts w:eastAsia="Calibri"/>
          <w:color w:val="000000" w:themeColor="text1"/>
          <w:szCs w:val="18"/>
        </w:rPr>
        <w:t>T</w:t>
      </w:r>
      <w:r w:rsidR="00F51F8E" w:rsidRPr="00D33045">
        <w:rPr>
          <w:rFonts w:eastAsia="Calibri"/>
          <w:color w:val="000000" w:themeColor="text1"/>
          <w:szCs w:val="18"/>
        </w:rPr>
        <w:t>he model can help find the optimum HGI and porosity of coke to produce anodes with lower electrical resistivity.</w:t>
      </w: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lastRenderedPageBreak/>
        <w:t>The resistivities of samples 1, 5</w:t>
      </w:r>
      <w:r w:rsidR="00CB5BEC" w:rsidRPr="00D33045">
        <w:rPr>
          <w:rFonts w:eastAsia="Calibri"/>
          <w:color w:val="000000" w:themeColor="text1"/>
          <w:szCs w:val="18"/>
        </w:rPr>
        <w:t>,</w:t>
      </w:r>
      <w:r w:rsidRPr="00D33045">
        <w:rPr>
          <w:rFonts w:eastAsia="Calibri"/>
          <w:color w:val="000000" w:themeColor="text1"/>
          <w:szCs w:val="18"/>
        </w:rPr>
        <w:t xml:space="preserve"> and 8 were calculated using </w:t>
      </w:r>
      <w:r w:rsidR="00CB5BEC" w:rsidRPr="00D33045">
        <w:rPr>
          <w:rFonts w:eastAsia="Calibri"/>
          <w:color w:val="000000" w:themeColor="text1"/>
          <w:szCs w:val="18"/>
        </w:rPr>
        <w:t>the</w:t>
      </w:r>
      <w:r w:rsidR="00B20234" w:rsidRPr="00D33045">
        <w:rPr>
          <w:rFonts w:eastAsia="Calibri"/>
          <w:color w:val="000000" w:themeColor="text1"/>
          <w:szCs w:val="18"/>
        </w:rPr>
        <w:t xml:space="preserve"> </w:t>
      </w:r>
      <w:r w:rsidRPr="00D33045">
        <w:rPr>
          <w:rFonts w:eastAsia="Calibri"/>
          <w:color w:val="000000" w:themeColor="text1"/>
          <w:szCs w:val="18"/>
        </w:rPr>
        <w:t xml:space="preserve">predicted values of </w:t>
      </w:r>
      <w:r w:rsidRPr="00D33045">
        <w:rPr>
          <w:rFonts w:eastAsia="Calibri"/>
          <w:color w:val="000000" w:themeColor="text1"/>
          <w:position w:val="-6"/>
          <w:szCs w:val="18"/>
        </w:rPr>
        <w:object w:dxaOrig="200" w:dyaOrig="220">
          <v:shape id="_x0000_i1058" type="#_x0000_t75" style="width:10pt;height:10.65pt" o:ole="">
            <v:imagedata r:id="rId39" o:title=""/>
          </v:shape>
          <o:OLEObject Type="Embed" ProgID="Equation.3" ShapeID="_x0000_i1058" DrawAspect="Content" ObjectID="_1411278205" r:id="rId62"/>
        </w:object>
      </w:r>
      <w:r w:rsidRPr="00D33045">
        <w:rPr>
          <w:rFonts w:eastAsia="Calibri"/>
          <w:color w:val="000000" w:themeColor="text1"/>
          <w:szCs w:val="18"/>
        </w:rPr>
        <w:t xml:space="preserve">. Table </w:t>
      </w:r>
      <w:r w:rsidR="00B11AD2">
        <w:rPr>
          <w:rFonts w:eastAsia="Calibri"/>
          <w:color w:val="000000" w:themeColor="text1"/>
          <w:szCs w:val="18"/>
        </w:rPr>
        <w:t>5</w:t>
      </w:r>
      <w:r w:rsidRPr="00D33045">
        <w:rPr>
          <w:rFonts w:eastAsia="Calibri"/>
          <w:color w:val="000000" w:themeColor="text1"/>
          <w:szCs w:val="18"/>
        </w:rPr>
        <w:t xml:space="preserve"> shows that the </w:t>
      </w:r>
      <w:r w:rsidR="00CB5BEC" w:rsidRPr="00D33045">
        <w:rPr>
          <w:rFonts w:eastAsia="Calibri"/>
          <w:color w:val="000000" w:themeColor="text1"/>
          <w:szCs w:val="18"/>
        </w:rPr>
        <w:t>predictions</w:t>
      </w:r>
      <w:r w:rsidR="005A569A" w:rsidRPr="00D33045">
        <w:rPr>
          <w:rFonts w:eastAsia="Calibri"/>
          <w:color w:val="000000" w:themeColor="text1"/>
          <w:szCs w:val="18"/>
        </w:rPr>
        <w:t xml:space="preserve"> </w:t>
      </w:r>
      <w:r w:rsidR="004402DD" w:rsidRPr="00D33045">
        <w:rPr>
          <w:rFonts w:eastAsia="Calibri"/>
          <w:color w:val="000000" w:themeColor="text1"/>
          <w:szCs w:val="18"/>
        </w:rPr>
        <w:t>a</w:t>
      </w:r>
      <w:r w:rsidRPr="00D33045">
        <w:rPr>
          <w:rFonts w:eastAsia="Calibri"/>
          <w:color w:val="000000" w:themeColor="text1"/>
          <w:szCs w:val="18"/>
        </w:rPr>
        <w:t>re in good agreement with the experimental values</w:t>
      </w:r>
      <w:r w:rsidR="00F51F8E" w:rsidRPr="00D33045">
        <w:rPr>
          <w:rFonts w:eastAsia="Calibri"/>
          <w:color w:val="000000" w:themeColor="text1"/>
          <w:szCs w:val="18"/>
        </w:rPr>
        <w:t xml:space="preserve"> with a</w:t>
      </w:r>
      <w:r w:rsidR="00164917">
        <w:rPr>
          <w:rFonts w:eastAsia="Calibri"/>
          <w:color w:val="000000" w:themeColor="text1"/>
          <w:szCs w:val="18"/>
        </w:rPr>
        <w:t xml:space="preserve"> percent</w:t>
      </w:r>
      <w:r w:rsidR="00F51F8E" w:rsidRPr="00D33045">
        <w:rPr>
          <w:rFonts w:eastAsia="Calibri"/>
          <w:color w:val="000000" w:themeColor="text1"/>
          <w:szCs w:val="18"/>
        </w:rPr>
        <w:t xml:space="preserve"> average  absolute error of 1.65</w:t>
      </w:r>
      <w:r w:rsidRPr="00D33045">
        <w:rPr>
          <w:rFonts w:eastAsia="Calibri"/>
          <w:color w:val="000000" w:themeColor="text1"/>
          <w:szCs w:val="18"/>
        </w:rPr>
        <w:t xml:space="preserve">. </w:t>
      </w:r>
    </w:p>
    <w:p w:rsidR="00A01AD9" w:rsidRPr="00D33045" w:rsidRDefault="00A01AD9" w:rsidP="004620A4">
      <w:pPr>
        <w:spacing w:after="200"/>
        <w:jc w:val="center"/>
        <w:rPr>
          <w:rFonts w:eastAsia="Calibri"/>
          <w:color w:val="000000" w:themeColor="text1"/>
          <w:szCs w:val="18"/>
        </w:rPr>
      </w:pPr>
      <w:r w:rsidRPr="00D33045">
        <w:rPr>
          <w:rFonts w:eastAsia="Calibri"/>
          <w:b/>
          <w:color w:val="000000" w:themeColor="text1"/>
          <w:szCs w:val="18"/>
        </w:rPr>
        <w:t>Conclusions</w:t>
      </w:r>
    </w:p>
    <w:p w:rsidR="00A01AD9" w:rsidRPr="00D33045" w:rsidRDefault="00A01AD9" w:rsidP="004620A4">
      <w:pPr>
        <w:spacing w:after="200"/>
        <w:rPr>
          <w:rFonts w:eastAsia="Calibri"/>
          <w:color w:val="000000" w:themeColor="text1"/>
          <w:szCs w:val="18"/>
        </w:rPr>
      </w:pPr>
      <w:r w:rsidRPr="00D33045">
        <w:rPr>
          <w:rFonts w:eastAsia="Calibri"/>
          <w:color w:val="000000" w:themeColor="text1"/>
          <w:szCs w:val="18"/>
        </w:rPr>
        <w:t xml:space="preserve">The model presents a simplified approach to predict </w:t>
      </w:r>
      <w:r w:rsidR="00164917">
        <w:rPr>
          <w:rFonts w:eastAsia="Calibri"/>
          <w:color w:val="000000" w:themeColor="text1"/>
          <w:szCs w:val="18"/>
        </w:rPr>
        <w:t xml:space="preserve">the </w:t>
      </w:r>
      <w:r w:rsidRPr="00D33045">
        <w:rPr>
          <w:rFonts w:eastAsia="Calibri"/>
          <w:color w:val="000000" w:themeColor="text1"/>
          <w:szCs w:val="18"/>
        </w:rPr>
        <w:t xml:space="preserve">electrical resistivity of anodes. The deviation from theoretical value has been handled using </w:t>
      </w:r>
      <w:r w:rsidR="004402DD" w:rsidRPr="00D33045">
        <w:rPr>
          <w:rFonts w:eastAsia="Calibri"/>
          <w:color w:val="000000" w:themeColor="text1"/>
          <w:szCs w:val="18"/>
        </w:rPr>
        <w:t>a correlation</w:t>
      </w:r>
      <w:r w:rsidRPr="00D33045">
        <w:rPr>
          <w:rFonts w:eastAsia="Calibri"/>
          <w:color w:val="000000" w:themeColor="text1"/>
          <w:szCs w:val="18"/>
        </w:rPr>
        <w:t xml:space="preserve"> factor </w:t>
      </w:r>
      <w:r w:rsidRPr="00D33045">
        <w:rPr>
          <w:rFonts w:eastAsia="Calibri"/>
          <w:color w:val="000000" w:themeColor="text1"/>
          <w:position w:val="-6"/>
          <w:szCs w:val="18"/>
        </w:rPr>
        <w:object w:dxaOrig="200" w:dyaOrig="220">
          <v:shape id="_x0000_i1059" type="#_x0000_t75" style="width:10pt;height:10.65pt" o:ole="">
            <v:imagedata r:id="rId39" o:title=""/>
          </v:shape>
          <o:OLEObject Type="Embed" ProgID="Equation.3" ShapeID="_x0000_i1059" DrawAspect="Content" ObjectID="_1411278206" r:id="rId63"/>
        </w:object>
      </w:r>
      <w:r w:rsidRPr="00D33045">
        <w:rPr>
          <w:rFonts w:eastAsia="Calibri"/>
          <w:color w:val="000000" w:themeColor="text1"/>
          <w:szCs w:val="18"/>
        </w:rPr>
        <w:t>which can significantly control the resistivity of anodes. Othe</w:t>
      </w:r>
      <w:r w:rsidR="004402DD" w:rsidRPr="00D33045">
        <w:rPr>
          <w:rFonts w:eastAsia="Calibri"/>
          <w:color w:val="000000" w:themeColor="text1"/>
          <w:szCs w:val="18"/>
        </w:rPr>
        <w:t>r parameters remaining the same,</w:t>
      </w:r>
      <w:r w:rsidR="00F51F8E" w:rsidRPr="00D33045">
        <w:rPr>
          <w:rFonts w:eastAsia="Calibri"/>
          <w:color w:val="000000" w:themeColor="text1"/>
          <w:szCs w:val="18"/>
        </w:rPr>
        <w:t xml:space="preserve"> </w:t>
      </w:r>
      <w:r w:rsidR="004402DD" w:rsidRPr="00D33045">
        <w:rPr>
          <w:rFonts w:eastAsia="Calibri"/>
          <w:color w:val="000000" w:themeColor="text1"/>
          <w:szCs w:val="18"/>
        </w:rPr>
        <w:t>a</w:t>
      </w:r>
      <w:r w:rsidR="00F51F8E" w:rsidRPr="00D33045">
        <w:rPr>
          <w:rFonts w:eastAsia="Calibri"/>
          <w:color w:val="000000" w:themeColor="text1"/>
          <w:szCs w:val="18"/>
        </w:rPr>
        <w:t xml:space="preserve"> </w:t>
      </w:r>
      <w:r w:rsidRPr="00D33045">
        <w:rPr>
          <w:rFonts w:eastAsia="Calibri"/>
          <w:color w:val="000000" w:themeColor="text1"/>
          <w:szCs w:val="18"/>
        </w:rPr>
        <w:t xml:space="preserve">smaller value of </w:t>
      </w:r>
      <w:r w:rsidRPr="00D33045">
        <w:rPr>
          <w:rFonts w:eastAsia="Calibri"/>
          <w:color w:val="000000" w:themeColor="text1"/>
          <w:position w:val="-6"/>
          <w:szCs w:val="18"/>
        </w:rPr>
        <w:object w:dxaOrig="200" w:dyaOrig="220">
          <v:shape id="_x0000_i1060" type="#_x0000_t75" style="width:10pt;height:10.65pt" o:ole="">
            <v:imagedata r:id="rId39" o:title=""/>
          </v:shape>
          <o:OLEObject Type="Embed" ProgID="Equation.3" ShapeID="_x0000_i1060" DrawAspect="Content" ObjectID="_1411278207" r:id="rId64"/>
        </w:object>
      </w:r>
      <w:r w:rsidRPr="00D33045">
        <w:rPr>
          <w:rFonts w:eastAsia="Calibri"/>
          <w:color w:val="000000" w:themeColor="text1"/>
          <w:szCs w:val="18"/>
        </w:rPr>
        <w:t>indicates</w:t>
      </w:r>
      <w:r w:rsidR="00A64F11" w:rsidRPr="00D33045">
        <w:rPr>
          <w:rFonts w:eastAsia="Calibri"/>
          <w:color w:val="000000" w:themeColor="text1"/>
          <w:szCs w:val="18"/>
        </w:rPr>
        <w:t xml:space="preserve"> </w:t>
      </w:r>
      <w:r w:rsidR="004402DD" w:rsidRPr="00D33045">
        <w:rPr>
          <w:rFonts w:eastAsia="Calibri"/>
          <w:color w:val="000000" w:themeColor="text1"/>
          <w:szCs w:val="18"/>
        </w:rPr>
        <w:t>a</w:t>
      </w:r>
      <w:r w:rsidR="00A64F11" w:rsidRPr="00D33045">
        <w:rPr>
          <w:rFonts w:eastAsia="Calibri"/>
          <w:color w:val="000000" w:themeColor="text1"/>
          <w:szCs w:val="18"/>
        </w:rPr>
        <w:t xml:space="preserve"> </w:t>
      </w:r>
      <w:r w:rsidRPr="00D33045">
        <w:rPr>
          <w:rFonts w:eastAsia="Calibri"/>
          <w:color w:val="000000" w:themeColor="text1"/>
          <w:szCs w:val="18"/>
        </w:rPr>
        <w:t>smaller value of resistivity. Propertie</w:t>
      </w:r>
      <w:r w:rsidR="004402DD" w:rsidRPr="00D33045">
        <w:rPr>
          <w:rFonts w:eastAsia="Calibri"/>
          <w:color w:val="000000" w:themeColor="text1"/>
          <w:szCs w:val="18"/>
        </w:rPr>
        <w:t>s of coke such as HGI and porosity</w:t>
      </w:r>
      <w:r w:rsidRPr="00D33045">
        <w:rPr>
          <w:rFonts w:eastAsia="Calibri"/>
          <w:color w:val="000000" w:themeColor="text1"/>
          <w:szCs w:val="18"/>
        </w:rPr>
        <w:t xml:space="preserve"> significantly govern the value of </w:t>
      </w:r>
      <w:r w:rsidRPr="00D33045">
        <w:rPr>
          <w:rFonts w:eastAsia="Calibri"/>
          <w:color w:val="000000" w:themeColor="text1"/>
          <w:position w:val="-6"/>
          <w:szCs w:val="18"/>
        </w:rPr>
        <w:object w:dxaOrig="200" w:dyaOrig="220">
          <v:shape id="_x0000_i1061" type="#_x0000_t75" style="width:10pt;height:10.65pt" o:ole="">
            <v:imagedata r:id="rId39" o:title=""/>
          </v:shape>
          <o:OLEObject Type="Embed" ProgID="Equation.3" ShapeID="_x0000_i1061" DrawAspect="Content" ObjectID="_1411278208" r:id="rId65"/>
        </w:object>
      </w:r>
      <w:r w:rsidRPr="00D33045">
        <w:rPr>
          <w:rFonts w:eastAsia="Calibri"/>
          <w:color w:val="000000" w:themeColor="text1"/>
          <w:szCs w:val="18"/>
        </w:rPr>
        <w:t xml:space="preserve">and in turn </w:t>
      </w:r>
      <w:r w:rsidR="004402DD" w:rsidRPr="00D33045">
        <w:rPr>
          <w:rFonts w:eastAsia="Calibri"/>
          <w:color w:val="000000" w:themeColor="text1"/>
          <w:szCs w:val="18"/>
        </w:rPr>
        <w:t>the</w:t>
      </w:r>
      <w:r w:rsidR="00F51F8E" w:rsidRPr="00D33045">
        <w:rPr>
          <w:rFonts w:eastAsia="Calibri"/>
          <w:color w:val="000000" w:themeColor="text1"/>
          <w:szCs w:val="18"/>
        </w:rPr>
        <w:t xml:space="preserve"> </w:t>
      </w:r>
      <w:r w:rsidRPr="00D33045">
        <w:rPr>
          <w:rFonts w:eastAsia="Calibri"/>
          <w:color w:val="000000" w:themeColor="text1"/>
          <w:szCs w:val="18"/>
        </w:rPr>
        <w:t xml:space="preserve">resistivity of anode. The use of neural network to predict the value of </w:t>
      </w:r>
      <w:r w:rsidRPr="00D33045">
        <w:rPr>
          <w:rFonts w:eastAsia="Calibri"/>
          <w:color w:val="000000" w:themeColor="text1"/>
          <w:position w:val="-6"/>
          <w:szCs w:val="18"/>
        </w:rPr>
        <w:object w:dxaOrig="200" w:dyaOrig="220">
          <v:shape id="_x0000_i1062" type="#_x0000_t75" style="width:10pt;height:10.65pt" o:ole="">
            <v:imagedata r:id="rId39" o:title=""/>
          </v:shape>
          <o:OLEObject Type="Embed" ProgID="Equation.3" ShapeID="_x0000_i1062" DrawAspect="Content" ObjectID="_1411278209" r:id="rId66"/>
        </w:object>
      </w:r>
      <w:r w:rsidRPr="00D33045">
        <w:rPr>
          <w:rFonts w:eastAsia="Calibri"/>
          <w:color w:val="000000" w:themeColor="text1"/>
          <w:szCs w:val="18"/>
        </w:rPr>
        <w:t xml:space="preserve">has been a key factor in predicting </w:t>
      </w:r>
      <w:r w:rsidR="004402DD" w:rsidRPr="00D33045">
        <w:rPr>
          <w:rFonts w:eastAsia="Calibri"/>
          <w:color w:val="000000" w:themeColor="text1"/>
          <w:szCs w:val="18"/>
        </w:rPr>
        <w:t>the</w:t>
      </w:r>
      <w:r w:rsidR="00A64F11" w:rsidRPr="00D33045">
        <w:rPr>
          <w:rFonts w:eastAsia="Calibri"/>
          <w:color w:val="000000" w:themeColor="text1"/>
          <w:szCs w:val="18"/>
        </w:rPr>
        <w:t xml:space="preserve"> </w:t>
      </w:r>
      <w:r w:rsidRPr="00D33045">
        <w:rPr>
          <w:rFonts w:eastAsia="Calibri"/>
          <w:color w:val="000000" w:themeColor="text1"/>
          <w:szCs w:val="18"/>
        </w:rPr>
        <w:t>electrical resistivity. For better prediction</w:t>
      </w:r>
      <w:r w:rsidR="004402DD" w:rsidRPr="00D33045">
        <w:rPr>
          <w:rFonts w:eastAsia="Calibri"/>
          <w:color w:val="000000" w:themeColor="text1"/>
          <w:szCs w:val="18"/>
        </w:rPr>
        <w:t>s,</w:t>
      </w:r>
      <w:r w:rsidRPr="00D33045">
        <w:rPr>
          <w:rFonts w:eastAsia="Calibri"/>
          <w:color w:val="000000" w:themeColor="text1"/>
          <w:szCs w:val="18"/>
        </w:rPr>
        <w:t xml:space="preserve"> more data </w:t>
      </w:r>
      <w:r w:rsidR="004402DD" w:rsidRPr="00D33045">
        <w:rPr>
          <w:rFonts w:eastAsia="Calibri"/>
          <w:color w:val="000000" w:themeColor="text1"/>
          <w:szCs w:val="18"/>
        </w:rPr>
        <w:t>are</w:t>
      </w:r>
      <w:r w:rsidRPr="00D33045">
        <w:rPr>
          <w:rFonts w:eastAsia="Calibri"/>
          <w:color w:val="000000" w:themeColor="text1"/>
          <w:szCs w:val="18"/>
        </w:rPr>
        <w:t xml:space="preserve"> required to train the network. Thus with</w:t>
      </w:r>
      <w:r w:rsidR="00A64F11" w:rsidRPr="00D33045">
        <w:rPr>
          <w:rFonts w:eastAsia="Calibri"/>
          <w:color w:val="000000" w:themeColor="text1"/>
          <w:szCs w:val="18"/>
        </w:rPr>
        <w:t xml:space="preserve"> </w:t>
      </w:r>
      <w:r w:rsidR="004402DD" w:rsidRPr="00D33045">
        <w:rPr>
          <w:rFonts w:eastAsia="Calibri"/>
          <w:color w:val="000000" w:themeColor="text1"/>
          <w:szCs w:val="18"/>
        </w:rPr>
        <w:t>a</w:t>
      </w:r>
      <w:r w:rsidRPr="00D33045">
        <w:rPr>
          <w:rFonts w:eastAsia="Calibri"/>
          <w:color w:val="000000" w:themeColor="text1"/>
          <w:szCs w:val="18"/>
        </w:rPr>
        <w:t xml:space="preserve"> large quantity of industrial data</w:t>
      </w:r>
      <w:r w:rsidR="004402DD" w:rsidRPr="00D33045">
        <w:rPr>
          <w:rFonts w:eastAsia="Calibri"/>
          <w:color w:val="000000" w:themeColor="text1"/>
          <w:szCs w:val="18"/>
        </w:rPr>
        <w:t>,</w:t>
      </w:r>
      <w:r w:rsidRPr="00D33045">
        <w:rPr>
          <w:rFonts w:eastAsia="Calibri"/>
          <w:color w:val="000000" w:themeColor="text1"/>
          <w:szCs w:val="18"/>
        </w:rPr>
        <w:t xml:space="preserve"> this technique can play a significant role in </w:t>
      </w:r>
      <w:r w:rsidR="004402DD" w:rsidRPr="00D33045">
        <w:rPr>
          <w:rFonts w:eastAsia="Calibri"/>
          <w:color w:val="000000" w:themeColor="text1"/>
          <w:szCs w:val="18"/>
        </w:rPr>
        <w:t>the</w:t>
      </w:r>
      <w:r w:rsidR="00A64F11" w:rsidRPr="00D33045">
        <w:rPr>
          <w:rFonts w:eastAsia="Calibri"/>
          <w:color w:val="000000" w:themeColor="text1"/>
          <w:szCs w:val="18"/>
        </w:rPr>
        <w:t xml:space="preserve"> </w:t>
      </w:r>
      <w:r w:rsidRPr="00D33045">
        <w:rPr>
          <w:rFonts w:eastAsia="Calibri"/>
          <w:color w:val="000000" w:themeColor="text1"/>
          <w:szCs w:val="18"/>
        </w:rPr>
        <w:t>quality control of anodes.</w:t>
      </w:r>
    </w:p>
    <w:p w:rsidR="00D33045" w:rsidRDefault="00D33045" w:rsidP="004620A4">
      <w:pPr>
        <w:spacing w:after="200"/>
        <w:rPr>
          <w:rFonts w:eastAsia="Calibri"/>
          <w:color w:val="000000" w:themeColor="text1"/>
          <w:szCs w:val="18"/>
        </w:rPr>
      </w:pPr>
      <w:r w:rsidRPr="00D33045">
        <w:rPr>
          <w:rFonts w:eastAsia="Calibri"/>
          <w:color w:val="000000" w:themeColor="text1"/>
          <w:szCs w:val="18"/>
        </w:rPr>
        <w:t>Table 4.</w:t>
      </w:r>
      <w:r>
        <w:rPr>
          <w:rFonts w:eastAsia="Calibri"/>
          <w:color w:val="000000" w:themeColor="text1"/>
          <w:szCs w:val="18"/>
        </w:rPr>
        <w:t xml:space="preserve"> Study of </w:t>
      </w:r>
      <w:r w:rsidR="00164917">
        <w:rPr>
          <w:rFonts w:eastAsia="Calibri"/>
          <w:color w:val="000000" w:themeColor="text1"/>
          <w:szCs w:val="18"/>
        </w:rPr>
        <w:t xml:space="preserve">the </w:t>
      </w:r>
      <w:r>
        <w:rPr>
          <w:rFonts w:eastAsia="Calibri"/>
          <w:color w:val="000000" w:themeColor="text1"/>
          <w:szCs w:val="18"/>
        </w:rPr>
        <w:t>effect of different parameters on τ</w:t>
      </w:r>
    </w:p>
    <w:tbl>
      <w:tblPr>
        <w:tblW w:w="5233" w:type="dxa"/>
        <w:tblInd w:w="95" w:type="dxa"/>
        <w:tblLook w:val="04A0" w:firstRow="1" w:lastRow="0" w:firstColumn="1" w:lastColumn="0" w:noHBand="0" w:noVBand="1"/>
      </w:tblPr>
      <w:tblGrid>
        <w:gridCol w:w="960"/>
        <w:gridCol w:w="960"/>
        <w:gridCol w:w="960"/>
        <w:gridCol w:w="553"/>
        <w:gridCol w:w="856"/>
        <w:gridCol w:w="944"/>
      </w:tblGrid>
      <w:tr w:rsidR="007E5A56" w:rsidRPr="007E5A56" w:rsidTr="0016491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b/>
                <w:color w:val="000000"/>
                <w:szCs w:val="18"/>
              </w:rPr>
            </w:pPr>
            <w:r w:rsidRPr="007E5A56">
              <w:rPr>
                <w:b/>
                <w:color w:val="000000"/>
                <w:szCs w:val="18"/>
              </w:rPr>
              <w:t>HGI of coke</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b/>
                <w:color w:val="000000"/>
                <w:szCs w:val="18"/>
              </w:rPr>
            </w:pPr>
            <w:r w:rsidRPr="007E5A56">
              <w:rPr>
                <w:b/>
                <w:color w:val="000000"/>
                <w:szCs w:val="18"/>
              </w:rPr>
              <w:t>-63µm particle %</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b/>
                <w:color w:val="000000"/>
                <w:szCs w:val="18"/>
              </w:rPr>
            </w:pPr>
            <w:r w:rsidRPr="007E5A56">
              <w:rPr>
                <w:b/>
                <w:color w:val="000000"/>
                <w:szCs w:val="18"/>
              </w:rPr>
              <w:t>Porosity, %</w:t>
            </w:r>
          </w:p>
        </w:tc>
        <w:tc>
          <w:tcPr>
            <w:tcW w:w="55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b/>
                <w:color w:val="000000"/>
                <w:szCs w:val="18"/>
              </w:rPr>
            </w:pPr>
            <w:r w:rsidRPr="007E5A56">
              <w:rPr>
                <w:b/>
                <w:color w:val="000000"/>
                <w:szCs w:val="18"/>
              </w:rPr>
              <w:t>τ</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b/>
                <w:color w:val="000000"/>
                <w:szCs w:val="18"/>
              </w:rPr>
            </w:pPr>
            <w:r w:rsidRPr="007E5A56">
              <w:rPr>
                <w:b/>
                <w:color w:val="000000"/>
                <w:szCs w:val="18"/>
              </w:rPr>
              <w:t>Average τ</w:t>
            </w:r>
          </w:p>
        </w:tc>
        <w:tc>
          <w:tcPr>
            <w:tcW w:w="9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56" w:rsidRPr="007E5A56" w:rsidRDefault="007E5A56" w:rsidP="00164917">
            <w:pPr>
              <w:jc w:val="center"/>
              <w:rPr>
                <w:b/>
                <w:color w:val="000000"/>
                <w:szCs w:val="18"/>
              </w:rPr>
            </w:pPr>
            <w:r w:rsidRPr="007E5A56">
              <w:rPr>
                <w:b/>
                <w:color w:val="000000"/>
                <w:szCs w:val="18"/>
              </w:rPr>
              <w:t>Standard deviation of τ</w:t>
            </w:r>
          </w:p>
        </w:tc>
      </w:tr>
      <w:tr w:rsidR="007E5A56" w:rsidRPr="007E5A56" w:rsidTr="00164917">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single" w:sz="4" w:space="0" w:color="auto"/>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17.1</w:t>
            </w:r>
          </w:p>
        </w:tc>
        <w:tc>
          <w:tcPr>
            <w:tcW w:w="553" w:type="dxa"/>
            <w:tcBorders>
              <w:top w:val="nil"/>
              <w:left w:val="nil"/>
              <w:bottom w:val="single" w:sz="4" w:space="0" w:color="auto"/>
              <w:right w:val="single" w:sz="4" w:space="0" w:color="auto"/>
            </w:tcBorders>
            <w:shd w:val="clear" w:color="auto" w:fill="auto"/>
            <w:noWrap/>
            <w:vAlign w:val="center"/>
            <w:hideMark/>
          </w:tcPr>
          <w:p w:rsidR="007E5A56" w:rsidRPr="007E5A56" w:rsidRDefault="007E5A56" w:rsidP="00164917">
            <w:pPr>
              <w:jc w:val="center"/>
              <w:rPr>
                <w:color w:val="000000"/>
                <w:szCs w:val="18"/>
              </w:rPr>
            </w:pPr>
            <w:r w:rsidRPr="007E5A56">
              <w:rPr>
                <w:color w:val="000000"/>
                <w:szCs w:val="18"/>
              </w:rPr>
              <w:t>0.57</w:t>
            </w:r>
          </w:p>
        </w:tc>
        <w:tc>
          <w:tcPr>
            <w:tcW w:w="85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0.57</w:t>
            </w:r>
          </w:p>
        </w:tc>
        <w:tc>
          <w:tcPr>
            <w:tcW w:w="9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0.01</w:t>
            </w: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17.1</w:t>
            </w:r>
          </w:p>
        </w:tc>
        <w:tc>
          <w:tcPr>
            <w:tcW w:w="553" w:type="dxa"/>
            <w:tcBorders>
              <w:top w:val="nil"/>
              <w:left w:val="nil"/>
              <w:bottom w:val="single" w:sz="4" w:space="0" w:color="auto"/>
              <w:right w:val="single" w:sz="4" w:space="0" w:color="auto"/>
            </w:tcBorders>
            <w:shd w:val="clear" w:color="auto" w:fill="auto"/>
            <w:noWrap/>
            <w:vAlign w:val="center"/>
            <w:hideMark/>
          </w:tcPr>
          <w:p w:rsidR="007E5A56" w:rsidRPr="007E5A56" w:rsidRDefault="007E5A56" w:rsidP="00164917">
            <w:pPr>
              <w:jc w:val="center"/>
              <w:rPr>
                <w:color w:val="000000"/>
                <w:szCs w:val="18"/>
              </w:rPr>
            </w:pPr>
            <w:r w:rsidRPr="007E5A56">
              <w:rPr>
                <w:color w:val="000000"/>
                <w:szCs w:val="18"/>
              </w:rPr>
              <w:t>0.58</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17.1</w:t>
            </w:r>
          </w:p>
        </w:tc>
        <w:tc>
          <w:tcPr>
            <w:tcW w:w="553" w:type="dxa"/>
            <w:tcBorders>
              <w:top w:val="nil"/>
              <w:left w:val="nil"/>
              <w:bottom w:val="single" w:sz="4" w:space="0" w:color="auto"/>
              <w:right w:val="single" w:sz="4" w:space="0" w:color="auto"/>
            </w:tcBorders>
            <w:shd w:val="clear" w:color="auto" w:fill="auto"/>
            <w:noWrap/>
            <w:vAlign w:val="center"/>
            <w:hideMark/>
          </w:tcPr>
          <w:p w:rsidR="007E5A56" w:rsidRPr="007E5A56" w:rsidRDefault="007E5A56" w:rsidP="00164917">
            <w:pPr>
              <w:jc w:val="center"/>
              <w:rPr>
                <w:color w:val="000000"/>
                <w:szCs w:val="18"/>
              </w:rPr>
            </w:pPr>
            <w:r w:rsidRPr="007E5A56">
              <w:rPr>
                <w:color w:val="000000"/>
                <w:szCs w:val="18"/>
              </w:rPr>
              <w:t>0.59</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17.1</w:t>
            </w:r>
          </w:p>
        </w:tc>
        <w:tc>
          <w:tcPr>
            <w:tcW w:w="553" w:type="dxa"/>
            <w:tcBorders>
              <w:top w:val="nil"/>
              <w:left w:val="nil"/>
              <w:bottom w:val="single" w:sz="4" w:space="0" w:color="auto"/>
              <w:right w:val="single" w:sz="4" w:space="0" w:color="auto"/>
            </w:tcBorders>
            <w:shd w:val="clear" w:color="auto" w:fill="auto"/>
            <w:noWrap/>
            <w:vAlign w:val="center"/>
            <w:hideMark/>
          </w:tcPr>
          <w:p w:rsidR="007E5A56" w:rsidRPr="007E5A56" w:rsidRDefault="007E5A56" w:rsidP="00164917">
            <w:pPr>
              <w:jc w:val="center"/>
              <w:rPr>
                <w:color w:val="000000"/>
                <w:szCs w:val="18"/>
              </w:rPr>
            </w:pPr>
            <w:r w:rsidRPr="007E5A56">
              <w:rPr>
                <w:color w:val="000000"/>
                <w:szCs w:val="18"/>
              </w:rPr>
              <w:t>0.56</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17.1</w:t>
            </w:r>
          </w:p>
        </w:tc>
        <w:tc>
          <w:tcPr>
            <w:tcW w:w="553" w:type="dxa"/>
            <w:tcBorders>
              <w:top w:val="nil"/>
              <w:left w:val="nil"/>
              <w:bottom w:val="single" w:sz="4" w:space="0" w:color="auto"/>
              <w:right w:val="single" w:sz="4" w:space="0" w:color="auto"/>
            </w:tcBorders>
            <w:shd w:val="clear" w:color="auto" w:fill="auto"/>
            <w:noWrap/>
            <w:vAlign w:val="center"/>
            <w:hideMark/>
          </w:tcPr>
          <w:p w:rsidR="007E5A56" w:rsidRPr="007E5A56" w:rsidRDefault="007E5A56" w:rsidP="00164917">
            <w:pPr>
              <w:jc w:val="center"/>
              <w:rPr>
                <w:color w:val="000000"/>
                <w:szCs w:val="18"/>
              </w:rPr>
            </w:pPr>
            <w:r w:rsidRPr="007E5A56">
              <w:rPr>
                <w:color w:val="000000"/>
                <w:szCs w:val="18"/>
              </w:rPr>
              <w:t>0.56</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17.1</w:t>
            </w:r>
          </w:p>
        </w:tc>
        <w:tc>
          <w:tcPr>
            <w:tcW w:w="553" w:type="dxa"/>
            <w:tcBorders>
              <w:top w:val="nil"/>
              <w:left w:val="nil"/>
              <w:bottom w:val="single" w:sz="4" w:space="0" w:color="auto"/>
              <w:right w:val="single" w:sz="4" w:space="0" w:color="auto"/>
            </w:tcBorders>
            <w:shd w:val="clear" w:color="auto" w:fill="auto"/>
            <w:noWrap/>
            <w:vAlign w:val="center"/>
            <w:hideMark/>
          </w:tcPr>
          <w:p w:rsidR="007E5A56" w:rsidRPr="007E5A56" w:rsidRDefault="007E5A56" w:rsidP="00164917">
            <w:pPr>
              <w:jc w:val="center"/>
              <w:rPr>
                <w:color w:val="000000"/>
                <w:szCs w:val="18"/>
              </w:rPr>
            </w:pPr>
            <w:r w:rsidRPr="007E5A56">
              <w:rPr>
                <w:color w:val="000000"/>
                <w:szCs w:val="18"/>
              </w:rPr>
              <w:t>0.59</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17.1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0.55</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17.1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0.56</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17.1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0.58</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16.8</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0.66</w:t>
            </w:r>
          </w:p>
        </w:tc>
        <w:tc>
          <w:tcPr>
            <w:tcW w:w="85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0.68</w:t>
            </w:r>
          </w:p>
        </w:tc>
        <w:tc>
          <w:tcPr>
            <w:tcW w:w="9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0.02</w:t>
            </w: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16.8</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0.65</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16.8</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0.65</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16.8</w:t>
            </w:r>
          </w:p>
        </w:tc>
        <w:tc>
          <w:tcPr>
            <w:tcW w:w="553" w:type="dxa"/>
            <w:tcBorders>
              <w:top w:val="nil"/>
              <w:left w:val="nil"/>
              <w:bottom w:val="single" w:sz="4" w:space="0" w:color="auto"/>
              <w:right w:val="single" w:sz="4" w:space="0" w:color="auto"/>
            </w:tcBorders>
            <w:shd w:val="clear" w:color="auto" w:fill="auto"/>
            <w:noWrap/>
            <w:vAlign w:val="center"/>
            <w:hideMark/>
          </w:tcPr>
          <w:p w:rsidR="007E5A56" w:rsidRPr="007E5A56" w:rsidRDefault="007E5A56" w:rsidP="00164917">
            <w:pPr>
              <w:jc w:val="center"/>
              <w:rPr>
                <w:color w:val="000000"/>
                <w:szCs w:val="18"/>
              </w:rPr>
            </w:pPr>
            <w:r w:rsidRPr="007E5A56">
              <w:rPr>
                <w:color w:val="000000"/>
                <w:szCs w:val="18"/>
              </w:rPr>
              <w:t>0.71</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16.8</w:t>
            </w:r>
          </w:p>
        </w:tc>
        <w:tc>
          <w:tcPr>
            <w:tcW w:w="553" w:type="dxa"/>
            <w:tcBorders>
              <w:top w:val="nil"/>
              <w:left w:val="nil"/>
              <w:bottom w:val="single" w:sz="4" w:space="0" w:color="auto"/>
              <w:right w:val="single" w:sz="4" w:space="0" w:color="auto"/>
            </w:tcBorders>
            <w:shd w:val="clear" w:color="auto" w:fill="auto"/>
            <w:noWrap/>
            <w:vAlign w:val="center"/>
            <w:hideMark/>
          </w:tcPr>
          <w:p w:rsidR="007E5A56" w:rsidRPr="007E5A56" w:rsidRDefault="007E5A56" w:rsidP="00164917">
            <w:pPr>
              <w:jc w:val="center"/>
              <w:rPr>
                <w:color w:val="000000"/>
                <w:szCs w:val="18"/>
              </w:rPr>
            </w:pPr>
            <w:r w:rsidRPr="007E5A56">
              <w:rPr>
                <w:color w:val="000000"/>
                <w:szCs w:val="18"/>
              </w:rPr>
              <w:t>0.69</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16.8</w:t>
            </w:r>
          </w:p>
        </w:tc>
        <w:tc>
          <w:tcPr>
            <w:tcW w:w="553" w:type="dxa"/>
            <w:tcBorders>
              <w:top w:val="nil"/>
              <w:left w:val="nil"/>
              <w:bottom w:val="single" w:sz="4" w:space="0" w:color="auto"/>
              <w:right w:val="single" w:sz="4" w:space="0" w:color="auto"/>
            </w:tcBorders>
            <w:shd w:val="clear" w:color="auto" w:fill="auto"/>
            <w:noWrap/>
            <w:vAlign w:val="center"/>
            <w:hideMark/>
          </w:tcPr>
          <w:p w:rsidR="007E5A56" w:rsidRPr="007E5A56" w:rsidRDefault="007E5A56" w:rsidP="00164917">
            <w:pPr>
              <w:jc w:val="center"/>
              <w:rPr>
                <w:color w:val="000000"/>
                <w:szCs w:val="18"/>
              </w:rPr>
            </w:pPr>
            <w:r w:rsidRPr="007E5A56">
              <w:rPr>
                <w:color w:val="000000"/>
                <w:szCs w:val="18"/>
              </w:rPr>
              <w:t>0.69</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16.8</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0.67</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16.8</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0.68</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16.8</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0.71</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36</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20.5</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0.54</w:t>
            </w:r>
          </w:p>
        </w:tc>
        <w:tc>
          <w:tcPr>
            <w:tcW w:w="85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0.51</w:t>
            </w:r>
          </w:p>
        </w:tc>
        <w:tc>
          <w:tcPr>
            <w:tcW w:w="9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0.02</w:t>
            </w: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36</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20.5</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0.49</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36</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20.5</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0.50</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36</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20.5</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0.52</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36</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20.5</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0.52</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36</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20.5</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0.53</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36</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20.5</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0.49</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lastRenderedPageBreak/>
              <w:t>36</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20.5</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0.51</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36</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20.5</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0.52</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37</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21.1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0.46</w:t>
            </w:r>
          </w:p>
        </w:tc>
        <w:tc>
          <w:tcPr>
            <w:tcW w:w="85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0.48</w:t>
            </w:r>
          </w:p>
        </w:tc>
        <w:tc>
          <w:tcPr>
            <w:tcW w:w="9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0.02</w:t>
            </w: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37</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21.1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0.47</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37</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45</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21.1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0.48</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37</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21.1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0.46</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37</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21.1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0.48</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37</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63</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21.1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0.50</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37</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21.1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0.49</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37</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21.1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0.49</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r w:rsidR="007E5A56" w:rsidRPr="007E5A56" w:rsidTr="00164917">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37</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94</w:t>
            </w:r>
          </w:p>
        </w:tc>
        <w:tc>
          <w:tcPr>
            <w:tcW w:w="960" w:type="dxa"/>
            <w:tcBorders>
              <w:top w:val="nil"/>
              <w:left w:val="nil"/>
              <w:bottom w:val="single" w:sz="4" w:space="0" w:color="auto"/>
              <w:right w:val="single" w:sz="4" w:space="0" w:color="auto"/>
            </w:tcBorders>
            <w:shd w:val="clear" w:color="000000" w:fill="FFFFFF"/>
            <w:vAlign w:val="center"/>
            <w:hideMark/>
          </w:tcPr>
          <w:p w:rsidR="007E5A56" w:rsidRPr="007E5A56" w:rsidRDefault="007E5A56" w:rsidP="00164917">
            <w:pPr>
              <w:jc w:val="center"/>
              <w:rPr>
                <w:color w:val="000000"/>
                <w:szCs w:val="18"/>
              </w:rPr>
            </w:pPr>
            <w:r w:rsidRPr="007E5A56">
              <w:rPr>
                <w:color w:val="000000"/>
                <w:szCs w:val="18"/>
              </w:rPr>
              <w:t>21.1</w:t>
            </w:r>
          </w:p>
        </w:tc>
        <w:tc>
          <w:tcPr>
            <w:tcW w:w="553" w:type="dxa"/>
            <w:tcBorders>
              <w:top w:val="nil"/>
              <w:left w:val="nil"/>
              <w:bottom w:val="single" w:sz="4" w:space="0" w:color="auto"/>
              <w:right w:val="single" w:sz="4" w:space="0" w:color="auto"/>
            </w:tcBorders>
            <w:shd w:val="clear" w:color="000000" w:fill="FFFFFF"/>
            <w:noWrap/>
            <w:vAlign w:val="center"/>
            <w:hideMark/>
          </w:tcPr>
          <w:p w:rsidR="007E5A56" w:rsidRPr="007E5A56" w:rsidRDefault="007E5A56" w:rsidP="00164917">
            <w:pPr>
              <w:jc w:val="center"/>
              <w:rPr>
                <w:color w:val="000000"/>
                <w:szCs w:val="18"/>
              </w:rPr>
            </w:pPr>
            <w:r w:rsidRPr="007E5A56">
              <w:rPr>
                <w:color w:val="000000"/>
                <w:szCs w:val="18"/>
              </w:rPr>
              <w:t>0.51</w:t>
            </w:r>
          </w:p>
        </w:tc>
        <w:tc>
          <w:tcPr>
            <w:tcW w:w="856"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c>
          <w:tcPr>
            <w:tcW w:w="944" w:type="dxa"/>
            <w:vMerge/>
            <w:tcBorders>
              <w:top w:val="nil"/>
              <w:left w:val="single" w:sz="4" w:space="0" w:color="auto"/>
              <w:bottom w:val="single" w:sz="4" w:space="0" w:color="auto"/>
              <w:right w:val="single" w:sz="4" w:space="0" w:color="auto"/>
            </w:tcBorders>
            <w:vAlign w:val="center"/>
            <w:hideMark/>
          </w:tcPr>
          <w:p w:rsidR="007E5A56" w:rsidRPr="007E5A56" w:rsidRDefault="007E5A56" w:rsidP="00164917">
            <w:pPr>
              <w:jc w:val="center"/>
              <w:rPr>
                <w:color w:val="000000"/>
                <w:szCs w:val="18"/>
              </w:rPr>
            </w:pPr>
          </w:p>
        </w:tc>
      </w:tr>
    </w:tbl>
    <w:p w:rsidR="00D33045" w:rsidRPr="00D33045" w:rsidRDefault="00D33045" w:rsidP="004620A4">
      <w:pPr>
        <w:spacing w:after="200"/>
        <w:rPr>
          <w:rFonts w:eastAsia="Calibri"/>
          <w:color w:val="000000" w:themeColor="text1"/>
          <w:szCs w:val="18"/>
        </w:rPr>
      </w:pPr>
    </w:p>
    <w:p w:rsidR="00D33045" w:rsidRPr="00D33045" w:rsidRDefault="00D33045" w:rsidP="004620A4">
      <w:pPr>
        <w:spacing w:after="200"/>
        <w:rPr>
          <w:rFonts w:eastAsia="Calibri"/>
          <w:color w:val="000000" w:themeColor="text1"/>
          <w:szCs w:val="18"/>
        </w:rPr>
      </w:pPr>
      <w:r w:rsidRPr="00D33045">
        <w:rPr>
          <w:rFonts w:eastAsia="Calibri"/>
          <w:color w:val="000000" w:themeColor="text1"/>
          <w:szCs w:val="18"/>
        </w:rPr>
        <w:t>Table 5.</w:t>
      </w:r>
      <w:r>
        <w:rPr>
          <w:rFonts w:eastAsia="Calibri"/>
          <w:color w:val="000000" w:themeColor="text1"/>
          <w:szCs w:val="18"/>
        </w:rPr>
        <w:t xml:space="preserve"> Predicted values</w:t>
      </w:r>
    </w:p>
    <w:tbl>
      <w:tblPr>
        <w:tblW w:w="4955" w:type="dxa"/>
        <w:tblInd w:w="103" w:type="dxa"/>
        <w:tblLayout w:type="fixed"/>
        <w:tblLook w:val="04A0" w:firstRow="1" w:lastRow="0" w:firstColumn="1" w:lastColumn="0" w:noHBand="0" w:noVBand="1"/>
      </w:tblPr>
      <w:tblGrid>
        <w:gridCol w:w="815"/>
        <w:gridCol w:w="1080"/>
        <w:gridCol w:w="990"/>
        <w:gridCol w:w="990"/>
        <w:gridCol w:w="1080"/>
      </w:tblGrid>
      <w:tr w:rsidR="00D33045" w:rsidRPr="00D33045" w:rsidTr="005C0B29">
        <w:trPr>
          <w:trHeight w:val="1152"/>
        </w:trPr>
        <w:tc>
          <w:tcPr>
            <w:tcW w:w="815" w:type="dxa"/>
            <w:tcBorders>
              <w:top w:val="single" w:sz="4" w:space="0" w:color="auto"/>
              <w:left w:val="single" w:sz="4" w:space="0" w:color="auto"/>
              <w:bottom w:val="single" w:sz="4" w:space="0" w:color="auto"/>
              <w:right w:val="single" w:sz="4" w:space="0" w:color="auto"/>
            </w:tcBorders>
            <w:shd w:val="clear" w:color="000000" w:fill="FFFFFF"/>
            <w:hideMark/>
          </w:tcPr>
          <w:p w:rsidR="00D33045" w:rsidRPr="005C0B29" w:rsidRDefault="00D33045" w:rsidP="00B24019">
            <w:pPr>
              <w:jc w:val="center"/>
              <w:rPr>
                <w:b/>
                <w:color w:val="000000"/>
                <w:szCs w:val="18"/>
              </w:rPr>
            </w:pPr>
            <w:r w:rsidRPr="005C0B29">
              <w:rPr>
                <w:b/>
                <w:color w:val="000000"/>
                <w:szCs w:val="18"/>
              </w:rPr>
              <w:t>Sample No</w:t>
            </w:r>
          </w:p>
        </w:tc>
        <w:tc>
          <w:tcPr>
            <w:tcW w:w="1080" w:type="dxa"/>
            <w:tcBorders>
              <w:top w:val="single" w:sz="4" w:space="0" w:color="auto"/>
              <w:left w:val="nil"/>
              <w:bottom w:val="single" w:sz="4" w:space="0" w:color="auto"/>
              <w:right w:val="single" w:sz="4" w:space="0" w:color="auto"/>
            </w:tcBorders>
            <w:shd w:val="clear" w:color="000000" w:fill="FFFFFF"/>
            <w:hideMark/>
          </w:tcPr>
          <w:p w:rsidR="00D33045" w:rsidRPr="005C0B29" w:rsidRDefault="00D33045" w:rsidP="00B24019">
            <w:pPr>
              <w:jc w:val="center"/>
              <w:rPr>
                <w:b/>
                <w:color w:val="000000"/>
                <w:szCs w:val="18"/>
              </w:rPr>
            </w:pPr>
            <w:r w:rsidRPr="005C0B29">
              <w:rPr>
                <w:b/>
                <w:color w:val="000000"/>
                <w:szCs w:val="18"/>
              </w:rPr>
              <w:t xml:space="preserve">Calculated </w:t>
            </w:r>
            <w:r w:rsidRPr="005C0B29">
              <w:rPr>
                <w:b/>
                <w:position w:val="-6"/>
                <w:szCs w:val="18"/>
              </w:rPr>
              <w:object w:dxaOrig="200" w:dyaOrig="220">
                <v:shape id="_x0000_i1063" type="#_x0000_t75" style="width:9.4pt;height:10.65pt" o:ole="">
                  <v:imagedata r:id="rId39" o:title=""/>
                </v:shape>
                <o:OLEObject Type="Embed" ProgID="Equation.3" ShapeID="_x0000_i1063" DrawAspect="Content" ObjectID="_1411278210" r:id="rId67"/>
              </w:object>
            </w:r>
          </w:p>
        </w:tc>
        <w:tc>
          <w:tcPr>
            <w:tcW w:w="990" w:type="dxa"/>
            <w:tcBorders>
              <w:top w:val="single" w:sz="4" w:space="0" w:color="auto"/>
              <w:left w:val="nil"/>
              <w:bottom w:val="single" w:sz="4" w:space="0" w:color="auto"/>
              <w:right w:val="single" w:sz="4" w:space="0" w:color="auto"/>
            </w:tcBorders>
            <w:shd w:val="clear" w:color="000000" w:fill="FFFFFF"/>
            <w:hideMark/>
          </w:tcPr>
          <w:p w:rsidR="00D33045" w:rsidRPr="005C0B29" w:rsidRDefault="00D33045" w:rsidP="00B24019">
            <w:pPr>
              <w:jc w:val="center"/>
              <w:rPr>
                <w:b/>
                <w:color w:val="000000"/>
                <w:szCs w:val="18"/>
              </w:rPr>
            </w:pPr>
            <w:r w:rsidRPr="005C0B29">
              <w:rPr>
                <w:b/>
                <w:color w:val="000000"/>
                <w:szCs w:val="18"/>
              </w:rPr>
              <w:t xml:space="preserve">Predicted </w:t>
            </w:r>
            <w:r w:rsidRPr="005C0B29">
              <w:rPr>
                <w:b/>
                <w:position w:val="-6"/>
                <w:szCs w:val="18"/>
              </w:rPr>
              <w:object w:dxaOrig="200" w:dyaOrig="220">
                <v:shape id="_x0000_i1064" type="#_x0000_t75" style="width:9.4pt;height:10.65pt" o:ole="">
                  <v:imagedata r:id="rId39" o:title=""/>
                </v:shape>
                <o:OLEObject Type="Embed" ProgID="Equation.3" ShapeID="_x0000_i1064" DrawAspect="Content" ObjectID="_1411278211" r:id="rId68"/>
              </w:object>
            </w:r>
          </w:p>
        </w:tc>
        <w:tc>
          <w:tcPr>
            <w:tcW w:w="990" w:type="dxa"/>
            <w:tcBorders>
              <w:top w:val="single" w:sz="4" w:space="0" w:color="auto"/>
              <w:left w:val="nil"/>
              <w:bottom w:val="single" w:sz="4" w:space="0" w:color="auto"/>
              <w:right w:val="single" w:sz="4" w:space="0" w:color="auto"/>
            </w:tcBorders>
            <w:shd w:val="clear" w:color="000000" w:fill="FFFFFF"/>
            <w:hideMark/>
          </w:tcPr>
          <w:p w:rsidR="00D33045" w:rsidRPr="005C0B29" w:rsidRDefault="00D33045" w:rsidP="00B24019">
            <w:pPr>
              <w:jc w:val="center"/>
              <w:rPr>
                <w:b/>
                <w:color w:val="000000"/>
                <w:szCs w:val="18"/>
              </w:rPr>
            </w:pPr>
            <w:r w:rsidRPr="005C0B29">
              <w:rPr>
                <w:b/>
                <w:color w:val="000000"/>
                <w:szCs w:val="18"/>
              </w:rPr>
              <w:t>Measured value of resistivity</w:t>
            </w:r>
          </w:p>
          <w:p w:rsidR="00D33045" w:rsidRPr="005C0B29" w:rsidRDefault="00D33045" w:rsidP="00B24019">
            <w:pPr>
              <w:jc w:val="center"/>
              <w:rPr>
                <w:b/>
                <w:color w:val="000000"/>
                <w:szCs w:val="18"/>
              </w:rPr>
            </w:pPr>
            <w:r w:rsidRPr="005C0B29">
              <w:rPr>
                <w:b/>
                <w:color w:val="000000"/>
                <w:szCs w:val="18"/>
              </w:rPr>
              <w:t>µΩ.m</w:t>
            </w:r>
          </w:p>
        </w:tc>
        <w:tc>
          <w:tcPr>
            <w:tcW w:w="1080" w:type="dxa"/>
            <w:tcBorders>
              <w:top w:val="single" w:sz="4" w:space="0" w:color="auto"/>
              <w:left w:val="nil"/>
              <w:bottom w:val="single" w:sz="4" w:space="0" w:color="auto"/>
              <w:right w:val="single" w:sz="4" w:space="0" w:color="auto"/>
            </w:tcBorders>
            <w:shd w:val="clear" w:color="000000" w:fill="FFFFFF"/>
            <w:hideMark/>
          </w:tcPr>
          <w:p w:rsidR="00D33045" w:rsidRPr="005C0B29" w:rsidRDefault="00D33045" w:rsidP="00B24019">
            <w:pPr>
              <w:jc w:val="center"/>
              <w:rPr>
                <w:b/>
                <w:color w:val="000000"/>
                <w:szCs w:val="18"/>
              </w:rPr>
            </w:pPr>
            <w:r w:rsidRPr="005C0B29">
              <w:rPr>
                <w:b/>
                <w:color w:val="000000"/>
                <w:szCs w:val="18"/>
              </w:rPr>
              <w:t>Predicted value of resistivity</w:t>
            </w:r>
          </w:p>
          <w:p w:rsidR="00D33045" w:rsidRPr="005C0B29" w:rsidRDefault="00D33045" w:rsidP="00B24019">
            <w:pPr>
              <w:jc w:val="center"/>
              <w:rPr>
                <w:b/>
                <w:color w:val="000000"/>
                <w:szCs w:val="18"/>
              </w:rPr>
            </w:pPr>
            <w:r w:rsidRPr="005C0B29">
              <w:rPr>
                <w:b/>
                <w:color w:val="000000"/>
                <w:szCs w:val="18"/>
              </w:rPr>
              <w:t>µΩ.m</w:t>
            </w:r>
          </w:p>
        </w:tc>
      </w:tr>
      <w:tr w:rsidR="00D33045" w:rsidRPr="00D33045" w:rsidTr="00287085">
        <w:trPr>
          <w:trHeight w:val="312"/>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rsidR="00D33045" w:rsidRPr="00D33045" w:rsidRDefault="00D33045" w:rsidP="00287085">
            <w:pPr>
              <w:jc w:val="center"/>
              <w:rPr>
                <w:color w:val="000000"/>
                <w:szCs w:val="18"/>
              </w:rPr>
            </w:pPr>
            <w:r w:rsidRPr="00D33045">
              <w:rPr>
                <w:color w:val="000000"/>
                <w:szCs w:val="18"/>
              </w:rPr>
              <w:t>1</w:t>
            </w:r>
          </w:p>
        </w:tc>
        <w:tc>
          <w:tcPr>
            <w:tcW w:w="1080" w:type="dxa"/>
            <w:tcBorders>
              <w:top w:val="nil"/>
              <w:left w:val="nil"/>
              <w:bottom w:val="single" w:sz="4" w:space="0" w:color="auto"/>
              <w:right w:val="single" w:sz="4" w:space="0" w:color="auto"/>
            </w:tcBorders>
            <w:shd w:val="clear" w:color="000000" w:fill="FFFFFF"/>
            <w:noWrap/>
            <w:vAlign w:val="center"/>
            <w:hideMark/>
          </w:tcPr>
          <w:p w:rsidR="00D33045" w:rsidRPr="00D33045" w:rsidRDefault="007E5A56" w:rsidP="00287085">
            <w:pPr>
              <w:jc w:val="center"/>
              <w:rPr>
                <w:color w:val="000000"/>
                <w:szCs w:val="18"/>
              </w:rPr>
            </w:pPr>
            <w:r>
              <w:rPr>
                <w:color w:val="000000"/>
                <w:szCs w:val="18"/>
              </w:rPr>
              <w:t>0.66</w:t>
            </w:r>
          </w:p>
        </w:tc>
        <w:tc>
          <w:tcPr>
            <w:tcW w:w="990" w:type="dxa"/>
            <w:tcBorders>
              <w:top w:val="nil"/>
              <w:left w:val="nil"/>
              <w:bottom w:val="single" w:sz="4" w:space="0" w:color="auto"/>
              <w:right w:val="single" w:sz="4" w:space="0" w:color="auto"/>
            </w:tcBorders>
            <w:shd w:val="clear" w:color="000000" w:fill="FFFFFF"/>
            <w:noWrap/>
            <w:vAlign w:val="center"/>
            <w:hideMark/>
          </w:tcPr>
          <w:p w:rsidR="00D33045" w:rsidRPr="00D33045" w:rsidRDefault="00D93A9A" w:rsidP="00287085">
            <w:pPr>
              <w:jc w:val="center"/>
              <w:rPr>
                <w:color w:val="000000"/>
                <w:szCs w:val="18"/>
              </w:rPr>
            </w:pPr>
            <w:r>
              <w:rPr>
                <w:color w:val="000000"/>
                <w:szCs w:val="18"/>
              </w:rPr>
              <w:t>0.69</w:t>
            </w:r>
          </w:p>
        </w:tc>
        <w:tc>
          <w:tcPr>
            <w:tcW w:w="990" w:type="dxa"/>
            <w:tcBorders>
              <w:top w:val="nil"/>
              <w:left w:val="nil"/>
              <w:bottom w:val="single" w:sz="4" w:space="0" w:color="auto"/>
              <w:right w:val="single" w:sz="4" w:space="0" w:color="auto"/>
            </w:tcBorders>
            <w:shd w:val="clear" w:color="000000" w:fill="FFFFFF"/>
            <w:vAlign w:val="center"/>
            <w:hideMark/>
          </w:tcPr>
          <w:p w:rsidR="00D33045" w:rsidRPr="00D33045" w:rsidRDefault="00D33045" w:rsidP="00287085">
            <w:pPr>
              <w:jc w:val="center"/>
              <w:rPr>
                <w:color w:val="000000"/>
                <w:szCs w:val="18"/>
              </w:rPr>
            </w:pPr>
            <w:r w:rsidRPr="00D33045">
              <w:rPr>
                <w:color w:val="000000"/>
                <w:szCs w:val="18"/>
              </w:rPr>
              <w:t>77.3375</w:t>
            </w:r>
          </w:p>
        </w:tc>
        <w:tc>
          <w:tcPr>
            <w:tcW w:w="1080" w:type="dxa"/>
            <w:tcBorders>
              <w:top w:val="nil"/>
              <w:left w:val="nil"/>
              <w:bottom w:val="single" w:sz="4" w:space="0" w:color="auto"/>
              <w:right w:val="single" w:sz="4" w:space="0" w:color="auto"/>
            </w:tcBorders>
            <w:shd w:val="clear" w:color="000000" w:fill="FFFFFF"/>
            <w:noWrap/>
            <w:vAlign w:val="center"/>
            <w:hideMark/>
          </w:tcPr>
          <w:p w:rsidR="00D33045" w:rsidRPr="00D33045" w:rsidRDefault="00D33045" w:rsidP="00D93A9A">
            <w:pPr>
              <w:jc w:val="center"/>
              <w:rPr>
                <w:color w:val="000000"/>
                <w:szCs w:val="18"/>
              </w:rPr>
            </w:pPr>
            <w:r w:rsidRPr="00D33045">
              <w:rPr>
                <w:color w:val="000000"/>
                <w:szCs w:val="18"/>
              </w:rPr>
              <w:t>80.32</w:t>
            </w:r>
          </w:p>
        </w:tc>
      </w:tr>
      <w:tr w:rsidR="00D33045" w:rsidRPr="00D33045" w:rsidTr="00287085">
        <w:trPr>
          <w:trHeight w:val="312"/>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rsidR="00D33045" w:rsidRPr="00D33045" w:rsidRDefault="00D33045" w:rsidP="00287085">
            <w:pPr>
              <w:jc w:val="center"/>
              <w:rPr>
                <w:color w:val="000000"/>
                <w:szCs w:val="18"/>
              </w:rPr>
            </w:pPr>
            <w:r w:rsidRPr="00D33045">
              <w:rPr>
                <w:color w:val="000000"/>
                <w:szCs w:val="18"/>
              </w:rPr>
              <w:t>5</w:t>
            </w:r>
          </w:p>
        </w:tc>
        <w:tc>
          <w:tcPr>
            <w:tcW w:w="1080" w:type="dxa"/>
            <w:tcBorders>
              <w:top w:val="nil"/>
              <w:left w:val="nil"/>
              <w:bottom w:val="single" w:sz="4" w:space="0" w:color="auto"/>
              <w:right w:val="single" w:sz="4" w:space="0" w:color="auto"/>
            </w:tcBorders>
            <w:shd w:val="clear" w:color="000000" w:fill="FFFFFF"/>
            <w:noWrap/>
            <w:vAlign w:val="center"/>
            <w:hideMark/>
          </w:tcPr>
          <w:p w:rsidR="00D33045" w:rsidRPr="00D33045" w:rsidRDefault="007E5A56" w:rsidP="00287085">
            <w:pPr>
              <w:jc w:val="center"/>
              <w:rPr>
                <w:color w:val="000000"/>
                <w:szCs w:val="18"/>
              </w:rPr>
            </w:pPr>
            <w:r>
              <w:rPr>
                <w:color w:val="000000"/>
                <w:szCs w:val="18"/>
              </w:rPr>
              <w:t>0.47</w:t>
            </w:r>
          </w:p>
        </w:tc>
        <w:tc>
          <w:tcPr>
            <w:tcW w:w="990" w:type="dxa"/>
            <w:tcBorders>
              <w:top w:val="nil"/>
              <w:left w:val="nil"/>
              <w:bottom w:val="single" w:sz="4" w:space="0" w:color="auto"/>
              <w:right w:val="single" w:sz="4" w:space="0" w:color="auto"/>
            </w:tcBorders>
            <w:shd w:val="clear" w:color="000000" w:fill="FFFFFF"/>
            <w:noWrap/>
            <w:vAlign w:val="center"/>
            <w:hideMark/>
          </w:tcPr>
          <w:p w:rsidR="00D33045" w:rsidRPr="00D33045" w:rsidRDefault="00D93A9A" w:rsidP="00287085">
            <w:pPr>
              <w:jc w:val="center"/>
              <w:rPr>
                <w:color w:val="000000"/>
                <w:szCs w:val="18"/>
              </w:rPr>
            </w:pPr>
            <w:r>
              <w:rPr>
                <w:color w:val="000000"/>
                <w:szCs w:val="18"/>
              </w:rPr>
              <w:t>0.47</w:t>
            </w:r>
          </w:p>
        </w:tc>
        <w:tc>
          <w:tcPr>
            <w:tcW w:w="990" w:type="dxa"/>
            <w:tcBorders>
              <w:top w:val="nil"/>
              <w:left w:val="nil"/>
              <w:bottom w:val="single" w:sz="4" w:space="0" w:color="auto"/>
              <w:right w:val="single" w:sz="4" w:space="0" w:color="auto"/>
            </w:tcBorders>
            <w:shd w:val="clear" w:color="000000" w:fill="FFFFFF"/>
            <w:vAlign w:val="center"/>
            <w:hideMark/>
          </w:tcPr>
          <w:p w:rsidR="00D33045" w:rsidRPr="00D33045" w:rsidRDefault="00D33045" w:rsidP="00287085">
            <w:pPr>
              <w:jc w:val="center"/>
              <w:rPr>
                <w:color w:val="000000"/>
                <w:szCs w:val="18"/>
              </w:rPr>
            </w:pPr>
            <w:r w:rsidRPr="00D33045">
              <w:rPr>
                <w:color w:val="000000"/>
                <w:szCs w:val="18"/>
              </w:rPr>
              <w:t>65.325</w:t>
            </w:r>
          </w:p>
        </w:tc>
        <w:tc>
          <w:tcPr>
            <w:tcW w:w="1080" w:type="dxa"/>
            <w:tcBorders>
              <w:top w:val="nil"/>
              <w:left w:val="nil"/>
              <w:bottom w:val="single" w:sz="4" w:space="0" w:color="auto"/>
              <w:right w:val="single" w:sz="4" w:space="0" w:color="auto"/>
            </w:tcBorders>
            <w:shd w:val="clear" w:color="000000" w:fill="FFFFFF"/>
            <w:noWrap/>
            <w:vAlign w:val="center"/>
            <w:hideMark/>
          </w:tcPr>
          <w:p w:rsidR="00D33045" w:rsidRPr="00D33045" w:rsidRDefault="00D33045" w:rsidP="00D93A9A">
            <w:pPr>
              <w:jc w:val="center"/>
              <w:rPr>
                <w:color w:val="000000"/>
                <w:szCs w:val="18"/>
              </w:rPr>
            </w:pPr>
            <w:r w:rsidRPr="00D33045">
              <w:rPr>
                <w:color w:val="000000"/>
                <w:szCs w:val="18"/>
              </w:rPr>
              <w:t>65.3</w:t>
            </w:r>
            <w:r w:rsidR="00D93A9A">
              <w:rPr>
                <w:color w:val="000000"/>
                <w:szCs w:val="18"/>
              </w:rPr>
              <w:t>7</w:t>
            </w:r>
          </w:p>
        </w:tc>
      </w:tr>
      <w:tr w:rsidR="00D33045" w:rsidRPr="00D33045" w:rsidTr="00287085">
        <w:trPr>
          <w:trHeight w:val="312"/>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rsidR="00D33045" w:rsidRPr="00D33045" w:rsidRDefault="00D33045" w:rsidP="00287085">
            <w:pPr>
              <w:jc w:val="center"/>
              <w:rPr>
                <w:color w:val="000000"/>
                <w:szCs w:val="18"/>
              </w:rPr>
            </w:pPr>
            <w:r w:rsidRPr="00D33045">
              <w:rPr>
                <w:color w:val="000000"/>
                <w:szCs w:val="18"/>
              </w:rPr>
              <w:t>8</w:t>
            </w:r>
          </w:p>
        </w:tc>
        <w:tc>
          <w:tcPr>
            <w:tcW w:w="1080" w:type="dxa"/>
            <w:tcBorders>
              <w:top w:val="nil"/>
              <w:left w:val="nil"/>
              <w:bottom w:val="single" w:sz="4" w:space="0" w:color="auto"/>
              <w:right w:val="single" w:sz="4" w:space="0" w:color="auto"/>
            </w:tcBorders>
            <w:shd w:val="clear" w:color="000000" w:fill="FFFFFF"/>
            <w:noWrap/>
            <w:vAlign w:val="center"/>
            <w:hideMark/>
          </w:tcPr>
          <w:p w:rsidR="00D33045" w:rsidRPr="00D33045" w:rsidRDefault="007E5A56" w:rsidP="00287085">
            <w:pPr>
              <w:jc w:val="center"/>
              <w:rPr>
                <w:color w:val="000000"/>
                <w:szCs w:val="18"/>
              </w:rPr>
            </w:pPr>
            <w:r>
              <w:rPr>
                <w:color w:val="000000"/>
                <w:szCs w:val="18"/>
              </w:rPr>
              <w:t>0.58</w:t>
            </w:r>
          </w:p>
        </w:tc>
        <w:tc>
          <w:tcPr>
            <w:tcW w:w="990" w:type="dxa"/>
            <w:tcBorders>
              <w:top w:val="nil"/>
              <w:left w:val="nil"/>
              <w:bottom w:val="single" w:sz="4" w:space="0" w:color="auto"/>
              <w:right w:val="single" w:sz="4" w:space="0" w:color="auto"/>
            </w:tcBorders>
            <w:shd w:val="clear" w:color="000000" w:fill="FFFFFF"/>
            <w:noWrap/>
            <w:vAlign w:val="center"/>
            <w:hideMark/>
          </w:tcPr>
          <w:p w:rsidR="00D33045" w:rsidRPr="00D33045" w:rsidRDefault="00D93A9A" w:rsidP="00287085">
            <w:pPr>
              <w:jc w:val="center"/>
              <w:rPr>
                <w:color w:val="000000"/>
                <w:szCs w:val="18"/>
              </w:rPr>
            </w:pPr>
            <w:r>
              <w:rPr>
                <w:color w:val="000000"/>
                <w:szCs w:val="18"/>
              </w:rPr>
              <w:t>0.57</w:t>
            </w:r>
          </w:p>
        </w:tc>
        <w:tc>
          <w:tcPr>
            <w:tcW w:w="990" w:type="dxa"/>
            <w:tcBorders>
              <w:top w:val="nil"/>
              <w:left w:val="nil"/>
              <w:bottom w:val="single" w:sz="4" w:space="0" w:color="auto"/>
              <w:right w:val="single" w:sz="4" w:space="0" w:color="auto"/>
            </w:tcBorders>
            <w:shd w:val="clear" w:color="000000" w:fill="FFFFFF"/>
            <w:vAlign w:val="center"/>
            <w:hideMark/>
          </w:tcPr>
          <w:p w:rsidR="00D33045" w:rsidRPr="00D33045" w:rsidRDefault="00D33045" w:rsidP="00287085">
            <w:pPr>
              <w:jc w:val="center"/>
              <w:rPr>
                <w:color w:val="000000"/>
                <w:szCs w:val="18"/>
              </w:rPr>
            </w:pPr>
            <w:r w:rsidRPr="00D33045">
              <w:rPr>
                <w:color w:val="000000"/>
                <w:szCs w:val="18"/>
              </w:rPr>
              <w:t>66.67</w:t>
            </w:r>
          </w:p>
        </w:tc>
        <w:tc>
          <w:tcPr>
            <w:tcW w:w="1080" w:type="dxa"/>
            <w:tcBorders>
              <w:top w:val="nil"/>
              <w:left w:val="nil"/>
              <w:bottom w:val="single" w:sz="4" w:space="0" w:color="auto"/>
              <w:right w:val="single" w:sz="4" w:space="0" w:color="auto"/>
            </w:tcBorders>
            <w:shd w:val="clear" w:color="000000" w:fill="FFFFFF"/>
            <w:noWrap/>
            <w:vAlign w:val="center"/>
            <w:hideMark/>
          </w:tcPr>
          <w:p w:rsidR="00D33045" w:rsidRPr="00D33045" w:rsidRDefault="00D33045" w:rsidP="00D93A9A">
            <w:pPr>
              <w:jc w:val="center"/>
              <w:rPr>
                <w:color w:val="000000"/>
                <w:szCs w:val="18"/>
              </w:rPr>
            </w:pPr>
            <w:r w:rsidRPr="00D33045">
              <w:rPr>
                <w:color w:val="000000"/>
                <w:szCs w:val="18"/>
              </w:rPr>
              <w:t>65.99</w:t>
            </w:r>
          </w:p>
        </w:tc>
      </w:tr>
    </w:tbl>
    <w:p w:rsidR="008E4485" w:rsidRDefault="008E4485" w:rsidP="004620A4">
      <w:pPr>
        <w:spacing w:after="200"/>
        <w:jc w:val="center"/>
        <w:rPr>
          <w:rFonts w:eastAsia="Calibri"/>
          <w:b/>
          <w:color w:val="000000" w:themeColor="text1"/>
          <w:szCs w:val="18"/>
        </w:rPr>
      </w:pPr>
    </w:p>
    <w:p w:rsidR="00A01AD9" w:rsidRPr="00D33045" w:rsidRDefault="00683391" w:rsidP="004620A4">
      <w:pPr>
        <w:spacing w:after="200"/>
        <w:jc w:val="center"/>
        <w:rPr>
          <w:rFonts w:eastAsia="Calibri"/>
          <w:b/>
          <w:color w:val="000000" w:themeColor="text1"/>
          <w:szCs w:val="18"/>
        </w:rPr>
      </w:pPr>
      <w:r w:rsidRPr="00D33045">
        <w:rPr>
          <w:rFonts w:eastAsia="Calibri"/>
          <w:b/>
          <w:color w:val="000000" w:themeColor="text1"/>
          <w:szCs w:val="18"/>
        </w:rPr>
        <w:t>Acknowledgements</w:t>
      </w:r>
    </w:p>
    <w:p w:rsidR="003210A0" w:rsidRPr="00D33045" w:rsidRDefault="003210A0" w:rsidP="004620A4">
      <w:pPr>
        <w:spacing w:after="200"/>
        <w:rPr>
          <w:color w:val="000000" w:themeColor="text1"/>
          <w:szCs w:val="18"/>
        </w:rPr>
      </w:pPr>
      <w:r w:rsidRPr="00D33045">
        <w:rPr>
          <w:color w:val="000000" w:themeColor="text1"/>
          <w:szCs w:val="18"/>
        </w:rPr>
        <w:t>The technical and financial support of Aluminerie</w:t>
      </w:r>
      <w:r w:rsidR="003A37C1">
        <w:rPr>
          <w:color w:val="000000" w:themeColor="text1"/>
          <w:szCs w:val="18"/>
        </w:rPr>
        <w:t xml:space="preserve"> </w:t>
      </w:r>
      <w:r w:rsidRPr="00D33045">
        <w:rPr>
          <w:color w:val="000000" w:themeColor="text1"/>
          <w:szCs w:val="18"/>
        </w:rPr>
        <w:t>Alouette Inc. as well as the financial support of the National Science and Engineering Research Council of Canada (NSERC),</w:t>
      </w:r>
      <w:r w:rsidR="003A37C1">
        <w:rPr>
          <w:color w:val="000000" w:themeColor="text1"/>
          <w:szCs w:val="18"/>
        </w:rPr>
        <w:t xml:space="preserve"> </w:t>
      </w:r>
      <w:r w:rsidRPr="00D33045">
        <w:rPr>
          <w:color w:val="000000" w:themeColor="text1"/>
          <w:szCs w:val="18"/>
        </w:rPr>
        <w:t>Développement</w:t>
      </w:r>
      <w:r w:rsidR="003A37C1">
        <w:rPr>
          <w:color w:val="000000" w:themeColor="text1"/>
          <w:szCs w:val="18"/>
        </w:rPr>
        <w:t xml:space="preserve"> </w:t>
      </w:r>
      <w:r w:rsidRPr="00D33045">
        <w:rPr>
          <w:color w:val="000000" w:themeColor="text1"/>
          <w:szCs w:val="18"/>
        </w:rPr>
        <w:t>économique Sept-Îles, the University of Québec at Chicoutimi</w:t>
      </w:r>
      <w:r w:rsidR="003A37C1">
        <w:rPr>
          <w:color w:val="000000" w:themeColor="text1"/>
          <w:szCs w:val="18"/>
        </w:rPr>
        <w:t xml:space="preserve"> </w:t>
      </w:r>
      <w:r w:rsidRPr="00D33045">
        <w:rPr>
          <w:color w:val="000000" w:themeColor="text1"/>
          <w:szCs w:val="18"/>
        </w:rPr>
        <w:t>(UQAC), and the Foundation of the University of Québec at Chicoutimi</w:t>
      </w:r>
      <w:r w:rsidR="003A37C1">
        <w:rPr>
          <w:color w:val="000000" w:themeColor="text1"/>
          <w:szCs w:val="18"/>
        </w:rPr>
        <w:t xml:space="preserve"> </w:t>
      </w:r>
      <w:r w:rsidRPr="00D33045">
        <w:rPr>
          <w:color w:val="000000" w:themeColor="text1"/>
          <w:szCs w:val="18"/>
        </w:rPr>
        <w:t>(FUQAC)</w:t>
      </w:r>
      <w:r w:rsidR="00B17BCF">
        <w:rPr>
          <w:color w:val="000000" w:themeColor="text1"/>
          <w:szCs w:val="18"/>
        </w:rPr>
        <w:t xml:space="preserve"> </w:t>
      </w:r>
      <w:r w:rsidRPr="00D33045">
        <w:rPr>
          <w:color w:val="000000" w:themeColor="text1"/>
          <w:szCs w:val="18"/>
        </w:rPr>
        <w:t>are greatly appreciated.</w:t>
      </w:r>
    </w:p>
    <w:p w:rsidR="00683391" w:rsidRPr="00D33045" w:rsidRDefault="00683391" w:rsidP="004620A4">
      <w:pPr>
        <w:spacing w:after="200"/>
        <w:jc w:val="center"/>
        <w:rPr>
          <w:rFonts w:eastAsia="Calibri"/>
          <w:b/>
          <w:color w:val="000000" w:themeColor="text1"/>
          <w:szCs w:val="18"/>
        </w:rPr>
      </w:pPr>
      <w:r w:rsidRPr="00D33045">
        <w:rPr>
          <w:rFonts w:eastAsia="Calibri"/>
          <w:b/>
          <w:color w:val="000000" w:themeColor="text1"/>
          <w:szCs w:val="18"/>
        </w:rPr>
        <w:t>References</w:t>
      </w:r>
    </w:p>
    <w:p w:rsidR="00147025" w:rsidRPr="00D33045" w:rsidRDefault="00256120" w:rsidP="00147025">
      <w:pPr>
        <w:rPr>
          <w:rFonts w:eastAsia="Calibri"/>
          <w:color w:val="000000" w:themeColor="text1"/>
          <w:szCs w:val="18"/>
        </w:rPr>
      </w:pPr>
      <w:r>
        <w:rPr>
          <w:rFonts w:eastAsia="Calibri"/>
          <w:color w:val="000000" w:themeColor="text1"/>
          <w:szCs w:val="18"/>
        </w:rPr>
        <w:t>1</w:t>
      </w:r>
      <w:r w:rsidR="00147025" w:rsidRPr="00D33045">
        <w:rPr>
          <w:rFonts w:eastAsia="Calibri"/>
          <w:color w:val="000000" w:themeColor="text1"/>
          <w:szCs w:val="18"/>
        </w:rPr>
        <w:t>. D. Molenaar, K. Ding, A. Kapoor, “Development of Industrial Benchmark Finite Element Analysis Model to Study Energy Efficient Electrical Connections for Primary Aluminium Smelters”, Light Metals,( 2011), 985-990.</w:t>
      </w:r>
    </w:p>
    <w:p w:rsidR="00147025" w:rsidRPr="00D33045" w:rsidRDefault="00147025" w:rsidP="00147025">
      <w:pPr>
        <w:rPr>
          <w:rFonts w:eastAsia="Calibri"/>
          <w:color w:val="000000" w:themeColor="text1"/>
          <w:szCs w:val="18"/>
        </w:rPr>
      </w:pPr>
    </w:p>
    <w:p w:rsidR="00147025" w:rsidRPr="00D33045" w:rsidRDefault="00256120" w:rsidP="00147025">
      <w:pPr>
        <w:rPr>
          <w:color w:val="000000" w:themeColor="text1"/>
          <w:szCs w:val="18"/>
        </w:rPr>
      </w:pPr>
      <w:r>
        <w:rPr>
          <w:rFonts w:eastAsia="Calibri"/>
          <w:color w:val="000000" w:themeColor="text1"/>
          <w:szCs w:val="18"/>
        </w:rPr>
        <w:t>2</w:t>
      </w:r>
      <w:r w:rsidR="00147025" w:rsidRPr="00D33045">
        <w:rPr>
          <w:rFonts w:eastAsia="Calibri"/>
          <w:color w:val="000000" w:themeColor="text1"/>
          <w:szCs w:val="18"/>
        </w:rPr>
        <w:t xml:space="preserve">. </w:t>
      </w:r>
      <w:r w:rsidR="00147025" w:rsidRPr="00D33045">
        <w:rPr>
          <w:color w:val="000000" w:themeColor="text1"/>
          <w:szCs w:val="18"/>
        </w:rPr>
        <w:t>N. Kandev, H. Fortin, “Electrical Losses in the Stub-Anode Connection: Computer Modeling and Laboratory Characterization”, Light Metals, (2009), 1061-1066.</w:t>
      </w:r>
    </w:p>
    <w:p w:rsidR="00147025" w:rsidRPr="00D33045" w:rsidRDefault="00147025" w:rsidP="00147025">
      <w:pPr>
        <w:rPr>
          <w:color w:val="000000" w:themeColor="text1"/>
          <w:szCs w:val="18"/>
        </w:rPr>
      </w:pPr>
    </w:p>
    <w:p w:rsidR="00147025" w:rsidRPr="00D33045" w:rsidRDefault="00256120" w:rsidP="00147025">
      <w:pPr>
        <w:rPr>
          <w:rFonts w:eastAsia="Calibri"/>
          <w:color w:val="000000" w:themeColor="text1"/>
          <w:szCs w:val="18"/>
        </w:rPr>
      </w:pPr>
      <w:r>
        <w:rPr>
          <w:rFonts w:eastAsia="Calibri"/>
          <w:color w:val="000000" w:themeColor="text1"/>
          <w:szCs w:val="18"/>
        </w:rPr>
        <w:t>3</w:t>
      </w:r>
      <w:r w:rsidR="00147025" w:rsidRPr="00D33045">
        <w:rPr>
          <w:rFonts w:eastAsia="Calibri"/>
          <w:color w:val="000000" w:themeColor="text1"/>
          <w:szCs w:val="18"/>
        </w:rPr>
        <w:t>. R.W. Peterson, “Studies of stub to carbon voltage”, Light Metals, (1978), 367-.378.</w:t>
      </w:r>
    </w:p>
    <w:p w:rsidR="00147025" w:rsidRPr="00D33045" w:rsidRDefault="00147025" w:rsidP="00147025">
      <w:pPr>
        <w:rPr>
          <w:rFonts w:eastAsia="Calibri"/>
          <w:color w:val="000000" w:themeColor="text1"/>
          <w:szCs w:val="18"/>
        </w:rPr>
      </w:pPr>
    </w:p>
    <w:p w:rsidR="00147025" w:rsidRPr="00D33045" w:rsidRDefault="00256120" w:rsidP="00147025">
      <w:pPr>
        <w:rPr>
          <w:rFonts w:eastAsia="Calibri"/>
          <w:color w:val="000000" w:themeColor="text1"/>
          <w:szCs w:val="18"/>
        </w:rPr>
      </w:pPr>
      <w:r>
        <w:rPr>
          <w:rFonts w:eastAsia="Calibri"/>
          <w:color w:val="000000" w:themeColor="text1"/>
          <w:szCs w:val="18"/>
        </w:rPr>
        <w:t>4</w:t>
      </w:r>
      <w:r w:rsidR="00147025" w:rsidRPr="00D33045">
        <w:rPr>
          <w:rFonts w:eastAsia="Calibri"/>
          <w:color w:val="000000" w:themeColor="text1"/>
          <w:szCs w:val="18"/>
        </w:rPr>
        <w:t>. D.G. Brooks, V.L. Bullough, “Factors in the Design of  Reduction Cell Anodes”, Light Metals, (1984), 961-976.</w:t>
      </w:r>
    </w:p>
    <w:p w:rsidR="00147025" w:rsidRPr="00D33045" w:rsidRDefault="00147025" w:rsidP="00147025">
      <w:pPr>
        <w:rPr>
          <w:rFonts w:eastAsia="Calibri"/>
          <w:color w:val="000000" w:themeColor="text1"/>
          <w:szCs w:val="18"/>
        </w:rPr>
      </w:pPr>
    </w:p>
    <w:p w:rsidR="00147025" w:rsidRPr="00D33045" w:rsidRDefault="00256120" w:rsidP="00147025">
      <w:pPr>
        <w:rPr>
          <w:color w:val="000000" w:themeColor="text1"/>
          <w:szCs w:val="18"/>
        </w:rPr>
      </w:pPr>
      <w:r>
        <w:rPr>
          <w:rFonts w:eastAsia="Calibri"/>
          <w:color w:val="000000" w:themeColor="text1"/>
          <w:szCs w:val="18"/>
        </w:rPr>
        <w:t>5</w:t>
      </w:r>
      <w:r w:rsidR="00147025" w:rsidRPr="00D33045">
        <w:rPr>
          <w:rFonts w:eastAsia="Calibri"/>
          <w:color w:val="000000" w:themeColor="text1"/>
          <w:szCs w:val="18"/>
        </w:rPr>
        <w:t xml:space="preserve">. </w:t>
      </w:r>
      <w:r w:rsidR="00147025" w:rsidRPr="00D33045">
        <w:rPr>
          <w:color w:val="000000" w:themeColor="text1"/>
          <w:szCs w:val="18"/>
        </w:rPr>
        <w:t>D. H. Andersen, Z. L. Zhang, “Carbon Anode Modeling for Energy Savings in the Aluminium Reduction Cell”, Light Metals, (2011), 1009-1014.</w:t>
      </w:r>
    </w:p>
    <w:p w:rsidR="00147025" w:rsidRPr="00D33045" w:rsidRDefault="00147025" w:rsidP="00147025">
      <w:pPr>
        <w:rPr>
          <w:rFonts w:eastAsia="Calibri"/>
          <w:color w:val="000000" w:themeColor="text1"/>
          <w:szCs w:val="18"/>
        </w:rPr>
      </w:pPr>
    </w:p>
    <w:p w:rsidR="00147025" w:rsidRPr="00D33045" w:rsidRDefault="00256120" w:rsidP="00147025">
      <w:pPr>
        <w:autoSpaceDE w:val="0"/>
        <w:autoSpaceDN w:val="0"/>
        <w:adjustRightInd w:val="0"/>
        <w:rPr>
          <w:color w:val="000000" w:themeColor="text1"/>
          <w:szCs w:val="18"/>
        </w:rPr>
      </w:pPr>
      <w:r>
        <w:rPr>
          <w:rFonts w:eastAsia="Calibri"/>
          <w:color w:val="000000" w:themeColor="text1"/>
          <w:szCs w:val="18"/>
        </w:rPr>
        <w:lastRenderedPageBreak/>
        <w:t>6</w:t>
      </w:r>
      <w:r w:rsidR="00147025" w:rsidRPr="00D33045">
        <w:rPr>
          <w:rFonts w:eastAsia="Calibri"/>
          <w:color w:val="000000" w:themeColor="text1"/>
          <w:szCs w:val="18"/>
        </w:rPr>
        <w:t xml:space="preserve">. </w:t>
      </w:r>
      <w:r w:rsidR="00147025" w:rsidRPr="00D33045">
        <w:rPr>
          <w:color w:val="000000" w:themeColor="text1"/>
          <w:szCs w:val="18"/>
        </w:rPr>
        <w:t>A. N. Adams, J. P. Mathews, H. H. Schobert, “The Use of Image Analysis for the Optimization of Pre-baked Anode Formulation”, Light Metals, (2002), 545-552.</w:t>
      </w:r>
    </w:p>
    <w:p w:rsidR="00147025" w:rsidRPr="00D33045" w:rsidRDefault="00147025" w:rsidP="00147025">
      <w:pPr>
        <w:autoSpaceDE w:val="0"/>
        <w:autoSpaceDN w:val="0"/>
        <w:adjustRightInd w:val="0"/>
        <w:rPr>
          <w:color w:val="000000" w:themeColor="text1"/>
          <w:szCs w:val="18"/>
        </w:rPr>
      </w:pPr>
    </w:p>
    <w:p w:rsidR="00147025" w:rsidRPr="00D33045" w:rsidRDefault="00256120" w:rsidP="00147025">
      <w:pPr>
        <w:rPr>
          <w:color w:val="000000" w:themeColor="text1"/>
          <w:szCs w:val="18"/>
        </w:rPr>
      </w:pPr>
      <w:r>
        <w:rPr>
          <w:rFonts w:eastAsia="Calibri"/>
          <w:color w:val="000000" w:themeColor="text1"/>
          <w:szCs w:val="18"/>
        </w:rPr>
        <w:t>7</w:t>
      </w:r>
      <w:r w:rsidR="00147025" w:rsidRPr="00D33045">
        <w:rPr>
          <w:rFonts w:eastAsia="Calibri"/>
          <w:color w:val="000000" w:themeColor="text1"/>
          <w:szCs w:val="18"/>
        </w:rPr>
        <w:t xml:space="preserve">. </w:t>
      </w:r>
      <w:r w:rsidR="00147025" w:rsidRPr="00D33045">
        <w:rPr>
          <w:color w:val="000000" w:themeColor="text1"/>
          <w:szCs w:val="18"/>
        </w:rPr>
        <w:t>M. J. Chollier-Brym, D. Laroche, A. Alexandre, M. Landry, C. Simard, L. Simard, D. Ringuette, “New Method for Representative Measurementof Anode Electrical Resistance”, ”, Light Metals, (2012), 1299-1302.</w:t>
      </w:r>
    </w:p>
    <w:p w:rsidR="00147025" w:rsidRPr="00D33045" w:rsidRDefault="00147025" w:rsidP="00147025">
      <w:pPr>
        <w:rPr>
          <w:color w:val="000000" w:themeColor="text1"/>
          <w:szCs w:val="18"/>
        </w:rPr>
      </w:pPr>
    </w:p>
    <w:p w:rsidR="00147025" w:rsidRPr="00D33045" w:rsidRDefault="00256120" w:rsidP="00147025">
      <w:pPr>
        <w:rPr>
          <w:rFonts w:eastAsia="Calibri"/>
          <w:color w:val="000000" w:themeColor="text1"/>
          <w:szCs w:val="18"/>
        </w:rPr>
      </w:pPr>
      <w:r>
        <w:rPr>
          <w:rFonts w:eastAsia="Calibri"/>
          <w:color w:val="000000" w:themeColor="text1"/>
          <w:szCs w:val="18"/>
        </w:rPr>
        <w:t>8</w:t>
      </w:r>
      <w:r w:rsidR="00147025" w:rsidRPr="00D33045">
        <w:rPr>
          <w:rFonts w:eastAsia="Calibri"/>
          <w:color w:val="000000" w:themeColor="text1"/>
          <w:szCs w:val="18"/>
        </w:rPr>
        <w:t>.D.S. McLachlan, M. Blaszkiewicz, R.E. Newnham, “Electrical Resistivity of Composites”, J. Am. Ceram. Soc.,73(8) (1990), 2187-2203.</w:t>
      </w:r>
    </w:p>
    <w:p w:rsidR="00147025" w:rsidRPr="00D33045" w:rsidRDefault="00147025" w:rsidP="00147025">
      <w:pPr>
        <w:rPr>
          <w:rFonts w:eastAsia="Calibri"/>
          <w:color w:val="000000" w:themeColor="text1"/>
          <w:szCs w:val="18"/>
        </w:rPr>
      </w:pPr>
    </w:p>
    <w:p w:rsidR="00147025" w:rsidRPr="00D33045" w:rsidRDefault="00256120" w:rsidP="00147025">
      <w:pPr>
        <w:rPr>
          <w:rFonts w:eastAsia="Calibri"/>
          <w:color w:val="000000" w:themeColor="text1"/>
          <w:szCs w:val="18"/>
        </w:rPr>
      </w:pPr>
      <w:r>
        <w:rPr>
          <w:rFonts w:eastAsia="Calibri"/>
          <w:color w:val="000000" w:themeColor="text1"/>
          <w:szCs w:val="18"/>
        </w:rPr>
        <w:t>9</w:t>
      </w:r>
      <w:r w:rsidR="00147025" w:rsidRPr="00D33045">
        <w:rPr>
          <w:rFonts w:eastAsia="Calibri"/>
          <w:color w:val="000000" w:themeColor="text1"/>
          <w:szCs w:val="18"/>
        </w:rPr>
        <w:t>.G. F.L. Fiuschau, S. Yoshikawa, R. E. Newnham, “Resistivities of Conductive Composites”, J. Appl. Phys., 72 (3) (1992),  953-959.</w:t>
      </w:r>
    </w:p>
    <w:p w:rsidR="00147025" w:rsidRPr="00D33045" w:rsidRDefault="00147025" w:rsidP="00147025">
      <w:pPr>
        <w:rPr>
          <w:rFonts w:eastAsia="Calibri"/>
          <w:color w:val="000000" w:themeColor="text1"/>
          <w:szCs w:val="18"/>
        </w:rPr>
      </w:pPr>
    </w:p>
    <w:p w:rsidR="00147025" w:rsidRPr="00D33045" w:rsidRDefault="00256120" w:rsidP="00147025">
      <w:pPr>
        <w:rPr>
          <w:color w:val="000000" w:themeColor="text1"/>
          <w:szCs w:val="18"/>
        </w:rPr>
      </w:pPr>
      <w:r>
        <w:rPr>
          <w:rFonts w:eastAsia="Calibri"/>
          <w:color w:val="000000" w:themeColor="text1"/>
          <w:szCs w:val="18"/>
        </w:rPr>
        <w:t>10</w:t>
      </w:r>
      <w:r w:rsidR="00147025" w:rsidRPr="00D33045">
        <w:rPr>
          <w:rFonts w:eastAsia="Calibri"/>
          <w:color w:val="000000" w:themeColor="text1"/>
          <w:szCs w:val="18"/>
        </w:rPr>
        <w:t xml:space="preserve">. </w:t>
      </w:r>
      <w:r w:rsidR="00147025" w:rsidRPr="00D33045">
        <w:rPr>
          <w:color w:val="000000" w:themeColor="text1"/>
          <w:szCs w:val="18"/>
        </w:rPr>
        <w:t>E. Sevkat, J. Li, B. Liaw, F. Delale, “A Statistical Model of Electrical Resistance of Carbon Fiber Reinforced Composites under Tensile Loading”, Composites Science and Technology, 68 (2008), 214-2219.</w:t>
      </w:r>
    </w:p>
    <w:p w:rsidR="00147025" w:rsidRPr="00D33045" w:rsidRDefault="00147025" w:rsidP="00147025">
      <w:pPr>
        <w:rPr>
          <w:rFonts w:eastAsia="Calibri"/>
          <w:color w:val="000000" w:themeColor="text1"/>
          <w:szCs w:val="18"/>
        </w:rPr>
      </w:pPr>
    </w:p>
    <w:p w:rsidR="00147025" w:rsidRPr="00D33045" w:rsidRDefault="00256120" w:rsidP="00147025">
      <w:pPr>
        <w:rPr>
          <w:rFonts w:eastAsia="Calibri"/>
          <w:color w:val="000000" w:themeColor="text1"/>
          <w:szCs w:val="18"/>
        </w:rPr>
      </w:pPr>
      <w:r>
        <w:rPr>
          <w:rFonts w:eastAsia="Calibri"/>
          <w:color w:val="000000" w:themeColor="text1"/>
          <w:szCs w:val="18"/>
        </w:rPr>
        <w:t>11</w:t>
      </w:r>
      <w:r w:rsidR="00147025" w:rsidRPr="00D33045">
        <w:rPr>
          <w:rFonts w:eastAsia="Calibri"/>
          <w:color w:val="000000" w:themeColor="text1"/>
          <w:szCs w:val="18"/>
        </w:rPr>
        <w:t>.P.W. Chen, D.D.L.</w:t>
      </w:r>
      <w:r w:rsidR="003A37C1">
        <w:rPr>
          <w:rFonts w:eastAsia="Calibri"/>
          <w:color w:val="000000" w:themeColor="text1"/>
          <w:szCs w:val="18"/>
        </w:rPr>
        <w:t xml:space="preserve"> </w:t>
      </w:r>
      <w:r w:rsidR="00147025" w:rsidRPr="00D33045">
        <w:rPr>
          <w:rFonts w:eastAsia="Calibri"/>
          <w:color w:val="000000" w:themeColor="text1"/>
          <w:szCs w:val="18"/>
        </w:rPr>
        <w:t>Chung, “Improving the Electrical Conductivity of Composites Comprised of Short Conducting Fibers in a Nonconducting matrix: The Addition of a Nonconducting Particulate Filler”, Journal of Electronic Materials, 24(1) (1995), 47-51.</w:t>
      </w:r>
    </w:p>
    <w:p w:rsidR="00147025" w:rsidRPr="00D33045" w:rsidRDefault="00147025" w:rsidP="00147025">
      <w:pPr>
        <w:rPr>
          <w:rFonts w:eastAsia="Calibri"/>
          <w:color w:val="000000" w:themeColor="text1"/>
          <w:szCs w:val="18"/>
        </w:rPr>
      </w:pPr>
    </w:p>
    <w:p w:rsidR="00147025" w:rsidRPr="00D33045" w:rsidRDefault="00256120" w:rsidP="00147025">
      <w:pPr>
        <w:rPr>
          <w:rFonts w:eastAsia="Calibri"/>
          <w:color w:val="000000" w:themeColor="text1"/>
          <w:szCs w:val="18"/>
        </w:rPr>
      </w:pPr>
      <w:r>
        <w:rPr>
          <w:rFonts w:eastAsia="Calibri"/>
          <w:color w:val="000000" w:themeColor="text1"/>
          <w:szCs w:val="18"/>
        </w:rPr>
        <w:t>12</w:t>
      </w:r>
      <w:r w:rsidR="00147025" w:rsidRPr="00D33045">
        <w:rPr>
          <w:rFonts w:eastAsia="Calibri"/>
          <w:color w:val="000000" w:themeColor="text1"/>
          <w:szCs w:val="18"/>
        </w:rPr>
        <w:t>. A. Merzouki, N. Haddaoui, “Electrical Conductivity Modeling of Polypropylene Composites Filled with Carbon</w:t>
      </w:r>
      <w:r w:rsidR="003A37C1">
        <w:rPr>
          <w:rFonts w:eastAsia="Calibri"/>
          <w:color w:val="000000" w:themeColor="text1"/>
          <w:szCs w:val="18"/>
        </w:rPr>
        <w:t xml:space="preserve"> </w:t>
      </w:r>
      <w:r w:rsidR="00147025" w:rsidRPr="00D33045">
        <w:rPr>
          <w:rFonts w:eastAsia="Calibri"/>
          <w:color w:val="000000" w:themeColor="text1"/>
          <w:szCs w:val="18"/>
        </w:rPr>
        <w:t>Black and Acetylene Black”, ISRN Polymer Science, (2012), 1-7.</w:t>
      </w:r>
    </w:p>
    <w:p w:rsidR="00256120" w:rsidRDefault="00256120" w:rsidP="00147025">
      <w:pPr>
        <w:rPr>
          <w:rFonts w:eastAsia="Calibri"/>
          <w:color w:val="000000" w:themeColor="text1"/>
          <w:szCs w:val="18"/>
        </w:rPr>
      </w:pPr>
    </w:p>
    <w:p w:rsidR="00147025" w:rsidRPr="00D33045" w:rsidRDefault="00147025" w:rsidP="00147025">
      <w:pPr>
        <w:rPr>
          <w:rFonts w:eastAsia="Calibri"/>
          <w:color w:val="000000" w:themeColor="text1"/>
          <w:szCs w:val="18"/>
        </w:rPr>
      </w:pPr>
      <w:r w:rsidRPr="00D33045">
        <w:rPr>
          <w:rFonts w:eastAsia="Calibri"/>
          <w:color w:val="000000" w:themeColor="text1"/>
          <w:szCs w:val="18"/>
        </w:rPr>
        <w:t>1</w:t>
      </w:r>
      <w:r w:rsidR="00256120">
        <w:rPr>
          <w:rFonts w:eastAsia="Calibri"/>
          <w:color w:val="000000" w:themeColor="text1"/>
          <w:szCs w:val="18"/>
        </w:rPr>
        <w:t>3</w:t>
      </w:r>
      <w:r w:rsidRPr="00D33045">
        <w:rPr>
          <w:rFonts w:eastAsia="Calibri"/>
          <w:color w:val="000000" w:themeColor="text1"/>
          <w:szCs w:val="18"/>
        </w:rPr>
        <w:t>. T. Zhang, Y.B.</w:t>
      </w:r>
      <w:r w:rsidR="003A37C1">
        <w:rPr>
          <w:rFonts w:eastAsia="Calibri"/>
          <w:color w:val="000000" w:themeColor="text1"/>
          <w:szCs w:val="18"/>
        </w:rPr>
        <w:t xml:space="preserve"> </w:t>
      </w:r>
      <w:r w:rsidRPr="00D33045">
        <w:rPr>
          <w:rFonts w:eastAsia="Calibri"/>
          <w:color w:val="000000" w:themeColor="text1"/>
          <w:szCs w:val="18"/>
        </w:rPr>
        <w:t>Yi, “Monte Carlo Simulations of Effective Electrical Conductivity in Short-Fiber Composites”, J. Applied Physics, 103 (014910) (2008), 1-7.</w:t>
      </w:r>
    </w:p>
    <w:p w:rsidR="00147025" w:rsidRPr="00D33045" w:rsidRDefault="00147025" w:rsidP="00147025">
      <w:pPr>
        <w:rPr>
          <w:rFonts w:eastAsia="Calibri"/>
          <w:color w:val="000000" w:themeColor="text1"/>
          <w:szCs w:val="18"/>
        </w:rPr>
      </w:pPr>
    </w:p>
    <w:p w:rsidR="00256120" w:rsidRPr="00D33045" w:rsidRDefault="00256120" w:rsidP="00256120">
      <w:pPr>
        <w:rPr>
          <w:rFonts w:eastAsia="Calibri"/>
          <w:color w:val="000000" w:themeColor="text1"/>
          <w:szCs w:val="18"/>
        </w:rPr>
      </w:pPr>
      <w:r w:rsidRPr="00D33045">
        <w:rPr>
          <w:rFonts w:eastAsia="Calibri"/>
          <w:color w:val="000000" w:themeColor="text1"/>
          <w:szCs w:val="18"/>
        </w:rPr>
        <w:t>1</w:t>
      </w:r>
      <w:r>
        <w:rPr>
          <w:rFonts w:eastAsia="Calibri"/>
          <w:color w:val="000000" w:themeColor="text1"/>
          <w:szCs w:val="18"/>
        </w:rPr>
        <w:t>4</w:t>
      </w:r>
      <w:r w:rsidRPr="00D33045">
        <w:rPr>
          <w:rFonts w:eastAsia="Calibri"/>
          <w:color w:val="000000" w:themeColor="text1"/>
          <w:szCs w:val="18"/>
        </w:rPr>
        <w:t>. S. Sahin, S.G. Sumnu, “Physical Properties of Food”, Springer, (2008).</w:t>
      </w:r>
    </w:p>
    <w:p w:rsidR="00256120" w:rsidRPr="00D33045" w:rsidRDefault="00256120" w:rsidP="00256120">
      <w:pPr>
        <w:rPr>
          <w:rFonts w:eastAsia="Calibri"/>
          <w:color w:val="000000" w:themeColor="text1"/>
          <w:szCs w:val="18"/>
        </w:rPr>
      </w:pPr>
    </w:p>
    <w:p w:rsidR="00256120" w:rsidRPr="00D33045" w:rsidRDefault="00256120" w:rsidP="00256120">
      <w:pPr>
        <w:rPr>
          <w:rFonts w:eastAsia="Calibri"/>
          <w:color w:val="000000" w:themeColor="text1"/>
          <w:szCs w:val="18"/>
        </w:rPr>
      </w:pPr>
      <w:r>
        <w:rPr>
          <w:rFonts w:eastAsia="Calibri"/>
          <w:color w:val="000000" w:themeColor="text1"/>
          <w:szCs w:val="18"/>
        </w:rPr>
        <w:t>15</w:t>
      </w:r>
      <w:r w:rsidRPr="00D33045">
        <w:rPr>
          <w:rFonts w:eastAsia="Calibri"/>
          <w:color w:val="000000" w:themeColor="text1"/>
          <w:szCs w:val="18"/>
        </w:rPr>
        <w:t>. S. Shimizu, T. Yamaguchi, Y. Fujishiro, M. Awano, “Effect of Microstructures on the Conductivity of porous (La</w:t>
      </w:r>
      <w:r w:rsidRPr="00D33045">
        <w:rPr>
          <w:rFonts w:eastAsia="Calibri"/>
          <w:color w:val="000000" w:themeColor="text1"/>
          <w:szCs w:val="18"/>
          <w:vertAlign w:val="subscript"/>
        </w:rPr>
        <w:t>0.8</w:t>
      </w:r>
      <w:r w:rsidRPr="00D33045">
        <w:rPr>
          <w:rFonts w:eastAsia="Calibri"/>
          <w:color w:val="000000" w:themeColor="text1"/>
          <w:szCs w:val="18"/>
        </w:rPr>
        <w:t>Sr</w:t>
      </w:r>
      <w:r w:rsidRPr="00D33045">
        <w:rPr>
          <w:rFonts w:eastAsia="Calibri"/>
          <w:color w:val="000000" w:themeColor="text1"/>
          <w:szCs w:val="18"/>
          <w:vertAlign w:val="subscript"/>
        </w:rPr>
        <w:t>0.2</w:t>
      </w:r>
      <w:r w:rsidRPr="00D33045">
        <w:rPr>
          <w:rFonts w:eastAsia="Calibri"/>
          <w:color w:val="000000" w:themeColor="text1"/>
          <w:szCs w:val="18"/>
        </w:rPr>
        <w:t>)</w:t>
      </w:r>
      <w:r w:rsidRPr="00D33045">
        <w:rPr>
          <w:rFonts w:eastAsia="Calibri"/>
          <w:color w:val="000000" w:themeColor="text1"/>
          <w:szCs w:val="18"/>
          <w:vertAlign w:val="subscript"/>
        </w:rPr>
        <w:t>0.99</w:t>
      </w:r>
      <w:r w:rsidRPr="00D33045">
        <w:rPr>
          <w:rFonts w:eastAsia="Calibri"/>
          <w:color w:val="000000" w:themeColor="text1"/>
          <w:szCs w:val="18"/>
        </w:rPr>
        <w:t>MnO</w:t>
      </w:r>
      <w:r w:rsidRPr="00D33045">
        <w:rPr>
          <w:rFonts w:eastAsia="Calibri"/>
          <w:color w:val="000000" w:themeColor="text1"/>
          <w:szCs w:val="18"/>
          <w:vertAlign w:val="subscript"/>
        </w:rPr>
        <w:t>3</w:t>
      </w:r>
      <w:r w:rsidRPr="00D33045">
        <w:rPr>
          <w:rFonts w:eastAsia="Calibri"/>
          <w:color w:val="000000" w:themeColor="text1"/>
          <w:szCs w:val="18"/>
        </w:rPr>
        <w:t>”, Journal of the Ceramic Society of Japan, 117(8) (2009) 895-898.</w:t>
      </w:r>
    </w:p>
    <w:p w:rsidR="00256120" w:rsidRDefault="00256120" w:rsidP="00147025">
      <w:pPr>
        <w:rPr>
          <w:rFonts w:eastAsia="Calibri"/>
          <w:color w:val="000000" w:themeColor="text1"/>
          <w:szCs w:val="18"/>
        </w:rPr>
      </w:pPr>
    </w:p>
    <w:p w:rsidR="00147025" w:rsidRPr="00D33045" w:rsidRDefault="00147025" w:rsidP="00147025">
      <w:pPr>
        <w:rPr>
          <w:rFonts w:eastAsia="Calibri"/>
          <w:color w:val="000000" w:themeColor="text1"/>
          <w:szCs w:val="18"/>
        </w:rPr>
      </w:pPr>
      <w:r w:rsidRPr="00D33045">
        <w:rPr>
          <w:rFonts w:eastAsia="Calibri"/>
          <w:color w:val="000000" w:themeColor="text1"/>
          <w:szCs w:val="18"/>
        </w:rPr>
        <w:t>16. J. Xue, J. Zhu, Y. Song, “Electrical Resistance of Graphitic and Graphitized Cathode Materials at Elevated Temperatures”, Light Metals, (2010), 829-834.</w:t>
      </w:r>
    </w:p>
    <w:p w:rsidR="00147025" w:rsidRPr="00D33045" w:rsidRDefault="00147025" w:rsidP="00147025">
      <w:pPr>
        <w:rPr>
          <w:rFonts w:eastAsia="Calibri"/>
          <w:color w:val="000000" w:themeColor="text1"/>
          <w:szCs w:val="18"/>
        </w:rPr>
      </w:pPr>
    </w:p>
    <w:p w:rsidR="00147025" w:rsidRPr="00D33045" w:rsidRDefault="00147025" w:rsidP="00147025">
      <w:pPr>
        <w:rPr>
          <w:rFonts w:eastAsia="Calibri"/>
          <w:color w:val="000000" w:themeColor="text1"/>
          <w:szCs w:val="18"/>
        </w:rPr>
      </w:pPr>
      <w:r w:rsidRPr="00D33045">
        <w:rPr>
          <w:rFonts w:eastAsia="Calibri"/>
          <w:color w:val="000000" w:themeColor="text1"/>
          <w:szCs w:val="18"/>
        </w:rPr>
        <w:t>17. D.Sulaiman, R. Garg, “Use of Undercalcined Coke to Produce Baked Anodes for Aluminium Reduction Lines”, Light Metals, (2012), 1147-1151.</w:t>
      </w:r>
    </w:p>
    <w:p w:rsidR="00147025" w:rsidRPr="00D33045" w:rsidRDefault="00147025" w:rsidP="00147025">
      <w:pPr>
        <w:rPr>
          <w:rFonts w:eastAsia="Calibri"/>
          <w:color w:val="000000" w:themeColor="text1"/>
          <w:szCs w:val="18"/>
        </w:rPr>
      </w:pPr>
    </w:p>
    <w:p w:rsidR="00147025" w:rsidRPr="00D33045" w:rsidRDefault="00147025" w:rsidP="00147025">
      <w:pPr>
        <w:rPr>
          <w:rFonts w:eastAsia="Calibri"/>
          <w:color w:val="000000" w:themeColor="text1"/>
          <w:szCs w:val="18"/>
        </w:rPr>
      </w:pPr>
      <w:r w:rsidRPr="00D33045">
        <w:rPr>
          <w:rFonts w:eastAsia="Calibri"/>
          <w:color w:val="000000" w:themeColor="text1"/>
          <w:szCs w:val="18"/>
        </w:rPr>
        <w:t>18. M. Kandula, “The Effective Thermal Conductivity of Porous Packed Beds with Uniform Spherical Particles”, Journal of Porous Media, 14 (10) (2011), 919-926.</w:t>
      </w:r>
    </w:p>
    <w:p w:rsidR="00147025" w:rsidRPr="00D33045" w:rsidRDefault="00147025" w:rsidP="00147025">
      <w:pPr>
        <w:rPr>
          <w:rFonts w:eastAsia="Calibri"/>
          <w:color w:val="000000" w:themeColor="text1"/>
          <w:szCs w:val="18"/>
        </w:rPr>
      </w:pPr>
    </w:p>
    <w:p w:rsidR="00147025" w:rsidRPr="00D33045" w:rsidRDefault="00147025" w:rsidP="00147025">
      <w:pPr>
        <w:rPr>
          <w:color w:val="000000" w:themeColor="text1"/>
          <w:szCs w:val="18"/>
        </w:rPr>
      </w:pPr>
      <w:r w:rsidRPr="00D33045">
        <w:rPr>
          <w:rFonts w:eastAsia="Calibri"/>
          <w:color w:val="000000" w:themeColor="text1"/>
          <w:szCs w:val="18"/>
        </w:rPr>
        <w:t xml:space="preserve">19. </w:t>
      </w:r>
      <w:r w:rsidRPr="00D33045">
        <w:rPr>
          <w:color w:val="000000" w:themeColor="text1"/>
          <w:szCs w:val="18"/>
        </w:rPr>
        <w:t>J. Chmelar, “Size Reduction and Specification of Granular Petrol Coke with Respect to Chemical and Physical Properties”, (PhD Thesis, Norwegian University of Science and Technology,  1992).</w:t>
      </w:r>
    </w:p>
    <w:p w:rsidR="00683391" w:rsidRPr="00D33045" w:rsidRDefault="00683391" w:rsidP="00147025">
      <w:pPr>
        <w:spacing w:after="200" w:line="276" w:lineRule="auto"/>
        <w:rPr>
          <w:rFonts w:eastAsia="Calibri"/>
          <w:b/>
          <w:color w:val="000000" w:themeColor="text1"/>
          <w:szCs w:val="18"/>
        </w:rPr>
      </w:pPr>
    </w:p>
    <w:sectPr w:rsidR="00683391" w:rsidRPr="00D33045" w:rsidSect="00224D82">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10E" w:rsidRDefault="0083210E">
      <w:r>
        <w:separator/>
      </w:r>
    </w:p>
  </w:endnote>
  <w:endnote w:type="continuationSeparator" w:id="0">
    <w:p w:rsidR="0083210E" w:rsidRDefault="00832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E933A90-DB9D-44FA-9ABB-BCBFC6071533}"/>
    <w:embedBold r:id="rId2" w:fontKey="{DE1177EF-D239-4AD2-9038-16EEC4133FCA}"/>
    <w:embedItalic r:id="rId3" w:fontKey="{AC3D80D0-D60F-4E72-8CEB-9EF66A7C7859}"/>
    <w:embedBoldItalic r:id="rId4" w:fontKey="{C8280D8E-1832-4649-95E1-C5E8750DB6F5}"/>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10E" w:rsidRDefault="0083210E">
      <w:r>
        <w:separator/>
      </w:r>
    </w:p>
  </w:footnote>
  <w:footnote w:type="continuationSeparator" w:id="0">
    <w:p w:rsidR="0083210E" w:rsidRDefault="00832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51DF1"/>
    <w:rsid w:val="000358B7"/>
    <w:rsid w:val="00041628"/>
    <w:rsid w:val="000712F1"/>
    <w:rsid w:val="000B5DC3"/>
    <w:rsid w:val="000F7A69"/>
    <w:rsid w:val="00115A57"/>
    <w:rsid w:val="00126CCC"/>
    <w:rsid w:val="001331DD"/>
    <w:rsid w:val="00147025"/>
    <w:rsid w:val="00164917"/>
    <w:rsid w:val="001743AC"/>
    <w:rsid w:val="00180C51"/>
    <w:rsid w:val="001874E3"/>
    <w:rsid w:val="001A0969"/>
    <w:rsid w:val="001E201B"/>
    <w:rsid w:val="001F0744"/>
    <w:rsid w:val="001F4EA2"/>
    <w:rsid w:val="002012AD"/>
    <w:rsid w:val="00224D82"/>
    <w:rsid w:val="00245178"/>
    <w:rsid w:val="0025351F"/>
    <w:rsid w:val="00256120"/>
    <w:rsid w:val="00270D5A"/>
    <w:rsid w:val="00287085"/>
    <w:rsid w:val="00291A0D"/>
    <w:rsid w:val="00294E24"/>
    <w:rsid w:val="002A3459"/>
    <w:rsid w:val="002B687A"/>
    <w:rsid w:val="002C170C"/>
    <w:rsid w:val="002D5348"/>
    <w:rsid w:val="002F5BFE"/>
    <w:rsid w:val="002F641A"/>
    <w:rsid w:val="00320615"/>
    <w:rsid w:val="003210A0"/>
    <w:rsid w:val="00350FEB"/>
    <w:rsid w:val="0036626F"/>
    <w:rsid w:val="003721C2"/>
    <w:rsid w:val="003768ED"/>
    <w:rsid w:val="003837D7"/>
    <w:rsid w:val="003870C5"/>
    <w:rsid w:val="00387AD3"/>
    <w:rsid w:val="00391C21"/>
    <w:rsid w:val="003A37C1"/>
    <w:rsid w:val="003A5269"/>
    <w:rsid w:val="004138CF"/>
    <w:rsid w:val="004207C5"/>
    <w:rsid w:val="00431ED8"/>
    <w:rsid w:val="004402DD"/>
    <w:rsid w:val="00461C3F"/>
    <w:rsid w:val="004620A4"/>
    <w:rsid w:val="0046264D"/>
    <w:rsid w:val="004A572F"/>
    <w:rsid w:val="004A740B"/>
    <w:rsid w:val="004F3BE8"/>
    <w:rsid w:val="0051294F"/>
    <w:rsid w:val="005256A1"/>
    <w:rsid w:val="00546EE6"/>
    <w:rsid w:val="0058125C"/>
    <w:rsid w:val="00582236"/>
    <w:rsid w:val="005A569A"/>
    <w:rsid w:val="005B2B00"/>
    <w:rsid w:val="005C0B29"/>
    <w:rsid w:val="005F5050"/>
    <w:rsid w:val="00617EC4"/>
    <w:rsid w:val="00622821"/>
    <w:rsid w:val="0063139B"/>
    <w:rsid w:val="0065042A"/>
    <w:rsid w:val="00652C82"/>
    <w:rsid w:val="00655A9D"/>
    <w:rsid w:val="0067492E"/>
    <w:rsid w:val="00683391"/>
    <w:rsid w:val="006A19BD"/>
    <w:rsid w:val="006D0C9C"/>
    <w:rsid w:val="006D57C7"/>
    <w:rsid w:val="006E7CC7"/>
    <w:rsid w:val="007150B9"/>
    <w:rsid w:val="00730301"/>
    <w:rsid w:val="007709A8"/>
    <w:rsid w:val="007740D5"/>
    <w:rsid w:val="00784AC4"/>
    <w:rsid w:val="007944D0"/>
    <w:rsid w:val="007E5A56"/>
    <w:rsid w:val="00824DA3"/>
    <w:rsid w:val="00830D90"/>
    <w:rsid w:val="008311FD"/>
    <w:rsid w:val="0083210E"/>
    <w:rsid w:val="00833381"/>
    <w:rsid w:val="00851DF1"/>
    <w:rsid w:val="00860BB4"/>
    <w:rsid w:val="00875840"/>
    <w:rsid w:val="00886D41"/>
    <w:rsid w:val="008873A5"/>
    <w:rsid w:val="008B7F15"/>
    <w:rsid w:val="008E4485"/>
    <w:rsid w:val="00957D68"/>
    <w:rsid w:val="009853FE"/>
    <w:rsid w:val="009F0B28"/>
    <w:rsid w:val="009F14EA"/>
    <w:rsid w:val="009F1A8B"/>
    <w:rsid w:val="009F1BA4"/>
    <w:rsid w:val="00A01AD9"/>
    <w:rsid w:val="00A06A35"/>
    <w:rsid w:val="00A53D8B"/>
    <w:rsid w:val="00A64F11"/>
    <w:rsid w:val="00A65827"/>
    <w:rsid w:val="00A80722"/>
    <w:rsid w:val="00A92199"/>
    <w:rsid w:val="00A93243"/>
    <w:rsid w:val="00A93EE0"/>
    <w:rsid w:val="00AB3BD4"/>
    <w:rsid w:val="00AB5E78"/>
    <w:rsid w:val="00B04C26"/>
    <w:rsid w:val="00B05259"/>
    <w:rsid w:val="00B11AD2"/>
    <w:rsid w:val="00B17BCF"/>
    <w:rsid w:val="00B20234"/>
    <w:rsid w:val="00B2396F"/>
    <w:rsid w:val="00B24019"/>
    <w:rsid w:val="00BB604D"/>
    <w:rsid w:val="00C02666"/>
    <w:rsid w:val="00C14C34"/>
    <w:rsid w:val="00CA30A2"/>
    <w:rsid w:val="00CB5BEC"/>
    <w:rsid w:val="00CE2135"/>
    <w:rsid w:val="00CE7403"/>
    <w:rsid w:val="00CF06A6"/>
    <w:rsid w:val="00CF08E2"/>
    <w:rsid w:val="00D143EA"/>
    <w:rsid w:val="00D33045"/>
    <w:rsid w:val="00D93A9A"/>
    <w:rsid w:val="00DB677A"/>
    <w:rsid w:val="00DC0758"/>
    <w:rsid w:val="00E016E3"/>
    <w:rsid w:val="00E4288C"/>
    <w:rsid w:val="00E4462C"/>
    <w:rsid w:val="00E54B41"/>
    <w:rsid w:val="00E551EF"/>
    <w:rsid w:val="00EC6532"/>
    <w:rsid w:val="00ED6ADA"/>
    <w:rsid w:val="00ED7751"/>
    <w:rsid w:val="00EE542A"/>
    <w:rsid w:val="00EF4627"/>
    <w:rsid w:val="00EF5ED7"/>
    <w:rsid w:val="00F02B45"/>
    <w:rsid w:val="00F04888"/>
    <w:rsid w:val="00F20231"/>
    <w:rsid w:val="00F24E88"/>
    <w:rsid w:val="00F51F8E"/>
    <w:rsid w:val="00F62147"/>
    <w:rsid w:val="00FC349E"/>
    <w:rsid w:val="00FC7F81"/>
    <w:rsid w:val="00FD19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rPr>
  </w:style>
  <w:style w:type="paragraph" w:styleId="Heading1">
    <w:name w:val="heading 1"/>
    <w:aliases w:val="TMS: First-Level Heading"/>
    <w:basedOn w:val="Normal"/>
    <w:next w:val="Normal"/>
    <w:qFormat/>
    <w:rsid w:val="00224D82"/>
    <w:pPr>
      <w:keepNext/>
      <w:jc w:val="center"/>
      <w:outlineLvl w:val="0"/>
    </w:pPr>
    <w:rPr>
      <w:rFonts w:cs="Arial"/>
      <w:b/>
      <w:bCs/>
      <w:kern w:val="32"/>
      <w:szCs w:val="32"/>
    </w:rPr>
  </w:style>
  <w:style w:type="paragraph" w:styleId="Heading2">
    <w:name w:val="heading 2"/>
    <w:aliases w:val="TMS: Second-Level Heading"/>
    <w:next w:val="Normal"/>
    <w:qFormat/>
    <w:rsid w:val="00224D82"/>
    <w:pPr>
      <w:keepNext/>
      <w:outlineLvl w:val="1"/>
    </w:pPr>
    <w:rPr>
      <w:rFonts w:cs="Arial"/>
      <w:bCs/>
      <w:iCs/>
      <w:sz w:val="18"/>
      <w:szCs w:val="28"/>
      <w:u w:val="single"/>
    </w:rPr>
  </w:style>
  <w:style w:type="paragraph" w:styleId="Heading3">
    <w:name w:val="heading 3"/>
    <w:aliases w:val="TMS: Third-Level Heading"/>
    <w:basedOn w:val="Normal"/>
    <w:next w:val="Normal"/>
    <w:qFormat/>
    <w:rsid w:val="00224D82"/>
    <w:pPr>
      <w:keepNext/>
      <w:outlineLvl w:val="2"/>
    </w:pPr>
    <w:rPr>
      <w:rFonts w:cs="Arial"/>
      <w:bCs/>
      <w:szCs w:val="26"/>
      <w:u w:val="single"/>
    </w:rPr>
  </w:style>
  <w:style w:type="paragraph" w:styleId="Heading4">
    <w:name w:val="heading 4"/>
    <w:aliases w:val="TMS: PAPER TITLE"/>
    <w:basedOn w:val="Normal"/>
    <w:next w:val="Normal"/>
    <w:qFormat/>
    <w:rsid w:val="00F20231"/>
    <w:pPr>
      <w:keepNext/>
      <w:jc w:val="center"/>
      <w:outlineLvl w:val="3"/>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rsid w:val="00224D82"/>
    <w:pPr>
      <w:jc w:val="center"/>
    </w:pPr>
  </w:style>
  <w:style w:type="paragraph" w:customStyle="1" w:styleId="TMSParagraphStyle">
    <w:name w:val="TMS: Paragraph Style"/>
    <w:rsid w:val="002F5BFE"/>
    <w:pPr>
      <w:jc w:val="both"/>
    </w:pPr>
    <w:rPr>
      <w:sz w:val="18"/>
    </w:rPr>
  </w:style>
  <w:style w:type="character" w:styleId="PlaceholderText">
    <w:name w:val="Placeholder Text"/>
    <w:basedOn w:val="DefaultParagraphFont"/>
    <w:uiPriority w:val="99"/>
    <w:semiHidden/>
    <w:rsid w:val="006D57C7"/>
    <w:rPr>
      <w:color w:val="808080"/>
    </w:rPr>
  </w:style>
  <w:style w:type="paragraph" w:styleId="BalloonText">
    <w:name w:val="Balloon Text"/>
    <w:basedOn w:val="Normal"/>
    <w:link w:val="BalloonTextChar"/>
    <w:rsid w:val="006D57C7"/>
    <w:rPr>
      <w:rFonts w:ascii="Tahoma" w:hAnsi="Tahoma" w:cs="Tahoma"/>
      <w:sz w:val="16"/>
      <w:szCs w:val="16"/>
    </w:rPr>
  </w:style>
  <w:style w:type="character" w:customStyle="1" w:styleId="BalloonTextChar">
    <w:name w:val="Balloon Text Char"/>
    <w:basedOn w:val="DefaultParagraphFont"/>
    <w:link w:val="BalloonText"/>
    <w:rsid w:val="006D57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18997">
      <w:bodyDiv w:val="1"/>
      <w:marLeft w:val="0"/>
      <w:marRight w:val="0"/>
      <w:marTop w:val="0"/>
      <w:marBottom w:val="0"/>
      <w:divBdr>
        <w:top w:val="none" w:sz="0" w:space="0" w:color="auto"/>
        <w:left w:val="none" w:sz="0" w:space="0" w:color="auto"/>
        <w:bottom w:val="none" w:sz="0" w:space="0" w:color="auto"/>
        <w:right w:val="none" w:sz="0" w:space="0" w:color="auto"/>
      </w:divBdr>
      <w:divsChild>
        <w:div w:id="1472209673">
          <w:marLeft w:val="0"/>
          <w:marRight w:val="0"/>
          <w:marTop w:val="0"/>
          <w:marBottom w:val="0"/>
          <w:divBdr>
            <w:top w:val="none" w:sz="0" w:space="0" w:color="auto"/>
            <w:left w:val="none" w:sz="0" w:space="0" w:color="auto"/>
            <w:bottom w:val="none" w:sz="0" w:space="0" w:color="auto"/>
            <w:right w:val="none" w:sz="0" w:space="0" w:color="auto"/>
          </w:divBdr>
        </w:div>
      </w:divsChild>
    </w:div>
    <w:div w:id="507404507">
      <w:bodyDiv w:val="1"/>
      <w:marLeft w:val="0"/>
      <w:marRight w:val="0"/>
      <w:marTop w:val="0"/>
      <w:marBottom w:val="0"/>
      <w:divBdr>
        <w:top w:val="none" w:sz="0" w:space="0" w:color="auto"/>
        <w:left w:val="none" w:sz="0" w:space="0" w:color="auto"/>
        <w:bottom w:val="none" w:sz="0" w:space="0" w:color="auto"/>
        <w:right w:val="none" w:sz="0" w:space="0" w:color="auto"/>
      </w:divBdr>
    </w:div>
    <w:div w:id="62817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oleObject" Target="embeddings/oleObject27.bin"/><Relationship Id="rId63" Type="http://schemas.openxmlformats.org/officeDocument/2006/relationships/oleObject" Target="embeddings/oleObject35.bin"/><Relationship Id="rId68" Type="http://schemas.openxmlformats.org/officeDocument/2006/relationships/oleObject" Target="embeddings/oleObject40.bin"/><Relationship Id="rId7" Type="http://schemas.openxmlformats.org/officeDocument/2006/relationships/image" Target="media/image1.wmf"/><Relationship Id="rId2" Type="http://schemas.microsoft.com/office/2007/relationships/stylesWithEffects" Target="stylesWithEffects.xml"/><Relationship Id="rId16"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2.wmf"/><Relationship Id="rId58" Type="http://schemas.openxmlformats.org/officeDocument/2006/relationships/oleObject" Target="embeddings/oleObject30.bin"/><Relationship Id="rId66" Type="http://schemas.openxmlformats.org/officeDocument/2006/relationships/oleObject" Target="embeddings/oleObject38.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3.bin"/><Relationship Id="rId57" Type="http://schemas.openxmlformats.org/officeDocument/2006/relationships/oleObject" Target="embeddings/oleObject29.bin"/><Relationship Id="rId61" Type="http://schemas.openxmlformats.org/officeDocument/2006/relationships/oleObject" Target="embeddings/oleObject33.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oleObject" Target="embeddings/oleObject25.bin"/><Relationship Id="rId60" Type="http://schemas.openxmlformats.org/officeDocument/2006/relationships/oleObject" Target="embeddings/oleObject32.bin"/><Relationship Id="rId65" Type="http://schemas.openxmlformats.org/officeDocument/2006/relationships/oleObject" Target="embeddings/oleObject37.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9.bin"/><Relationship Id="rId48" Type="http://schemas.openxmlformats.org/officeDocument/2006/relationships/oleObject" Target="embeddings/oleObject22.bin"/><Relationship Id="rId56" Type="http://schemas.openxmlformats.org/officeDocument/2006/relationships/oleObject" Target="embeddings/oleObject28.bin"/><Relationship Id="rId64" Type="http://schemas.openxmlformats.org/officeDocument/2006/relationships/oleObject" Target="embeddings/oleObject36.bin"/><Relationship Id="rId6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1.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0.wmf"/><Relationship Id="rId59" Type="http://schemas.openxmlformats.org/officeDocument/2006/relationships/oleObject" Target="embeddings/oleObject31.bin"/><Relationship Id="rId67" Type="http://schemas.openxmlformats.org/officeDocument/2006/relationships/oleObject" Target="embeddings/oleObject39.bin"/><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6.bin"/><Relationship Id="rId62" Type="http://schemas.openxmlformats.org/officeDocument/2006/relationships/oleObject" Target="embeddings/oleObject34.bin"/><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3607</Words>
  <Characters>20563</Characters>
  <Application>Microsoft Office Word</Application>
  <DocSecurity>4</DocSecurity>
  <Lines>171</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TwoColumn.dot</vt:lpstr>
      <vt:lpstr>TwoColumn.dot</vt:lpstr>
    </vt:vector>
  </TitlesOfParts>
  <Company>TMS (The Minerals, Metals &amp; Materials Society)</Company>
  <LinksUpToDate>false</LinksUpToDate>
  <CharactersWithSpaces>24122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Dipankar Bhattacharyay</dc:creator>
  <cp:lastModifiedBy>Duygu Kocaefe</cp:lastModifiedBy>
  <cp:revision>2</cp:revision>
  <dcterms:created xsi:type="dcterms:W3CDTF">2012-10-09T12:55:00Z</dcterms:created>
  <dcterms:modified xsi:type="dcterms:W3CDTF">2012-10-09T12:55:00Z</dcterms:modified>
</cp:coreProperties>
</file>