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2E1" w:rsidRPr="00443291" w:rsidRDefault="005E2AD2" w:rsidP="000773F6">
      <w:pPr>
        <w:pStyle w:val="Heading4"/>
        <w:rPr>
          <w:color w:val="000000" w:themeColor="text1"/>
        </w:rPr>
      </w:pPr>
      <w:bookmarkStart w:id="0" w:name="_GoBack"/>
      <w:bookmarkEnd w:id="0"/>
      <w:r w:rsidRPr="00443291">
        <w:rPr>
          <w:color w:val="000000" w:themeColor="text1"/>
        </w:rPr>
        <w:t>APPLICATION OF THE ARTIFICIAL</w:t>
      </w:r>
      <w:r w:rsidRPr="00443291">
        <w:rPr>
          <w:color w:val="000000" w:themeColor="text1"/>
        </w:rPr>
        <w:br/>
        <w:t>NEURAL NETWORK (ANN) IN PREDICTING ANODE PROPERTIES</w:t>
      </w:r>
    </w:p>
    <w:p w:rsidR="008C52E1" w:rsidRPr="00443291" w:rsidRDefault="008C52E1" w:rsidP="000773F6">
      <w:pPr>
        <w:rPr>
          <w:color w:val="000000" w:themeColor="text1"/>
        </w:rPr>
      </w:pPr>
    </w:p>
    <w:p w:rsidR="008C52E1" w:rsidRPr="00443291" w:rsidRDefault="008C52E1" w:rsidP="000773F6">
      <w:pPr>
        <w:pStyle w:val="TMSAuthorsAffiliations"/>
        <w:rPr>
          <w:color w:val="000000" w:themeColor="text1"/>
          <w:szCs w:val="18"/>
          <w:vertAlign w:val="superscript"/>
        </w:rPr>
      </w:pPr>
      <w:r w:rsidRPr="00443291">
        <w:rPr>
          <w:color w:val="000000" w:themeColor="text1"/>
          <w:szCs w:val="18"/>
        </w:rPr>
        <w:t>Dipankar Bhattacharyay</w:t>
      </w:r>
      <w:r w:rsidRPr="00443291">
        <w:rPr>
          <w:color w:val="000000" w:themeColor="text1"/>
          <w:szCs w:val="18"/>
          <w:vertAlign w:val="superscript"/>
        </w:rPr>
        <w:t>1</w:t>
      </w:r>
      <w:r w:rsidRPr="00443291">
        <w:rPr>
          <w:color w:val="000000" w:themeColor="text1"/>
          <w:szCs w:val="18"/>
        </w:rPr>
        <w:t>, Duygu Kocaefe</w:t>
      </w:r>
      <w:r w:rsidRPr="00443291">
        <w:rPr>
          <w:color w:val="000000" w:themeColor="text1"/>
          <w:szCs w:val="18"/>
          <w:vertAlign w:val="superscript"/>
        </w:rPr>
        <w:t>1</w:t>
      </w:r>
      <w:r w:rsidRPr="00443291">
        <w:rPr>
          <w:color w:val="000000" w:themeColor="text1"/>
          <w:szCs w:val="18"/>
        </w:rPr>
        <w:t xml:space="preserve">, </w:t>
      </w:r>
      <w:proofErr w:type="spellStart"/>
      <w:r w:rsidRPr="00443291">
        <w:rPr>
          <w:color w:val="000000" w:themeColor="text1"/>
          <w:szCs w:val="18"/>
        </w:rPr>
        <w:t>Yasar</w:t>
      </w:r>
      <w:proofErr w:type="spellEnd"/>
      <w:r w:rsidRPr="00443291">
        <w:rPr>
          <w:color w:val="000000" w:themeColor="text1"/>
          <w:szCs w:val="18"/>
        </w:rPr>
        <w:t xml:space="preserve"> Kocaefe</w:t>
      </w:r>
      <w:r w:rsidRPr="00443291">
        <w:rPr>
          <w:color w:val="000000" w:themeColor="text1"/>
          <w:szCs w:val="18"/>
          <w:vertAlign w:val="superscript"/>
        </w:rPr>
        <w:t>1</w:t>
      </w:r>
      <w:r w:rsidRPr="00443291">
        <w:rPr>
          <w:color w:val="000000" w:themeColor="text1"/>
          <w:szCs w:val="18"/>
        </w:rPr>
        <w:t>, Brigitte</w:t>
      </w:r>
      <w:r w:rsidR="007D484A" w:rsidRPr="00443291">
        <w:rPr>
          <w:color w:val="000000" w:themeColor="text1"/>
          <w:szCs w:val="18"/>
        </w:rPr>
        <w:t xml:space="preserve"> </w:t>
      </w:r>
      <w:r w:rsidRPr="00443291">
        <w:rPr>
          <w:color w:val="000000" w:themeColor="text1"/>
          <w:szCs w:val="18"/>
        </w:rPr>
        <w:t>Morais</w:t>
      </w:r>
      <w:r w:rsidRPr="00443291">
        <w:rPr>
          <w:color w:val="000000" w:themeColor="text1"/>
          <w:szCs w:val="18"/>
          <w:vertAlign w:val="superscript"/>
        </w:rPr>
        <w:t>2</w:t>
      </w:r>
      <w:r w:rsidRPr="00443291">
        <w:rPr>
          <w:color w:val="000000" w:themeColor="text1"/>
          <w:szCs w:val="18"/>
        </w:rPr>
        <w:t>, Marc Gagnon</w:t>
      </w:r>
      <w:r w:rsidRPr="00443291">
        <w:rPr>
          <w:color w:val="000000" w:themeColor="text1"/>
          <w:szCs w:val="18"/>
          <w:vertAlign w:val="superscript"/>
        </w:rPr>
        <w:t>2</w:t>
      </w:r>
    </w:p>
    <w:p w:rsidR="008C52E1" w:rsidRPr="00443291" w:rsidRDefault="008C52E1" w:rsidP="000773F6">
      <w:pPr>
        <w:pStyle w:val="TMSAuthorsAffiliations"/>
        <w:rPr>
          <w:color w:val="000000" w:themeColor="text1"/>
          <w:szCs w:val="18"/>
        </w:rPr>
      </w:pPr>
    </w:p>
    <w:p w:rsidR="008C52E1" w:rsidRPr="00443291" w:rsidRDefault="008C52E1" w:rsidP="000773F6">
      <w:pPr>
        <w:pStyle w:val="TMSAuthorsAffiliations"/>
        <w:rPr>
          <w:color w:val="000000" w:themeColor="text1"/>
          <w:lang w:val="fr-CA"/>
        </w:rPr>
      </w:pPr>
      <w:r w:rsidRPr="00443291">
        <w:rPr>
          <w:color w:val="000000" w:themeColor="text1"/>
          <w:vertAlign w:val="superscript"/>
          <w:lang w:val="fr-CA"/>
        </w:rPr>
        <w:t>1</w:t>
      </w:r>
      <w:r w:rsidR="001154FC" w:rsidRPr="00D33045">
        <w:rPr>
          <w:color w:val="000000" w:themeColor="text1"/>
          <w:szCs w:val="18"/>
          <w:vertAlign w:val="superscript"/>
          <w:lang w:val="fr-CA"/>
        </w:rPr>
        <w:t>1</w:t>
      </w:r>
      <w:r w:rsidR="001154FC" w:rsidRPr="00A36851">
        <w:rPr>
          <w:szCs w:val="18"/>
          <w:lang w:val="fr-CA"/>
        </w:rPr>
        <w:t xml:space="preserve">Centre universitaire de recherche sur l’aluminium (CURAL), </w:t>
      </w:r>
      <w:proofErr w:type="spellStart"/>
      <w:r w:rsidRPr="00443291">
        <w:rPr>
          <w:color w:val="000000" w:themeColor="text1"/>
          <w:lang w:val="fr-CA"/>
        </w:rPr>
        <w:t>University</w:t>
      </w:r>
      <w:proofErr w:type="spellEnd"/>
      <w:r w:rsidRPr="00443291">
        <w:rPr>
          <w:color w:val="000000" w:themeColor="text1"/>
          <w:lang w:val="fr-CA"/>
        </w:rPr>
        <w:t xml:space="preserve"> of </w:t>
      </w:r>
      <w:proofErr w:type="spellStart"/>
      <w:r w:rsidRPr="00443291">
        <w:rPr>
          <w:color w:val="000000" w:themeColor="text1"/>
          <w:lang w:val="fr-CA"/>
        </w:rPr>
        <w:t>Quebec</w:t>
      </w:r>
      <w:proofErr w:type="spellEnd"/>
      <w:r w:rsidR="007D484A" w:rsidRPr="00443291">
        <w:rPr>
          <w:color w:val="000000" w:themeColor="text1"/>
          <w:lang w:val="fr-CA"/>
        </w:rPr>
        <w:t xml:space="preserve"> </w:t>
      </w:r>
      <w:proofErr w:type="spellStart"/>
      <w:r w:rsidRPr="00443291">
        <w:rPr>
          <w:color w:val="000000" w:themeColor="text1"/>
          <w:lang w:val="fr-CA"/>
        </w:rPr>
        <w:t>at</w:t>
      </w:r>
      <w:proofErr w:type="spellEnd"/>
      <w:r w:rsidRPr="00443291">
        <w:rPr>
          <w:color w:val="000000" w:themeColor="text1"/>
          <w:lang w:val="fr-CA"/>
        </w:rPr>
        <w:t xml:space="preserve"> Chicoutimi; 555 Boulevard de l'Université, Chicoutimi, QC, G7H 2B1, Canada</w:t>
      </w:r>
    </w:p>
    <w:p w:rsidR="008C52E1" w:rsidRPr="00443291" w:rsidRDefault="008C52E1" w:rsidP="000773F6">
      <w:pPr>
        <w:pStyle w:val="TMSAuthorsAffiliations"/>
        <w:rPr>
          <w:color w:val="000000" w:themeColor="text1"/>
          <w:lang w:val="fr-CA"/>
        </w:rPr>
      </w:pPr>
      <w:r w:rsidRPr="00443291">
        <w:rPr>
          <w:color w:val="000000" w:themeColor="text1"/>
          <w:vertAlign w:val="superscript"/>
          <w:lang w:val="fr-CA"/>
        </w:rPr>
        <w:t>2</w:t>
      </w:r>
      <w:r w:rsidRPr="00443291">
        <w:rPr>
          <w:color w:val="000000" w:themeColor="text1"/>
          <w:szCs w:val="18"/>
          <w:lang w:val="fr-CA"/>
        </w:rPr>
        <w:t>Aluminerie Alouette Inc.; 400, Chemin de la Pointe-Noire, Sept-Îles, QC, G4R 5M9, Canada</w:t>
      </w:r>
    </w:p>
    <w:p w:rsidR="008C52E1" w:rsidRPr="00443291" w:rsidRDefault="008C52E1" w:rsidP="000773F6">
      <w:pPr>
        <w:pStyle w:val="TMSAuthorsAffiliations"/>
        <w:rPr>
          <w:color w:val="000000" w:themeColor="text1"/>
          <w:lang w:val="fr-CA"/>
        </w:rPr>
      </w:pPr>
    </w:p>
    <w:p w:rsidR="008C52E1" w:rsidRPr="00443291" w:rsidRDefault="008C52E1" w:rsidP="000773F6">
      <w:pPr>
        <w:pStyle w:val="TMSAuthorsAffiliations"/>
        <w:rPr>
          <w:color w:val="000000" w:themeColor="text1"/>
        </w:rPr>
      </w:pPr>
      <w:r w:rsidRPr="00443291">
        <w:rPr>
          <w:color w:val="000000" w:themeColor="text1"/>
        </w:rPr>
        <w:t>Keywords: Feed</w:t>
      </w:r>
      <w:r w:rsidR="007D484A" w:rsidRPr="00443291">
        <w:rPr>
          <w:color w:val="000000" w:themeColor="text1"/>
        </w:rPr>
        <w:t>-forward</w:t>
      </w:r>
      <w:r w:rsidRPr="00443291">
        <w:rPr>
          <w:color w:val="000000" w:themeColor="text1"/>
        </w:rPr>
        <w:t>, Back</w:t>
      </w:r>
      <w:r w:rsidR="007D484A" w:rsidRPr="00443291">
        <w:rPr>
          <w:color w:val="000000" w:themeColor="text1"/>
        </w:rPr>
        <w:t>-</w:t>
      </w:r>
      <w:r w:rsidRPr="00443291">
        <w:rPr>
          <w:color w:val="000000" w:themeColor="text1"/>
        </w:rPr>
        <w:t>propagation, Regression, Linear multi</w:t>
      </w:r>
      <w:r w:rsidR="007D484A" w:rsidRPr="00443291">
        <w:rPr>
          <w:color w:val="000000" w:themeColor="text1"/>
        </w:rPr>
        <w:t>-</w:t>
      </w:r>
      <w:r w:rsidRPr="00443291">
        <w:rPr>
          <w:color w:val="000000" w:themeColor="text1"/>
        </w:rPr>
        <w:t xml:space="preserve">variable analysis, </w:t>
      </w:r>
      <w:proofErr w:type="gramStart"/>
      <w:r w:rsidRPr="00443291">
        <w:rPr>
          <w:color w:val="000000" w:themeColor="text1"/>
        </w:rPr>
        <w:t>Artificial</w:t>
      </w:r>
      <w:proofErr w:type="gramEnd"/>
      <w:r w:rsidRPr="00443291">
        <w:rPr>
          <w:color w:val="000000" w:themeColor="text1"/>
        </w:rPr>
        <w:t xml:space="preserve"> neural network</w:t>
      </w:r>
    </w:p>
    <w:p w:rsidR="008C52E1" w:rsidRPr="00443291" w:rsidRDefault="008C52E1" w:rsidP="000773F6">
      <w:pPr>
        <w:pStyle w:val="Heading2"/>
        <w:rPr>
          <w:color w:val="000000" w:themeColor="text1"/>
        </w:rPr>
      </w:pPr>
    </w:p>
    <w:p w:rsidR="008C52E1" w:rsidRPr="00443291" w:rsidRDefault="008C52E1" w:rsidP="000773F6">
      <w:pPr>
        <w:rPr>
          <w:color w:val="000000" w:themeColor="text1"/>
        </w:rPr>
        <w:sectPr w:rsidR="008C52E1" w:rsidRPr="00443291" w:rsidSect="00A80722">
          <w:type w:val="continuous"/>
          <w:pgSz w:w="12240" w:h="15840" w:code="1"/>
          <w:pgMar w:top="1440" w:right="1080" w:bottom="1440" w:left="1080" w:header="0" w:footer="720" w:gutter="0"/>
          <w:cols w:space="720"/>
          <w:docGrid w:linePitch="360"/>
        </w:sectPr>
      </w:pPr>
    </w:p>
    <w:p w:rsidR="008C52E1" w:rsidRPr="00443291" w:rsidRDefault="008C52E1" w:rsidP="000773F6">
      <w:pPr>
        <w:pStyle w:val="Heading1"/>
        <w:rPr>
          <w:color w:val="000000" w:themeColor="text1"/>
        </w:rPr>
      </w:pPr>
      <w:r w:rsidRPr="00443291">
        <w:rPr>
          <w:color w:val="000000" w:themeColor="text1"/>
        </w:rPr>
        <w:lastRenderedPageBreak/>
        <w:t>Abstract</w:t>
      </w:r>
    </w:p>
    <w:p w:rsidR="008C52E1" w:rsidRPr="00443291" w:rsidRDefault="008C52E1" w:rsidP="000773F6">
      <w:pPr>
        <w:spacing w:after="200"/>
        <w:rPr>
          <w:color w:val="000000" w:themeColor="text1"/>
          <w:szCs w:val="18"/>
        </w:rPr>
      </w:pPr>
      <w:r w:rsidRPr="00443291">
        <w:rPr>
          <w:color w:val="000000" w:themeColor="text1"/>
          <w:szCs w:val="18"/>
        </w:rPr>
        <w:t>Carbon anodes are a major part of the cost of primary aluminum</w:t>
      </w:r>
      <w:r w:rsidRPr="00443291">
        <w:rPr>
          <w:color w:val="000000" w:themeColor="text1"/>
          <w:szCs w:val="18"/>
        </w:rPr>
        <w:br/>
        <w:t>production. The focus of the industry is to minimize the consumption of anodes by improving their quality. Therefore, the determination of the impact of quality of raw materials as well as process parameters on baked anode properties is important. The plants have a large data base which, upon appropriate</w:t>
      </w:r>
      <w:r w:rsidRPr="00443291">
        <w:rPr>
          <w:color w:val="000000" w:themeColor="text1"/>
          <w:szCs w:val="18"/>
        </w:rPr>
        <w:br/>
        <w:t xml:space="preserve">analysis, could help maintain or improve the anode quality. However, it is complex and difficult to analyze these data using conventional methods. The artificial neural network (ANN) is a mathematical tool that can handle such complex data. In this work, </w:t>
      </w:r>
      <w:proofErr w:type="spellStart"/>
      <w:r w:rsidRPr="00443291">
        <w:rPr>
          <w:color w:val="000000" w:themeColor="text1"/>
          <w:szCs w:val="18"/>
        </w:rPr>
        <w:t>Matlab</w:t>
      </w:r>
      <w:proofErr w:type="spellEnd"/>
      <w:r w:rsidRPr="00443291">
        <w:rPr>
          <w:color w:val="000000" w:themeColor="text1"/>
          <w:szCs w:val="18"/>
        </w:rPr>
        <w:t xml:space="preserve"> software was used to develop a number of ANN models. Using published data, linear multi</w:t>
      </w:r>
      <w:r w:rsidR="007D484A" w:rsidRPr="00443291">
        <w:rPr>
          <w:color w:val="000000" w:themeColor="text1"/>
          <w:szCs w:val="18"/>
        </w:rPr>
        <w:t>-</w:t>
      </w:r>
      <w:r w:rsidRPr="00443291">
        <w:rPr>
          <w:color w:val="000000" w:themeColor="text1"/>
          <w:szCs w:val="18"/>
        </w:rPr>
        <w:t>variable analysis and ANN were applied to assess the advantages of custom multilayered feed</w:t>
      </w:r>
      <w:r w:rsidR="00A15FD0" w:rsidRPr="00443291">
        <w:rPr>
          <w:color w:val="000000" w:themeColor="text1"/>
          <w:szCs w:val="18"/>
        </w:rPr>
        <w:t>-</w:t>
      </w:r>
      <w:r w:rsidRPr="00443291">
        <w:rPr>
          <w:color w:val="000000" w:themeColor="text1"/>
          <w:szCs w:val="18"/>
        </w:rPr>
        <w:t>forward ANN. Results are presented which show a number of industrial application</w:t>
      </w:r>
      <w:r w:rsidR="007D484A" w:rsidRPr="00443291">
        <w:rPr>
          <w:color w:val="000000" w:themeColor="text1"/>
          <w:szCs w:val="18"/>
        </w:rPr>
        <w:t>s</w:t>
      </w:r>
      <w:r w:rsidRPr="00443291">
        <w:rPr>
          <w:color w:val="000000" w:themeColor="text1"/>
          <w:szCs w:val="18"/>
        </w:rPr>
        <w:t>.</w:t>
      </w:r>
    </w:p>
    <w:p w:rsidR="008C52E1" w:rsidRPr="00443291" w:rsidRDefault="008C52E1" w:rsidP="000773F6">
      <w:pPr>
        <w:pStyle w:val="Heading1"/>
        <w:rPr>
          <w:color w:val="000000" w:themeColor="text1"/>
        </w:rPr>
      </w:pPr>
      <w:r w:rsidRPr="00443291">
        <w:rPr>
          <w:color w:val="000000" w:themeColor="text1"/>
        </w:rPr>
        <w:t>Introduction</w:t>
      </w:r>
    </w:p>
    <w:p w:rsidR="00D245B3" w:rsidRPr="00443291" w:rsidRDefault="005E2AD2" w:rsidP="000773F6">
      <w:pPr>
        <w:rPr>
          <w:color w:val="000000" w:themeColor="text1"/>
          <w:szCs w:val="18"/>
        </w:rPr>
      </w:pPr>
      <w:r w:rsidRPr="00443291">
        <w:rPr>
          <w:color w:val="000000" w:themeColor="text1"/>
          <w:szCs w:val="18"/>
        </w:rPr>
        <w:t xml:space="preserve">The carbon anodes </w:t>
      </w:r>
      <w:r w:rsidR="009E1EAF" w:rsidRPr="00443291">
        <w:rPr>
          <w:color w:val="000000" w:themeColor="text1"/>
          <w:szCs w:val="18"/>
        </w:rPr>
        <w:t>constitute</w:t>
      </w:r>
      <w:r w:rsidRPr="00443291">
        <w:rPr>
          <w:color w:val="000000" w:themeColor="text1"/>
          <w:szCs w:val="18"/>
        </w:rPr>
        <w:t xml:space="preserve"> a significant part o</w:t>
      </w:r>
      <w:r w:rsidR="009E1EAF" w:rsidRPr="00443291">
        <w:rPr>
          <w:color w:val="000000" w:themeColor="text1"/>
          <w:szCs w:val="18"/>
        </w:rPr>
        <w:t xml:space="preserve">f the cost of the </w:t>
      </w:r>
      <w:r w:rsidRPr="00443291">
        <w:rPr>
          <w:color w:val="000000" w:themeColor="text1"/>
          <w:szCs w:val="18"/>
        </w:rPr>
        <w:t>primary aluminum</w:t>
      </w:r>
      <w:r w:rsidR="007D484A" w:rsidRPr="00443291">
        <w:rPr>
          <w:color w:val="000000" w:themeColor="text1"/>
          <w:szCs w:val="18"/>
        </w:rPr>
        <w:t xml:space="preserve"> </w:t>
      </w:r>
      <w:r w:rsidR="009E1EAF" w:rsidRPr="00443291">
        <w:rPr>
          <w:color w:val="000000" w:themeColor="text1"/>
          <w:szCs w:val="18"/>
        </w:rPr>
        <w:t>production</w:t>
      </w:r>
      <w:r w:rsidRPr="00443291">
        <w:rPr>
          <w:color w:val="000000" w:themeColor="text1"/>
          <w:szCs w:val="18"/>
        </w:rPr>
        <w:t xml:space="preserve">. </w:t>
      </w:r>
      <w:r w:rsidR="00F05378" w:rsidRPr="00443291">
        <w:rPr>
          <w:color w:val="000000" w:themeColor="text1"/>
          <w:szCs w:val="18"/>
        </w:rPr>
        <w:t>The v</w:t>
      </w:r>
      <w:r w:rsidR="00B52C56" w:rsidRPr="00443291">
        <w:rPr>
          <w:color w:val="000000" w:themeColor="text1"/>
          <w:szCs w:val="18"/>
        </w:rPr>
        <w:t>ariation</w:t>
      </w:r>
      <w:r w:rsidR="009E1EAF" w:rsidRPr="00443291">
        <w:rPr>
          <w:color w:val="000000" w:themeColor="text1"/>
          <w:szCs w:val="18"/>
        </w:rPr>
        <w:t>s</w:t>
      </w:r>
      <w:r w:rsidR="00B52C56" w:rsidRPr="00443291">
        <w:rPr>
          <w:color w:val="000000" w:themeColor="text1"/>
          <w:szCs w:val="18"/>
        </w:rPr>
        <w:t xml:space="preserve"> in quality of raw materials such as </w:t>
      </w:r>
      <w:proofErr w:type="spellStart"/>
      <w:r w:rsidR="00B52C56" w:rsidRPr="00443291">
        <w:rPr>
          <w:color w:val="000000" w:themeColor="text1"/>
          <w:szCs w:val="18"/>
        </w:rPr>
        <w:t>calcined</w:t>
      </w:r>
      <w:proofErr w:type="spellEnd"/>
      <w:r w:rsidR="00B52C56" w:rsidRPr="00443291">
        <w:rPr>
          <w:color w:val="000000" w:themeColor="text1"/>
          <w:szCs w:val="18"/>
        </w:rPr>
        <w:t xml:space="preserve"> petroleum coke, coal tar pitch, recycled butt</w:t>
      </w:r>
      <w:r w:rsidR="009E1EAF" w:rsidRPr="00443291">
        <w:rPr>
          <w:color w:val="000000" w:themeColor="text1"/>
          <w:szCs w:val="18"/>
        </w:rPr>
        <w:t xml:space="preserve">s, green rejects etc. and </w:t>
      </w:r>
      <w:r w:rsidR="00F05378" w:rsidRPr="00443291">
        <w:rPr>
          <w:color w:val="000000" w:themeColor="text1"/>
          <w:szCs w:val="18"/>
        </w:rPr>
        <w:t xml:space="preserve">operating </w:t>
      </w:r>
      <w:r w:rsidR="00B52C56" w:rsidRPr="00443291">
        <w:rPr>
          <w:color w:val="000000" w:themeColor="text1"/>
          <w:szCs w:val="18"/>
        </w:rPr>
        <w:t>conditions</w:t>
      </w:r>
      <w:r w:rsidR="007D484A" w:rsidRPr="00443291">
        <w:rPr>
          <w:color w:val="000000" w:themeColor="text1"/>
          <w:szCs w:val="18"/>
        </w:rPr>
        <w:t xml:space="preserve"> </w:t>
      </w:r>
      <w:r w:rsidR="009E1EAF" w:rsidRPr="00443291">
        <w:rPr>
          <w:color w:val="000000" w:themeColor="text1"/>
          <w:szCs w:val="18"/>
        </w:rPr>
        <w:t>during different processes</w:t>
      </w:r>
      <w:r w:rsidR="00B52C56" w:rsidRPr="00443291">
        <w:rPr>
          <w:color w:val="000000" w:themeColor="text1"/>
          <w:szCs w:val="18"/>
        </w:rPr>
        <w:t xml:space="preserve"> such as mixing, baking, cooling etc. </w:t>
      </w:r>
      <w:r w:rsidR="00F05378" w:rsidRPr="00443291">
        <w:rPr>
          <w:color w:val="000000" w:themeColor="text1"/>
          <w:szCs w:val="18"/>
        </w:rPr>
        <w:t>affect the quality of baked anodes</w:t>
      </w:r>
      <w:r w:rsidR="00B52C56" w:rsidRPr="00443291">
        <w:rPr>
          <w:color w:val="000000" w:themeColor="text1"/>
          <w:szCs w:val="18"/>
        </w:rPr>
        <w:t xml:space="preserve"> to a great extent. This, in turn, affects the anode consumption in the electrolytic bath. </w:t>
      </w:r>
      <w:r w:rsidR="00F05378" w:rsidRPr="00443291">
        <w:rPr>
          <w:color w:val="000000" w:themeColor="text1"/>
          <w:szCs w:val="18"/>
        </w:rPr>
        <w:t>T</w:t>
      </w:r>
      <w:r w:rsidR="00B52C56" w:rsidRPr="00443291">
        <w:rPr>
          <w:color w:val="000000" w:themeColor="text1"/>
          <w:szCs w:val="18"/>
        </w:rPr>
        <w:t>he goal of the industry is to produce better quality anodes</w:t>
      </w:r>
      <w:r w:rsidR="007D484A" w:rsidRPr="00443291">
        <w:rPr>
          <w:color w:val="000000" w:themeColor="text1"/>
          <w:szCs w:val="18"/>
        </w:rPr>
        <w:t xml:space="preserve"> </w:t>
      </w:r>
      <w:r w:rsidR="00F05378" w:rsidRPr="00443291">
        <w:rPr>
          <w:color w:val="000000" w:themeColor="text1"/>
          <w:szCs w:val="18"/>
        </w:rPr>
        <w:t>in spite of the variations in raw materials and process conditions</w:t>
      </w:r>
      <w:r w:rsidR="00B52C56" w:rsidRPr="00443291">
        <w:rPr>
          <w:color w:val="000000" w:themeColor="text1"/>
          <w:szCs w:val="18"/>
        </w:rPr>
        <w:t xml:space="preserve">. </w:t>
      </w:r>
      <w:r w:rsidR="00F05378" w:rsidRPr="00443291">
        <w:rPr>
          <w:color w:val="000000" w:themeColor="text1"/>
          <w:szCs w:val="18"/>
        </w:rPr>
        <w:t>This</w:t>
      </w:r>
      <w:r w:rsidR="005005B3" w:rsidRPr="00443291">
        <w:rPr>
          <w:color w:val="000000" w:themeColor="text1"/>
          <w:szCs w:val="18"/>
        </w:rPr>
        <w:t xml:space="preserve"> would have been easy if there wa</w:t>
      </w:r>
      <w:r w:rsidR="00B52C56" w:rsidRPr="00443291">
        <w:rPr>
          <w:color w:val="000000" w:themeColor="text1"/>
          <w:szCs w:val="18"/>
        </w:rPr>
        <w:t xml:space="preserve">s some distinct </w:t>
      </w:r>
      <w:r w:rsidR="004E59D9" w:rsidRPr="00443291">
        <w:rPr>
          <w:color w:val="000000" w:themeColor="text1"/>
          <w:szCs w:val="18"/>
        </w:rPr>
        <w:t xml:space="preserve">mathematical </w:t>
      </w:r>
      <w:r w:rsidR="00B52C56" w:rsidRPr="00443291">
        <w:rPr>
          <w:color w:val="000000" w:themeColor="text1"/>
          <w:szCs w:val="18"/>
        </w:rPr>
        <w:t xml:space="preserve">relationship between the input parameters and the properties of the baked anode. </w:t>
      </w:r>
      <w:r w:rsidR="004E59D9" w:rsidRPr="00443291">
        <w:rPr>
          <w:color w:val="000000" w:themeColor="text1"/>
          <w:szCs w:val="18"/>
        </w:rPr>
        <w:t xml:space="preserve">But, in reality, </w:t>
      </w:r>
      <w:r w:rsidR="005005B3" w:rsidRPr="00443291">
        <w:rPr>
          <w:color w:val="000000" w:themeColor="text1"/>
          <w:szCs w:val="18"/>
        </w:rPr>
        <w:t>this relationship</w:t>
      </w:r>
      <w:r w:rsidR="007D484A" w:rsidRPr="00443291">
        <w:rPr>
          <w:color w:val="000000" w:themeColor="text1"/>
          <w:szCs w:val="18"/>
        </w:rPr>
        <w:t xml:space="preserve"> </w:t>
      </w:r>
      <w:r w:rsidR="005005B3" w:rsidRPr="00443291">
        <w:rPr>
          <w:color w:val="000000" w:themeColor="text1"/>
          <w:szCs w:val="18"/>
        </w:rPr>
        <w:t>does</w:t>
      </w:r>
      <w:r w:rsidR="007D484A" w:rsidRPr="00443291">
        <w:rPr>
          <w:color w:val="000000" w:themeColor="text1"/>
          <w:szCs w:val="18"/>
        </w:rPr>
        <w:t xml:space="preserve"> </w:t>
      </w:r>
      <w:r w:rsidR="005005B3" w:rsidRPr="00443291">
        <w:rPr>
          <w:color w:val="000000" w:themeColor="text1"/>
          <w:szCs w:val="18"/>
        </w:rPr>
        <w:t>n</w:t>
      </w:r>
      <w:r w:rsidR="0050748F" w:rsidRPr="00443291">
        <w:rPr>
          <w:color w:val="000000" w:themeColor="text1"/>
          <w:szCs w:val="18"/>
        </w:rPr>
        <w:t>o</w:t>
      </w:r>
      <w:r w:rsidR="005005B3" w:rsidRPr="00443291">
        <w:rPr>
          <w:color w:val="000000" w:themeColor="text1"/>
          <w:szCs w:val="18"/>
        </w:rPr>
        <w:t xml:space="preserve">t exist </w:t>
      </w:r>
      <w:r w:rsidR="004E59D9" w:rsidRPr="00443291">
        <w:rPr>
          <w:color w:val="000000" w:themeColor="text1"/>
          <w:szCs w:val="18"/>
        </w:rPr>
        <w:t xml:space="preserve">and the control of production is </w:t>
      </w:r>
      <w:r w:rsidR="005005B3" w:rsidRPr="00443291">
        <w:rPr>
          <w:color w:val="000000" w:themeColor="text1"/>
          <w:szCs w:val="18"/>
        </w:rPr>
        <w:t>usually</w:t>
      </w:r>
      <w:r w:rsidR="004E59D9" w:rsidRPr="00443291">
        <w:rPr>
          <w:color w:val="000000" w:themeColor="text1"/>
          <w:szCs w:val="18"/>
        </w:rPr>
        <w:t xml:space="preserve"> based on experience and intuition</w:t>
      </w:r>
      <w:r w:rsidR="00ED29FE" w:rsidRPr="00443291">
        <w:rPr>
          <w:color w:val="000000" w:themeColor="text1"/>
          <w:szCs w:val="18"/>
        </w:rPr>
        <w:t xml:space="preserve"> [1]</w:t>
      </w:r>
      <w:r w:rsidR="004E59D9" w:rsidRPr="00443291">
        <w:rPr>
          <w:color w:val="000000" w:themeColor="text1"/>
          <w:szCs w:val="18"/>
        </w:rPr>
        <w:t>. However</w:t>
      </w:r>
      <w:r w:rsidR="00F05378" w:rsidRPr="00443291">
        <w:rPr>
          <w:color w:val="000000" w:themeColor="text1"/>
          <w:szCs w:val="18"/>
        </w:rPr>
        <w:t xml:space="preserve">, </w:t>
      </w:r>
      <w:r w:rsidR="004E59D9" w:rsidRPr="00443291">
        <w:rPr>
          <w:color w:val="000000" w:themeColor="text1"/>
          <w:szCs w:val="18"/>
        </w:rPr>
        <w:t>the plants usua</w:t>
      </w:r>
      <w:r w:rsidR="00F05378" w:rsidRPr="00443291">
        <w:rPr>
          <w:color w:val="000000" w:themeColor="text1"/>
          <w:szCs w:val="18"/>
        </w:rPr>
        <w:t>lly maintain a large database. Alt</w:t>
      </w:r>
      <w:r w:rsidR="004E59D9" w:rsidRPr="00443291">
        <w:rPr>
          <w:color w:val="000000" w:themeColor="text1"/>
          <w:szCs w:val="18"/>
        </w:rPr>
        <w:t xml:space="preserve">hough the data is complex, </w:t>
      </w:r>
      <w:r w:rsidR="00F05378" w:rsidRPr="00443291">
        <w:rPr>
          <w:color w:val="000000" w:themeColor="text1"/>
          <w:szCs w:val="18"/>
        </w:rPr>
        <w:t xml:space="preserve">the </w:t>
      </w:r>
      <w:r w:rsidR="004E59D9" w:rsidRPr="00443291">
        <w:rPr>
          <w:color w:val="000000" w:themeColor="text1"/>
          <w:szCs w:val="18"/>
        </w:rPr>
        <w:t xml:space="preserve">proper analysis of these data can deliver significant information that can be used to control and improve the quality of anodes. The complexity of the data makes it difficult to </w:t>
      </w:r>
      <w:r w:rsidR="005005B3" w:rsidRPr="00443291">
        <w:rPr>
          <w:color w:val="000000" w:themeColor="text1"/>
          <w:szCs w:val="18"/>
        </w:rPr>
        <w:t>be</w:t>
      </w:r>
      <w:r w:rsidR="004E59D9" w:rsidRPr="00443291">
        <w:rPr>
          <w:color w:val="000000" w:themeColor="text1"/>
          <w:szCs w:val="18"/>
        </w:rPr>
        <w:t xml:space="preserve"> analyzed by conventional analytical tools.</w:t>
      </w:r>
    </w:p>
    <w:p w:rsidR="005E2AD2" w:rsidRPr="00443291" w:rsidRDefault="005E2AD2" w:rsidP="000773F6">
      <w:pPr>
        <w:rPr>
          <w:color w:val="000000" w:themeColor="text1"/>
          <w:szCs w:val="18"/>
        </w:rPr>
      </w:pPr>
    </w:p>
    <w:p w:rsidR="008C52E1" w:rsidRPr="00443291" w:rsidRDefault="008C52E1" w:rsidP="000773F6">
      <w:pPr>
        <w:rPr>
          <w:color w:val="000000" w:themeColor="text1"/>
          <w:szCs w:val="18"/>
        </w:rPr>
      </w:pPr>
      <w:r w:rsidRPr="00443291">
        <w:rPr>
          <w:color w:val="000000" w:themeColor="text1"/>
          <w:szCs w:val="18"/>
        </w:rPr>
        <w:t>The linear multi</w:t>
      </w:r>
      <w:r w:rsidR="007D484A" w:rsidRPr="00443291">
        <w:rPr>
          <w:color w:val="000000" w:themeColor="text1"/>
          <w:szCs w:val="18"/>
        </w:rPr>
        <w:t>-</w:t>
      </w:r>
      <w:r w:rsidRPr="00443291">
        <w:rPr>
          <w:color w:val="000000" w:themeColor="text1"/>
          <w:szCs w:val="18"/>
        </w:rPr>
        <w:t xml:space="preserve">variable analysis and the nonlinear regression analysis are important tools for analyzing the relationship between multiple input parameters and an output parameter. </w:t>
      </w:r>
    </w:p>
    <w:p w:rsidR="008C52E1" w:rsidRPr="00443291" w:rsidRDefault="008C52E1" w:rsidP="000773F6">
      <w:pPr>
        <w:rPr>
          <w:color w:val="000000" w:themeColor="text1"/>
          <w:szCs w:val="18"/>
        </w:rPr>
      </w:pPr>
    </w:p>
    <w:p w:rsidR="008C52E1" w:rsidRPr="00443291" w:rsidRDefault="008C52E1" w:rsidP="000773F6">
      <w:pPr>
        <w:rPr>
          <w:color w:val="000000" w:themeColor="text1"/>
          <w:szCs w:val="18"/>
        </w:rPr>
      </w:pPr>
      <w:r w:rsidRPr="00443291">
        <w:rPr>
          <w:color w:val="000000" w:themeColor="text1"/>
          <w:szCs w:val="18"/>
        </w:rPr>
        <w:t>For the linear multi</w:t>
      </w:r>
      <w:r w:rsidR="007D484A" w:rsidRPr="00443291">
        <w:rPr>
          <w:color w:val="000000" w:themeColor="text1"/>
          <w:szCs w:val="18"/>
        </w:rPr>
        <w:t>-</w:t>
      </w:r>
      <w:r w:rsidRPr="00443291">
        <w:rPr>
          <w:color w:val="000000" w:themeColor="text1"/>
          <w:szCs w:val="18"/>
        </w:rPr>
        <w:t>variable analysis, the dependence of the output parameter on the input parameters should ideally be linear. However, in real cases, it is hard to get a linear relationship for each and every parameter. The regression analysis can handle nonlinear relationships, but it is necessary to assume some mathematical relationship between the input and the output parameters. In case of anodes, the relationships between the parameters are highly complex and hard to generalize. Thus, it is difficult to apply those conventional methods in the case of anode quality control during production.</w:t>
      </w:r>
    </w:p>
    <w:p w:rsidR="000E6FD5" w:rsidRPr="00443291" w:rsidRDefault="000E6FD5" w:rsidP="000773F6">
      <w:pPr>
        <w:rPr>
          <w:b/>
          <w:color w:val="000000" w:themeColor="text1"/>
        </w:rPr>
      </w:pPr>
    </w:p>
    <w:p w:rsidR="008C52E1" w:rsidRPr="00443291" w:rsidRDefault="008C52E1" w:rsidP="000773F6">
      <w:pPr>
        <w:spacing w:after="200"/>
        <w:rPr>
          <w:color w:val="000000" w:themeColor="text1"/>
          <w:szCs w:val="18"/>
        </w:rPr>
      </w:pPr>
      <w:r w:rsidRPr="00443291">
        <w:rPr>
          <w:color w:val="000000" w:themeColor="text1"/>
          <w:szCs w:val="18"/>
        </w:rPr>
        <w:t xml:space="preserve">The limitations of regression techniques and differential equations have led researchers to explore alternative models. </w:t>
      </w:r>
      <w:r w:rsidR="00EE0071" w:rsidRPr="00443291">
        <w:rPr>
          <w:color w:val="000000" w:themeColor="text1"/>
          <w:szCs w:val="18"/>
        </w:rPr>
        <w:t>Thus, research</w:t>
      </w:r>
      <w:r w:rsidR="00B34BA6" w:rsidRPr="00443291">
        <w:rPr>
          <w:color w:val="000000" w:themeColor="text1"/>
          <w:szCs w:val="18"/>
        </w:rPr>
        <w:t xml:space="preserve"> on ANN [2]</w:t>
      </w:r>
      <w:r w:rsidR="00EE0071" w:rsidRPr="00443291">
        <w:rPr>
          <w:color w:val="000000" w:themeColor="text1"/>
          <w:szCs w:val="18"/>
        </w:rPr>
        <w:t xml:space="preserve"> has</w:t>
      </w:r>
      <w:r w:rsidRPr="00443291">
        <w:rPr>
          <w:color w:val="000000" w:themeColor="text1"/>
          <w:szCs w:val="18"/>
        </w:rPr>
        <w:t xml:space="preserve"> become popular. Artificial neural networks (ANNs) have been increasingly used as a model for engineering, environmental, and other applications. ANN has earned popularity because of its ability to handle complex nonlinear functions. The concept of ANN was first introduced by McCulloch and Pitts in 1943</w:t>
      </w:r>
      <w:r w:rsidR="000E2909" w:rsidRPr="00443291">
        <w:rPr>
          <w:color w:val="000000" w:themeColor="text1"/>
          <w:szCs w:val="18"/>
        </w:rPr>
        <w:t xml:space="preserve"> [3]</w:t>
      </w:r>
      <w:r w:rsidRPr="00443291">
        <w:rPr>
          <w:color w:val="000000" w:themeColor="text1"/>
          <w:szCs w:val="18"/>
        </w:rPr>
        <w:t xml:space="preserve">. ANNs bear similarity with biological neurons and their interaction with each other in the brain.  </w:t>
      </w:r>
    </w:p>
    <w:p w:rsidR="008C52E1" w:rsidRPr="00443291" w:rsidRDefault="008C52E1" w:rsidP="000773F6">
      <w:pPr>
        <w:spacing w:after="200"/>
        <w:rPr>
          <w:color w:val="000000" w:themeColor="text1"/>
          <w:szCs w:val="18"/>
        </w:rPr>
      </w:pPr>
      <w:r w:rsidRPr="00443291">
        <w:rPr>
          <w:color w:val="000000" w:themeColor="text1"/>
          <w:szCs w:val="18"/>
        </w:rPr>
        <w:t>There are different ANN models such as p</w:t>
      </w:r>
      <w:r w:rsidR="000E2909" w:rsidRPr="00443291">
        <w:rPr>
          <w:color w:val="000000" w:themeColor="text1"/>
          <w:szCs w:val="18"/>
        </w:rPr>
        <w:t>erceptron [3], feed</w:t>
      </w:r>
      <w:r w:rsidR="00A15FD0" w:rsidRPr="00443291">
        <w:rPr>
          <w:color w:val="000000" w:themeColor="text1"/>
          <w:szCs w:val="18"/>
        </w:rPr>
        <w:t>-</w:t>
      </w:r>
      <w:r w:rsidR="000E2909" w:rsidRPr="00443291">
        <w:rPr>
          <w:color w:val="000000" w:themeColor="text1"/>
          <w:szCs w:val="18"/>
        </w:rPr>
        <w:t xml:space="preserve"> forward [4]</w:t>
      </w:r>
      <w:r w:rsidRPr="00443291">
        <w:rPr>
          <w:color w:val="000000" w:themeColor="text1"/>
          <w:szCs w:val="18"/>
        </w:rPr>
        <w:t xml:space="preserve">, recurrent </w:t>
      </w:r>
      <w:r w:rsidR="000E2909" w:rsidRPr="00443291">
        <w:rPr>
          <w:color w:val="000000" w:themeColor="text1"/>
          <w:szCs w:val="18"/>
        </w:rPr>
        <w:t>[5]</w:t>
      </w:r>
      <w:r w:rsidRPr="00443291">
        <w:rPr>
          <w:color w:val="000000" w:themeColor="text1"/>
          <w:szCs w:val="18"/>
        </w:rPr>
        <w:t xml:space="preserve">, radial basis function neural networks </w:t>
      </w:r>
      <w:r w:rsidR="00377BFA" w:rsidRPr="00443291">
        <w:rPr>
          <w:color w:val="000000" w:themeColor="text1"/>
          <w:szCs w:val="18"/>
        </w:rPr>
        <w:t>[6</w:t>
      </w:r>
      <w:proofErr w:type="gramStart"/>
      <w:r w:rsidR="00377BFA" w:rsidRPr="00443291">
        <w:rPr>
          <w:color w:val="000000" w:themeColor="text1"/>
          <w:szCs w:val="18"/>
        </w:rPr>
        <w:t>,7,8</w:t>
      </w:r>
      <w:proofErr w:type="gramEnd"/>
      <w:r w:rsidR="00377BFA" w:rsidRPr="00443291">
        <w:rPr>
          <w:color w:val="000000" w:themeColor="text1"/>
          <w:szCs w:val="18"/>
        </w:rPr>
        <w:t>]</w:t>
      </w:r>
      <w:r w:rsidRPr="00443291">
        <w:rPr>
          <w:color w:val="000000" w:themeColor="text1"/>
          <w:szCs w:val="18"/>
        </w:rPr>
        <w:t>, etc.</w:t>
      </w:r>
    </w:p>
    <w:p w:rsidR="008C52E1" w:rsidRPr="00443291" w:rsidRDefault="008C52E1" w:rsidP="000773F6">
      <w:pPr>
        <w:spacing w:after="200"/>
        <w:rPr>
          <w:color w:val="000000" w:themeColor="text1"/>
          <w:szCs w:val="18"/>
        </w:rPr>
      </w:pPr>
      <w:r w:rsidRPr="00443291">
        <w:rPr>
          <w:color w:val="000000" w:themeColor="text1"/>
          <w:szCs w:val="18"/>
        </w:rPr>
        <w:t>The feed-forward neural network (FNN), also known as the multi-layer perceptron</w:t>
      </w:r>
      <w:r w:rsidR="00377BFA" w:rsidRPr="00443291">
        <w:rPr>
          <w:color w:val="000000" w:themeColor="text1"/>
          <w:szCs w:val="18"/>
        </w:rPr>
        <w:t xml:space="preserve"> (MLP) [9]</w:t>
      </w:r>
      <w:r w:rsidRPr="00443291">
        <w:rPr>
          <w:color w:val="000000" w:themeColor="text1"/>
          <w:szCs w:val="18"/>
        </w:rPr>
        <w:t xml:space="preserve"> is the most widely used ANN model. A feed-forward network typically consists of three layers of neurons, namely, an input layer, a hidden layer, and an output layer. The network sends information sequentially from the input layer to the output layer. </w:t>
      </w:r>
    </w:p>
    <w:p w:rsidR="008C52E1" w:rsidRPr="00443291" w:rsidRDefault="008C52E1" w:rsidP="000773F6">
      <w:pPr>
        <w:spacing w:after="200"/>
        <w:rPr>
          <w:color w:val="000000" w:themeColor="text1"/>
          <w:szCs w:val="18"/>
        </w:rPr>
      </w:pPr>
      <w:r w:rsidRPr="00443291">
        <w:rPr>
          <w:color w:val="000000" w:themeColor="text1"/>
          <w:szCs w:val="18"/>
        </w:rPr>
        <w:t>With the advent of the back-propagation algorithm in 1980s, ANN has started to gain its popularity. The back</w:t>
      </w:r>
      <w:r w:rsidR="002E3241" w:rsidRPr="00443291">
        <w:rPr>
          <w:color w:val="000000" w:themeColor="text1"/>
          <w:szCs w:val="18"/>
        </w:rPr>
        <w:t>-</w:t>
      </w:r>
      <w:r w:rsidRPr="00443291">
        <w:rPr>
          <w:color w:val="000000" w:themeColor="text1"/>
          <w:szCs w:val="18"/>
        </w:rPr>
        <w:t xml:space="preserve">propagation algorithm made the training of an ANN model easier using experimental data. The parameters of the network are updated during each pass of the training with respect to </w:t>
      </w:r>
      <w:r w:rsidR="00377BFA" w:rsidRPr="00443291">
        <w:rPr>
          <w:color w:val="000000" w:themeColor="text1"/>
          <w:szCs w:val="18"/>
        </w:rPr>
        <w:t>the network's prediction error [10]</w:t>
      </w:r>
      <w:r w:rsidRPr="00443291">
        <w:rPr>
          <w:color w:val="000000" w:themeColor="text1"/>
          <w:szCs w:val="18"/>
        </w:rPr>
        <w:t xml:space="preserve">. </w:t>
      </w:r>
    </w:p>
    <w:p w:rsidR="008C52E1" w:rsidRPr="00443291" w:rsidRDefault="008C52E1" w:rsidP="000773F6">
      <w:pPr>
        <w:spacing w:after="200"/>
        <w:rPr>
          <w:color w:val="000000" w:themeColor="text1"/>
          <w:szCs w:val="18"/>
        </w:rPr>
      </w:pPr>
      <w:r w:rsidRPr="00443291">
        <w:rPr>
          <w:color w:val="000000" w:themeColor="text1"/>
          <w:szCs w:val="18"/>
        </w:rPr>
        <w:t>ANN is now used to solve problems previously thought to be impossible or very diff</w:t>
      </w:r>
      <w:r w:rsidR="00377BFA" w:rsidRPr="00443291">
        <w:rPr>
          <w:color w:val="000000" w:themeColor="text1"/>
          <w:szCs w:val="18"/>
        </w:rPr>
        <w:t>icult with traditional methods [11]</w:t>
      </w:r>
      <w:r w:rsidRPr="00443291">
        <w:rPr>
          <w:color w:val="000000" w:themeColor="text1"/>
          <w:szCs w:val="18"/>
        </w:rPr>
        <w:t xml:space="preserve">. There are many reasons behind the success of ANN. The structure of an ANN is generally flexible and robust. Unlike regression, it does not require a specific equation based on the system to relate the input and output variables. The general structure of an ANN can be applied to practically any system </w:t>
      </w:r>
      <w:r w:rsidR="00876362" w:rsidRPr="00443291">
        <w:rPr>
          <w:color w:val="000000" w:themeColor="text1"/>
          <w:szCs w:val="18"/>
        </w:rPr>
        <w:t>[12]</w:t>
      </w:r>
      <w:r w:rsidRPr="00443291">
        <w:rPr>
          <w:color w:val="000000" w:themeColor="text1"/>
          <w:szCs w:val="18"/>
        </w:rPr>
        <w:t>. Also, ANN can handle situations w</w:t>
      </w:r>
      <w:r w:rsidR="00980DFC" w:rsidRPr="00443291">
        <w:rPr>
          <w:color w:val="000000" w:themeColor="text1"/>
          <w:szCs w:val="18"/>
        </w:rPr>
        <w:t>hen outliers exist in the data [13]</w:t>
      </w:r>
      <w:r w:rsidRPr="00443291">
        <w:rPr>
          <w:color w:val="000000" w:themeColor="text1"/>
          <w:szCs w:val="18"/>
        </w:rPr>
        <w:t xml:space="preserve">. White et al. </w:t>
      </w:r>
      <w:r w:rsidR="000C198F" w:rsidRPr="00443291">
        <w:rPr>
          <w:color w:val="000000" w:themeColor="text1"/>
          <w:szCs w:val="18"/>
        </w:rPr>
        <w:t>[14]</w:t>
      </w:r>
      <w:r w:rsidRPr="00443291">
        <w:rPr>
          <w:color w:val="000000" w:themeColor="text1"/>
          <w:szCs w:val="18"/>
        </w:rPr>
        <w:t xml:space="preserve"> described a feed-forward neural network with a sigmoid hidden layer as a universal function </w:t>
      </w:r>
      <w:proofErr w:type="spellStart"/>
      <w:r w:rsidRPr="00443291">
        <w:rPr>
          <w:color w:val="000000" w:themeColor="text1"/>
          <w:szCs w:val="18"/>
        </w:rPr>
        <w:t>approximator</w:t>
      </w:r>
      <w:proofErr w:type="spellEnd"/>
      <w:r w:rsidRPr="00443291">
        <w:rPr>
          <w:color w:val="000000" w:themeColor="text1"/>
          <w:szCs w:val="18"/>
        </w:rPr>
        <w:t>. As a result, the</w:t>
      </w:r>
      <w:r w:rsidR="002E3241" w:rsidRPr="00443291">
        <w:rPr>
          <w:color w:val="000000" w:themeColor="text1"/>
          <w:szCs w:val="18"/>
        </w:rPr>
        <w:t xml:space="preserve"> </w:t>
      </w:r>
      <w:r w:rsidRPr="00443291">
        <w:rPr>
          <w:color w:val="000000" w:themeColor="text1"/>
          <w:szCs w:val="18"/>
        </w:rPr>
        <w:t xml:space="preserve">artificial neural networks have been viewed as a powerful tool for predictions. </w:t>
      </w:r>
    </w:p>
    <w:p w:rsidR="008C52E1" w:rsidRPr="00443291" w:rsidRDefault="008C52E1" w:rsidP="000773F6">
      <w:pPr>
        <w:spacing w:after="200"/>
        <w:rPr>
          <w:color w:val="000000" w:themeColor="text1"/>
          <w:szCs w:val="18"/>
        </w:rPr>
      </w:pPr>
      <w:r w:rsidRPr="00443291">
        <w:rPr>
          <w:color w:val="000000" w:themeColor="text1"/>
          <w:szCs w:val="18"/>
        </w:rPr>
        <w:t>The major problem or limitation of ANN is in its development phase. Presently, there is no formal rule available for developing netw</w:t>
      </w:r>
      <w:r w:rsidR="000C198F" w:rsidRPr="00443291">
        <w:rPr>
          <w:color w:val="000000" w:themeColor="text1"/>
          <w:szCs w:val="18"/>
        </w:rPr>
        <w:t>orks [15]</w:t>
      </w:r>
      <w:r w:rsidRPr="00443291">
        <w:rPr>
          <w:color w:val="000000" w:themeColor="text1"/>
          <w:szCs w:val="18"/>
        </w:rPr>
        <w:t>. Thus,</w:t>
      </w:r>
      <w:r w:rsidR="00925FF8">
        <w:rPr>
          <w:color w:val="000000" w:themeColor="text1"/>
          <w:szCs w:val="18"/>
        </w:rPr>
        <w:t xml:space="preserve"> </w:t>
      </w:r>
      <w:r w:rsidRPr="00443291">
        <w:rPr>
          <w:color w:val="000000" w:themeColor="text1"/>
          <w:szCs w:val="18"/>
        </w:rPr>
        <w:t>the development of a suitable ANN</w:t>
      </w:r>
      <w:r w:rsidR="000F650B" w:rsidRPr="00443291">
        <w:rPr>
          <w:color w:val="000000" w:themeColor="text1"/>
          <w:szCs w:val="18"/>
        </w:rPr>
        <w:t xml:space="preserve"> model is often time consuming [16]</w:t>
      </w:r>
      <w:r w:rsidRPr="00443291">
        <w:rPr>
          <w:color w:val="000000" w:themeColor="text1"/>
          <w:szCs w:val="18"/>
        </w:rPr>
        <w:t xml:space="preserve">. </w:t>
      </w:r>
    </w:p>
    <w:p w:rsidR="008C52E1" w:rsidRPr="00443291" w:rsidRDefault="008C52E1" w:rsidP="000773F6">
      <w:pPr>
        <w:spacing w:after="200"/>
        <w:rPr>
          <w:color w:val="000000" w:themeColor="text1"/>
          <w:szCs w:val="18"/>
        </w:rPr>
      </w:pPr>
      <w:r w:rsidRPr="00443291">
        <w:rPr>
          <w:color w:val="000000" w:themeColor="text1"/>
          <w:szCs w:val="18"/>
        </w:rPr>
        <w:t xml:space="preserve">Different researchers have tried to introduce rules to reduce the time on trial and error. According to </w:t>
      </w:r>
      <w:proofErr w:type="spellStart"/>
      <w:r w:rsidRPr="00443291">
        <w:rPr>
          <w:color w:val="000000" w:themeColor="text1"/>
          <w:szCs w:val="18"/>
        </w:rPr>
        <w:t>Sarle</w:t>
      </w:r>
      <w:proofErr w:type="spellEnd"/>
      <w:r w:rsidR="008B3534" w:rsidRPr="00443291">
        <w:rPr>
          <w:color w:val="000000" w:themeColor="text1"/>
          <w:szCs w:val="18"/>
        </w:rPr>
        <w:t xml:space="preserve"> [17]</w:t>
      </w:r>
      <w:r w:rsidRPr="00443291">
        <w:rPr>
          <w:color w:val="000000" w:themeColor="text1"/>
          <w:szCs w:val="18"/>
        </w:rPr>
        <w:t xml:space="preserve">, the design of an ANN depends on a number of variables such as the size of the training data set, the number of input and output variables, the complexity of the underlying function, the amount of noise in the </w:t>
      </w:r>
      <w:r w:rsidRPr="00443291">
        <w:rPr>
          <w:color w:val="000000" w:themeColor="text1"/>
          <w:szCs w:val="18"/>
        </w:rPr>
        <w:lastRenderedPageBreak/>
        <w:t xml:space="preserve">target variables, and the activation function used. A number of rules of thumb have been proposed </w:t>
      </w:r>
      <w:r w:rsidR="008B3534" w:rsidRPr="00443291">
        <w:rPr>
          <w:color w:val="000000" w:themeColor="text1"/>
          <w:szCs w:val="18"/>
        </w:rPr>
        <w:t>[4</w:t>
      </w:r>
      <w:proofErr w:type="gramStart"/>
      <w:r w:rsidR="008B3534" w:rsidRPr="00443291">
        <w:rPr>
          <w:color w:val="000000" w:themeColor="text1"/>
          <w:szCs w:val="18"/>
        </w:rPr>
        <w:t>,18,</w:t>
      </w:r>
      <w:r w:rsidR="004D6B72" w:rsidRPr="00443291">
        <w:rPr>
          <w:color w:val="000000" w:themeColor="text1"/>
          <w:szCs w:val="18"/>
        </w:rPr>
        <w:t>19</w:t>
      </w:r>
      <w:proofErr w:type="gramEnd"/>
      <w:r w:rsidR="004D6B72" w:rsidRPr="00443291">
        <w:rPr>
          <w:color w:val="000000" w:themeColor="text1"/>
          <w:szCs w:val="18"/>
        </w:rPr>
        <w:t>]</w:t>
      </w:r>
      <w:r w:rsidRPr="00443291">
        <w:rPr>
          <w:color w:val="000000" w:themeColor="text1"/>
          <w:szCs w:val="18"/>
        </w:rPr>
        <w:t>, but these rules always try to over-simplify the problem and thus can lead to poor network performance.</w:t>
      </w:r>
    </w:p>
    <w:p w:rsidR="008C52E1" w:rsidRPr="00443291" w:rsidRDefault="008C52E1" w:rsidP="000773F6">
      <w:pPr>
        <w:spacing w:after="200"/>
        <w:rPr>
          <w:color w:val="000000" w:themeColor="text1"/>
          <w:szCs w:val="18"/>
        </w:rPr>
      </w:pPr>
      <w:r w:rsidRPr="00443291">
        <w:rPr>
          <w:color w:val="000000" w:themeColor="text1"/>
          <w:szCs w:val="18"/>
        </w:rPr>
        <w:t xml:space="preserve">In spite of various applications of ANN, </w:t>
      </w:r>
      <w:r w:rsidR="00A35983" w:rsidRPr="00443291">
        <w:rPr>
          <w:color w:val="000000" w:themeColor="text1"/>
          <w:szCs w:val="18"/>
        </w:rPr>
        <w:t xml:space="preserve">a </w:t>
      </w:r>
      <w:r w:rsidRPr="00443291">
        <w:rPr>
          <w:color w:val="000000" w:themeColor="text1"/>
          <w:szCs w:val="18"/>
        </w:rPr>
        <w:t>few works have been published regarding</w:t>
      </w:r>
      <w:r w:rsidR="005C2FDB" w:rsidRPr="00443291">
        <w:rPr>
          <w:color w:val="000000" w:themeColor="text1"/>
          <w:szCs w:val="18"/>
        </w:rPr>
        <w:t xml:space="preserve"> </w:t>
      </w:r>
      <w:r w:rsidRPr="00443291">
        <w:rPr>
          <w:color w:val="000000" w:themeColor="text1"/>
          <w:szCs w:val="18"/>
        </w:rPr>
        <w:t>the application of ANN to predict carbon anode properties. Though carbon anodes are at</w:t>
      </w:r>
      <w:r w:rsidR="005C2FDB" w:rsidRPr="00443291">
        <w:rPr>
          <w:color w:val="000000" w:themeColor="text1"/>
          <w:szCs w:val="18"/>
        </w:rPr>
        <w:t xml:space="preserve"> </w:t>
      </w:r>
      <w:r w:rsidRPr="00443291">
        <w:rPr>
          <w:color w:val="000000" w:themeColor="text1"/>
          <w:szCs w:val="18"/>
        </w:rPr>
        <w:t>the heart of primary aluminum production and account for a significant part of the production cost, yet</w:t>
      </w:r>
      <w:r w:rsidR="005C2FDB" w:rsidRPr="00443291">
        <w:rPr>
          <w:color w:val="000000" w:themeColor="text1"/>
          <w:szCs w:val="18"/>
        </w:rPr>
        <w:t xml:space="preserve"> </w:t>
      </w:r>
      <w:r w:rsidRPr="00443291">
        <w:rPr>
          <w:color w:val="000000" w:themeColor="text1"/>
          <w:szCs w:val="18"/>
        </w:rPr>
        <w:t>regarding maintenance of anode quality,</w:t>
      </w:r>
      <w:r w:rsidR="005C2FDB" w:rsidRPr="00443291">
        <w:rPr>
          <w:color w:val="000000" w:themeColor="text1"/>
          <w:szCs w:val="18"/>
        </w:rPr>
        <w:t xml:space="preserve"> </w:t>
      </w:r>
      <w:r w:rsidR="007844C3" w:rsidRPr="00443291">
        <w:rPr>
          <w:color w:val="000000" w:themeColor="text1"/>
          <w:szCs w:val="18"/>
        </w:rPr>
        <w:t xml:space="preserve">not many </w:t>
      </w:r>
      <w:r w:rsidR="009E1EAF" w:rsidRPr="00443291">
        <w:rPr>
          <w:color w:val="000000" w:themeColor="text1"/>
          <w:szCs w:val="18"/>
        </w:rPr>
        <w:t>studies</w:t>
      </w:r>
      <w:r w:rsidR="007B686E" w:rsidRPr="00443291">
        <w:rPr>
          <w:color w:val="000000" w:themeColor="text1"/>
          <w:szCs w:val="18"/>
        </w:rPr>
        <w:t xml:space="preserve"> have been </w:t>
      </w:r>
      <w:r w:rsidR="009E1EAF" w:rsidRPr="00443291">
        <w:rPr>
          <w:color w:val="000000" w:themeColor="text1"/>
          <w:szCs w:val="18"/>
        </w:rPr>
        <w:t>reported in literature</w:t>
      </w:r>
      <w:r w:rsidR="007B686E" w:rsidRPr="00443291">
        <w:rPr>
          <w:color w:val="000000" w:themeColor="text1"/>
          <w:szCs w:val="18"/>
        </w:rPr>
        <w:t xml:space="preserve"> related to application of ANN.</w:t>
      </w:r>
      <w:r w:rsidR="005C2FDB" w:rsidRPr="00443291">
        <w:rPr>
          <w:color w:val="000000" w:themeColor="text1"/>
          <w:szCs w:val="18"/>
        </w:rPr>
        <w:t xml:space="preserve"> </w:t>
      </w:r>
      <w:proofErr w:type="spellStart"/>
      <w:r w:rsidRPr="00443291">
        <w:rPr>
          <w:color w:val="000000" w:themeColor="text1"/>
          <w:szCs w:val="18"/>
        </w:rPr>
        <w:t>Berezin</w:t>
      </w:r>
      <w:proofErr w:type="spellEnd"/>
      <w:r w:rsidRPr="00443291">
        <w:rPr>
          <w:color w:val="000000" w:themeColor="text1"/>
          <w:szCs w:val="18"/>
        </w:rPr>
        <w:t xml:space="preserve"> et al. [</w:t>
      </w:r>
      <w:r w:rsidR="004D6B72" w:rsidRPr="00443291">
        <w:rPr>
          <w:color w:val="000000" w:themeColor="text1"/>
          <w:szCs w:val="18"/>
        </w:rPr>
        <w:t>1</w:t>
      </w:r>
      <w:r w:rsidRPr="00443291">
        <w:rPr>
          <w:color w:val="000000" w:themeColor="text1"/>
          <w:szCs w:val="18"/>
        </w:rPr>
        <w:t>] developed a perceptron based artificial neural network to maintain anode quality at OKSA aluminum plant in Russia. The ANN model could predict and adjust variations in the production process with changes in the quality and quantity of raw materials.</w:t>
      </w:r>
    </w:p>
    <w:p w:rsidR="008C52E1" w:rsidRPr="00443291" w:rsidRDefault="008C52E1" w:rsidP="000773F6">
      <w:pPr>
        <w:spacing w:after="200"/>
        <w:rPr>
          <w:color w:val="000000" w:themeColor="text1"/>
          <w:szCs w:val="18"/>
        </w:rPr>
      </w:pPr>
      <w:r w:rsidRPr="00443291">
        <w:rPr>
          <w:color w:val="000000" w:themeColor="text1"/>
          <w:szCs w:val="18"/>
        </w:rPr>
        <w:t>In this article, a comparison of an artificial neural network with the linear multi</w:t>
      </w:r>
      <w:r w:rsidR="001A2454" w:rsidRPr="00443291">
        <w:rPr>
          <w:color w:val="000000" w:themeColor="text1"/>
          <w:szCs w:val="18"/>
        </w:rPr>
        <w:t>-</w:t>
      </w:r>
      <w:r w:rsidRPr="00443291">
        <w:rPr>
          <w:color w:val="000000" w:themeColor="text1"/>
          <w:szCs w:val="18"/>
        </w:rPr>
        <w:t>variable analysis and the regression analysis in terms of their prediction capability will be presented.</w:t>
      </w:r>
    </w:p>
    <w:p w:rsidR="008C52E1" w:rsidRPr="00443291" w:rsidRDefault="008C52E1" w:rsidP="000773F6">
      <w:pPr>
        <w:pStyle w:val="Heading1"/>
        <w:rPr>
          <w:rFonts w:cs="Times New Roman"/>
          <w:color w:val="000000" w:themeColor="text1"/>
          <w:szCs w:val="18"/>
        </w:rPr>
      </w:pPr>
      <w:r w:rsidRPr="00443291">
        <w:rPr>
          <w:rFonts w:cs="Times New Roman"/>
          <w:color w:val="000000" w:themeColor="text1"/>
          <w:szCs w:val="18"/>
        </w:rPr>
        <w:t>Method</w:t>
      </w:r>
    </w:p>
    <w:p w:rsidR="008C52E1" w:rsidRPr="00443291" w:rsidRDefault="008C52E1" w:rsidP="000773F6">
      <w:pPr>
        <w:spacing w:after="200"/>
        <w:rPr>
          <w:color w:val="000000" w:themeColor="text1"/>
          <w:szCs w:val="18"/>
        </w:rPr>
      </w:pPr>
      <w:r w:rsidRPr="00443291">
        <w:rPr>
          <w:color w:val="000000" w:themeColor="text1"/>
          <w:szCs w:val="18"/>
        </w:rPr>
        <w:t>In this study, publi</w:t>
      </w:r>
      <w:r w:rsidR="001A2454" w:rsidRPr="00443291">
        <w:rPr>
          <w:color w:val="000000" w:themeColor="text1"/>
          <w:szCs w:val="18"/>
        </w:rPr>
        <w:t xml:space="preserve">shed data from the thesis of </w:t>
      </w:r>
      <w:proofErr w:type="spellStart"/>
      <w:r w:rsidR="001A2454" w:rsidRPr="00443291">
        <w:rPr>
          <w:color w:val="000000" w:themeColor="text1"/>
          <w:szCs w:val="18"/>
        </w:rPr>
        <w:t>Ch</w:t>
      </w:r>
      <w:r w:rsidRPr="00443291">
        <w:rPr>
          <w:color w:val="000000" w:themeColor="text1"/>
          <w:szCs w:val="18"/>
        </w:rPr>
        <w:t>m</w:t>
      </w:r>
      <w:r w:rsidR="001A2454" w:rsidRPr="00443291">
        <w:rPr>
          <w:color w:val="000000" w:themeColor="text1"/>
          <w:szCs w:val="18"/>
        </w:rPr>
        <w:t>e</w:t>
      </w:r>
      <w:r w:rsidRPr="00443291">
        <w:rPr>
          <w:color w:val="000000" w:themeColor="text1"/>
          <w:szCs w:val="18"/>
        </w:rPr>
        <w:t>lar</w:t>
      </w:r>
      <w:proofErr w:type="spellEnd"/>
      <w:r w:rsidR="001A2454" w:rsidRPr="00443291">
        <w:rPr>
          <w:color w:val="000000" w:themeColor="text1"/>
          <w:szCs w:val="18"/>
        </w:rPr>
        <w:t xml:space="preserve"> </w:t>
      </w:r>
      <w:r w:rsidR="004D6B72" w:rsidRPr="00443291">
        <w:rPr>
          <w:color w:val="000000" w:themeColor="text1"/>
          <w:szCs w:val="18"/>
        </w:rPr>
        <w:t>[20]</w:t>
      </w:r>
      <w:r w:rsidRPr="00443291">
        <w:rPr>
          <w:color w:val="000000" w:themeColor="text1"/>
          <w:szCs w:val="18"/>
        </w:rPr>
        <w:t xml:space="preserve"> have been used for the analysis. He studied different formulations of anodes using 4 different cokes and 1 pitch. He also studied the physical and chemical properties of the raw materials, and some properties of the baked anodes</w:t>
      </w:r>
      <w:r w:rsidR="001A2454" w:rsidRPr="00443291">
        <w:rPr>
          <w:color w:val="000000" w:themeColor="text1"/>
          <w:szCs w:val="18"/>
        </w:rPr>
        <w:t xml:space="preserve"> </w:t>
      </w:r>
      <w:r w:rsidRPr="00443291">
        <w:rPr>
          <w:color w:val="000000" w:themeColor="text1"/>
          <w:szCs w:val="18"/>
        </w:rPr>
        <w:t>were measured. Table 1 summarizes all the 19 independent input parameters for 36 samples. Table 2 summarizes baked anode density, specific electrical resistivity, and Young’s modulus for the baked anode samples. All three properties for 4 samples (4, 17, 30, and 32) were predicted using the corresponding input parameters by applying the feed</w:t>
      </w:r>
      <w:r w:rsidR="001A2454" w:rsidRPr="00443291">
        <w:rPr>
          <w:color w:val="000000" w:themeColor="text1"/>
          <w:szCs w:val="18"/>
        </w:rPr>
        <w:t>-forward</w:t>
      </w:r>
      <w:r w:rsidRPr="00443291">
        <w:rPr>
          <w:color w:val="000000" w:themeColor="text1"/>
          <w:szCs w:val="18"/>
        </w:rPr>
        <w:t xml:space="preserve"> artificial neural network, the linear multivariable analysis and the generalized regression neural network. Those 4 samples were not used while optimizing the parameters by any of the methods. The remaining 32 data were used for calculating the parameters or to train the network. </w:t>
      </w:r>
    </w:p>
    <w:p w:rsidR="008C52E1" w:rsidRPr="00443291" w:rsidRDefault="008C52E1" w:rsidP="000773F6">
      <w:pPr>
        <w:spacing w:after="200"/>
        <w:rPr>
          <w:color w:val="000000" w:themeColor="text1"/>
          <w:szCs w:val="18"/>
        </w:rPr>
      </w:pPr>
      <w:r w:rsidRPr="00443291">
        <w:rPr>
          <w:color w:val="000000" w:themeColor="text1"/>
          <w:szCs w:val="18"/>
        </w:rPr>
        <w:t>The basic concept behind the linear multi</w:t>
      </w:r>
      <w:r w:rsidR="001A2454" w:rsidRPr="00443291">
        <w:rPr>
          <w:color w:val="000000" w:themeColor="text1"/>
          <w:szCs w:val="18"/>
        </w:rPr>
        <w:t>-</w:t>
      </w:r>
      <w:r w:rsidRPr="00443291">
        <w:rPr>
          <w:color w:val="000000" w:themeColor="text1"/>
          <w:szCs w:val="18"/>
        </w:rPr>
        <w:t>variable analysis is to express a property Y of the anode as a linear function of different independent parameters (X</w:t>
      </w:r>
      <w:r w:rsidRPr="00443291">
        <w:rPr>
          <w:color w:val="000000" w:themeColor="text1"/>
          <w:szCs w:val="18"/>
          <w:vertAlign w:val="subscript"/>
        </w:rPr>
        <w:t>1</w:t>
      </w:r>
      <w:r w:rsidRPr="00443291">
        <w:rPr>
          <w:color w:val="000000" w:themeColor="text1"/>
          <w:szCs w:val="18"/>
        </w:rPr>
        <w:t>, X</w:t>
      </w:r>
      <w:r w:rsidRPr="00443291">
        <w:rPr>
          <w:color w:val="000000" w:themeColor="text1"/>
          <w:szCs w:val="18"/>
          <w:vertAlign w:val="subscript"/>
        </w:rPr>
        <w:t>2</w:t>
      </w:r>
      <w:r w:rsidRPr="00443291">
        <w:rPr>
          <w:color w:val="000000" w:themeColor="text1"/>
          <w:szCs w:val="18"/>
        </w:rPr>
        <w:t>……X</w:t>
      </w:r>
      <w:r w:rsidRPr="00443291">
        <w:rPr>
          <w:color w:val="000000" w:themeColor="text1"/>
          <w:szCs w:val="18"/>
          <w:vertAlign w:val="subscript"/>
        </w:rPr>
        <w:t>N</w:t>
      </w:r>
      <w:r w:rsidRPr="00443291">
        <w:rPr>
          <w:color w:val="000000" w:themeColor="text1"/>
          <w:szCs w:val="18"/>
        </w:rPr>
        <w:t>), i.e</w:t>
      </w:r>
      <w:proofErr w:type="gramStart"/>
      <w:r w:rsidRPr="00443291">
        <w:rPr>
          <w:color w:val="000000" w:themeColor="text1"/>
          <w:szCs w:val="18"/>
        </w:rPr>
        <w:t>.,</w:t>
      </w:r>
      <w:proofErr w:type="gramEnd"/>
    </w:p>
    <w:p w:rsidR="008C52E1" w:rsidRPr="00443291" w:rsidRDefault="008C52E1" w:rsidP="000773F6">
      <w:pPr>
        <w:spacing w:after="200"/>
        <w:rPr>
          <w:color w:val="000000" w:themeColor="text1"/>
          <w:szCs w:val="18"/>
        </w:rPr>
      </w:pPr>
      <w:r w:rsidRPr="00443291">
        <w:rPr>
          <w:color w:val="000000" w:themeColor="text1"/>
          <w:szCs w:val="18"/>
        </w:rPr>
        <w:object w:dxaOrig="12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27.75pt" o:ole="">
            <v:imagedata r:id="rId7" o:title=""/>
          </v:shape>
          <o:OLEObject Type="Embed" ProgID="Equation.3" ShapeID="_x0000_i1025" DrawAspect="Content" ObjectID="_1411278287" r:id="rId8"/>
        </w:object>
      </w:r>
      <w:r w:rsidR="001A2454" w:rsidRPr="00443291">
        <w:rPr>
          <w:color w:val="000000" w:themeColor="text1"/>
          <w:szCs w:val="18"/>
        </w:rPr>
        <w:t xml:space="preserve">                                                                        </w:t>
      </w:r>
      <w:r w:rsidRPr="00443291">
        <w:rPr>
          <w:color w:val="000000" w:themeColor="text1"/>
          <w:szCs w:val="18"/>
        </w:rPr>
        <w:t>(1)</w:t>
      </w:r>
    </w:p>
    <w:p w:rsidR="008C52E1" w:rsidRPr="00443291" w:rsidRDefault="008C52E1" w:rsidP="000773F6">
      <w:pPr>
        <w:spacing w:after="200"/>
        <w:rPr>
          <w:color w:val="000000" w:themeColor="text1"/>
          <w:szCs w:val="18"/>
        </w:rPr>
      </w:pPr>
      <w:r w:rsidRPr="00443291">
        <w:rPr>
          <w:color w:val="000000" w:themeColor="text1"/>
          <w:szCs w:val="18"/>
        </w:rPr>
        <w:t>If N is the total number of independent variables, M is the total number of experimental observations, then the input matrix B will take the following form:</w:t>
      </w:r>
    </w:p>
    <w:p w:rsidR="008C52E1" w:rsidRPr="00443291" w:rsidRDefault="008C52E1" w:rsidP="000773F6">
      <w:pPr>
        <w:spacing w:after="200"/>
        <w:rPr>
          <w:color w:val="000000" w:themeColor="text1"/>
          <w:szCs w:val="18"/>
        </w:rPr>
      </w:pPr>
      <w:r w:rsidRPr="00443291">
        <w:rPr>
          <w:color w:val="000000" w:themeColor="text1"/>
          <w:szCs w:val="18"/>
        </w:rPr>
        <w:object w:dxaOrig="3040" w:dyaOrig="1480">
          <v:shape id="_x0000_i1026" type="#_x0000_t75" style="width:152.25pt;height:72.75pt" o:ole="">
            <v:imagedata r:id="rId9" o:title=""/>
          </v:shape>
          <o:OLEObject Type="Embed" ProgID="Equation.3" ShapeID="_x0000_i1026" DrawAspect="Content" ObjectID="_1411278288" r:id="rId10"/>
        </w:object>
      </w:r>
      <w:r w:rsidR="001374D8" w:rsidRPr="00443291">
        <w:rPr>
          <w:color w:val="000000" w:themeColor="text1"/>
          <w:szCs w:val="18"/>
        </w:rPr>
        <w:t xml:space="preserve">                            </w:t>
      </w:r>
      <w:r w:rsidRPr="00443291">
        <w:rPr>
          <w:color w:val="000000" w:themeColor="text1"/>
          <w:szCs w:val="18"/>
        </w:rPr>
        <w:t>(2)</w:t>
      </w:r>
    </w:p>
    <w:p w:rsidR="008C52E1" w:rsidRPr="00443291" w:rsidRDefault="008C52E1" w:rsidP="000773F6">
      <w:pPr>
        <w:spacing w:after="200"/>
        <w:rPr>
          <w:color w:val="000000" w:themeColor="text1"/>
          <w:szCs w:val="18"/>
        </w:rPr>
      </w:pPr>
      <w:r w:rsidRPr="00443291">
        <w:rPr>
          <w:color w:val="000000" w:themeColor="text1"/>
          <w:szCs w:val="18"/>
        </w:rPr>
        <w:t>where, Z</w:t>
      </w:r>
      <w:r w:rsidRPr="00443291">
        <w:rPr>
          <w:color w:val="000000" w:themeColor="text1"/>
          <w:szCs w:val="18"/>
          <w:vertAlign w:val="subscript"/>
        </w:rPr>
        <w:t>i,j</w:t>
      </w:r>
      <w:r w:rsidR="001374D8" w:rsidRPr="00443291">
        <w:rPr>
          <w:color w:val="000000" w:themeColor="text1"/>
          <w:szCs w:val="18"/>
          <w:vertAlign w:val="subscript"/>
        </w:rPr>
        <w:t xml:space="preserve"> </w:t>
      </w:r>
      <w:r w:rsidRPr="00443291">
        <w:rPr>
          <w:color w:val="000000" w:themeColor="text1"/>
          <w:szCs w:val="18"/>
        </w:rPr>
        <w:t>denotes the value of input parameter i for observation number j.</w:t>
      </w:r>
      <w:r w:rsidR="001374D8" w:rsidRPr="00443291">
        <w:rPr>
          <w:color w:val="000000" w:themeColor="text1"/>
          <w:szCs w:val="18"/>
        </w:rPr>
        <w:t xml:space="preserve"> </w:t>
      </w:r>
      <w:r w:rsidRPr="00443291">
        <w:rPr>
          <w:color w:val="000000" w:themeColor="text1"/>
          <w:szCs w:val="18"/>
        </w:rPr>
        <w:t>For M observations, the matrix for the property Y of the anode is represented as</w:t>
      </w:r>
      <w:r w:rsidR="006C6C0F" w:rsidRPr="00443291">
        <w:rPr>
          <w:color w:val="000000" w:themeColor="text1"/>
          <w:szCs w:val="18"/>
        </w:rPr>
        <w:t>:</w:t>
      </w:r>
    </w:p>
    <w:p w:rsidR="00920D7E" w:rsidRPr="00443291" w:rsidRDefault="00920D7E" w:rsidP="000773F6">
      <w:pPr>
        <w:spacing w:after="200"/>
        <w:rPr>
          <w:color w:val="000000" w:themeColor="text1"/>
          <w:szCs w:val="18"/>
        </w:rPr>
      </w:pPr>
    </w:p>
    <w:p w:rsidR="008C52E1" w:rsidRPr="00443291" w:rsidRDefault="008C52E1" w:rsidP="000773F6">
      <w:pPr>
        <w:spacing w:after="200"/>
        <w:rPr>
          <w:color w:val="000000" w:themeColor="text1"/>
          <w:szCs w:val="18"/>
        </w:rPr>
      </w:pPr>
      <w:r w:rsidRPr="00443291">
        <w:rPr>
          <w:color w:val="000000" w:themeColor="text1"/>
          <w:szCs w:val="18"/>
        </w:rPr>
        <w:object w:dxaOrig="1060" w:dyaOrig="1680">
          <v:shape id="_x0000_i1027" type="#_x0000_t75" style="width:54pt;height:84pt" o:ole="">
            <v:imagedata r:id="rId11" o:title=""/>
          </v:shape>
          <o:OLEObject Type="Embed" ProgID="Equation.3" ShapeID="_x0000_i1027" DrawAspect="Content" ObjectID="_1411278289" r:id="rId12"/>
        </w:object>
      </w:r>
      <w:r w:rsidR="001374D8" w:rsidRPr="00443291">
        <w:rPr>
          <w:color w:val="000000" w:themeColor="text1"/>
          <w:szCs w:val="18"/>
        </w:rPr>
        <w:t xml:space="preserve">                                                                        </w:t>
      </w:r>
      <w:r w:rsidRPr="00443291">
        <w:rPr>
          <w:color w:val="000000" w:themeColor="text1"/>
          <w:szCs w:val="18"/>
        </w:rPr>
        <w:t>(3)</w:t>
      </w:r>
    </w:p>
    <w:p w:rsidR="008C52E1" w:rsidRPr="00443291" w:rsidRDefault="001374D8" w:rsidP="000773F6">
      <w:pPr>
        <w:spacing w:after="200"/>
        <w:rPr>
          <w:color w:val="000000" w:themeColor="text1"/>
          <w:szCs w:val="18"/>
        </w:rPr>
      </w:pPr>
      <w:r w:rsidRPr="00443291">
        <w:rPr>
          <w:color w:val="000000" w:themeColor="text1"/>
          <w:szCs w:val="18"/>
        </w:rPr>
        <w:t>w</w:t>
      </w:r>
      <w:r w:rsidR="008C52E1" w:rsidRPr="00443291">
        <w:rPr>
          <w:color w:val="000000" w:themeColor="text1"/>
          <w:szCs w:val="18"/>
        </w:rPr>
        <w:t>here</w:t>
      </w:r>
      <w:r w:rsidRPr="00443291">
        <w:rPr>
          <w:color w:val="000000" w:themeColor="text1"/>
          <w:szCs w:val="18"/>
        </w:rPr>
        <w:t xml:space="preserve"> </w:t>
      </w:r>
      <w:r w:rsidR="008C52E1" w:rsidRPr="00443291">
        <w:rPr>
          <w:color w:val="000000" w:themeColor="text1"/>
          <w:szCs w:val="18"/>
        </w:rPr>
        <w:t>Kj denotes value of anode property Y at observation number j.</w:t>
      </w:r>
      <w:r w:rsidR="00A34407" w:rsidRPr="00443291">
        <w:rPr>
          <w:color w:val="000000" w:themeColor="text1"/>
          <w:szCs w:val="18"/>
        </w:rPr>
        <w:t xml:space="preserve"> </w:t>
      </w:r>
      <w:r w:rsidR="008C52E1" w:rsidRPr="00443291">
        <w:rPr>
          <w:color w:val="000000" w:themeColor="text1"/>
          <w:szCs w:val="18"/>
        </w:rPr>
        <w:t>If P is the matrix of coefficients,</w:t>
      </w:r>
    </w:p>
    <w:p w:rsidR="008C52E1" w:rsidRPr="00443291" w:rsidRDefault="008C52E1" w:rsidP="000773F6">
      <w:pPr>
        <w:spacing w:after="200"/>
        <w:rPr>
          <w:color w:val="000000" w:themeColor="text1"/>
          <w:szCs w:val="18"/>
        </w:rPr>
      </w:pPr>
      <w:r w:rsidRPr="00443291">
        <w:rPr>
          <w:color w:val="000000" w:themeColor="text1"/>
          <w:szCs w:val="18"/>
        </w:rPr>
        <w:object w:dxaOrig="999" w:dyaOrig="1680">
          <v:shape id="_x0000_i1028" type="#_x0000_t75" style="width:49.5pt;height:84pt" o:ole="">
            <v:imagedata r:id="rId13" o:title=""/>
          </v:shape>
          <o:OLEObject Type="Embed" ProgID="Equation.3" ShapeID="_x0000_i1028" DrawAspect="Content" ObjectID="_1411278290" r:id="rId14"/>
        </w:object>
      </w:r>
      <w:r w:rsidR="001374D8" w:rsidRPr="00443291">
        <w:rPr>
          <w:color w:val="000000" w:themeColor="text1"/>
          <w:szCs w:val="18"/>
        </w:rPr>
        <w:t xml:space="preserve">                                                                           </w:t>
      </w:r>
      <w:r w:rsidRPr="00443291">
        <w:rPr>
          <w:color w:val="000000" w:themeColor="text1"/>
          <w:szCs w:val="18"/>
        </w:rPr>
        <w:t>(4)</w:t>
      </w:r>
    </w:p>
    <w:p w:rsidR="008C52E1" w:rsidRPr="00443291" w:rsidRDefault="008C52E1" w:rsidP="000773F6">
      <w:pPr>
        <w:spacing w:after="200"/>
        <w:rPr>
          <w:color w:val="000000" w:themeColor="text1"/>
          <w:szCs w:val="18"/>
        </w:rPr>
      </w:pPr>
      <w:r w:rsidRPr="00443291">
        <w:rPr>
          <w:color w:val="000000" w:themeColor="text1"/>
          <w:szCs w:val="18"/>
        </w:rPr>
        <w:t>then,</w:t>
      </w:r>
    </w:p>
    <w:p w:rsidR="008C52E1" w:rsidRPr="00443291" w:rsidRDefault="008C52E1" w:rsidP="000773F6">
      <w:pPr>
        <w:spacing w:after="200"/>
        <w:rPr>
          <w:color w:val="000000" w:themeColor="text1"/>
          <w:szCs w:val="18"/>
        </w:rPr>
      </w:pPr>
      <w:r w:rsidRPr="00443291">
        <w:rPr>
          <w:color w:val="000000" w:themeColor="text1"/>
          <w:szCs w:val="18"/>
        </w:rPr>
        <w:object w:dxaOrig="1440" w:dyaOrig="360">
          <v:shape id="_x0000_i1029" type="#_x0000_t75" style="width:1in;height:18pt" o:ole="">
            <v:imagedata r:id="rId15" o:title=""/>
          </v:shape>
          <o:OLEObject Type="Embed" ProgID="Equation.3" ShapeID="_x0000_i1029" DrawAspect="Content" ObjectID="_1411278291" r:id="rId16"/>
        </w:object>
      </w:r>
      <w:r w:rsidR="00A34407" w:rsidRPr="00443291">
        <w:rPr>
          <w:color w:val="000000" w:themeColor="text1"/>
          <w:szCs w:val="18"/>
        </w:rPr>
        <w:t xml:space="preserve">                                                                 </w:t>
      </w:r>
      <w:r w:rsidRPr="00443291">
        <w:rPr>
          <w:color w:val="000000" w:themeColor="text1"/>
          <w:szCs w:val="18"/>
        </w:rPr>
        <w:t>(5)</w:t>
      </w:r>
    </w:p>
    <w:p w:rsidR="008C52E1" w:rsidRPr="00443291" w:rsidRDefault="008C52E1" w:rsidP="000773F6">
      <w:pPr>
        <w:spacing w:after="200"/>
        <w:rPr>
          <w:color w:val="000000" w:themeColor="text1"/>
          <w:szCs w:val="18"/>
        </w:rPr>
      </w:pPr>
      <w:r w:rsidRPr="00443291">
        <w:rPr>
          <w:color w:val="000000" w:themeColor="text1"/>
          <w:szCs w:val="18"/>
        </w:rPr>
        <w:t xml:space="preserve">The 32 data mentioned earlier were used to calculate the coefficients. For the prediction of an output property, each input parameter was multiplied by the corresponding coefficient and the sum represented the predicted value of the property.   </w:t>
      </w:r>
    </w:p>
    <w:p w:rsidR="008C52E1" w:rsidRPr="00443291" w:rsidRDefault="008C52E1" w:rsidP="000773F6">
      <w:pPr>
        <w:spacing w:after="200"/>
        <w:rPr>
          <w:color w:val="000000" w:themeColor="text1"/>
          <w:szCs w:val="18"/>
        </w:rPr>
      </w:pPr>
      <w:r w:rsidRPr="00443291">
        <w:rPr>
          <w:color w:val="000000" w:themeColor="text1"/>
          <w:szCs w:val="18"/>
        </w:rPr>
        <w:t>Both the regression analysis and the artificial neural network model were done using Matlab 7.2.</w:t>
      </w:r>
    </w:p>
    <w:p w:rsidR="008C52E1" w:rsidRPr="00443291" w:rsidRDefault="008C52E1" w:rsidP="000773F6">
      <w:pPr>
        <w:spacing w:after="200"/>
        <w:rPr>
          <w:color w:val="000000" w:themeColor="text1"/>
          <w:szCs w:val="18"/>
        </w:rPr>
      </w:pPr>
      <w:r w:rsidRPr="00443291">
        <w:rPr>
          <w:color w:val="000000" w:themeColor="text1"/>
          <w:szCs w:val="18"/>
        </w:rPr>
        <w:t>Matlab provides a built-in function ‘newgrn</w:t>
      </w:r>
      <w:r w:rsidR="00A34407" w:rsidRPr="00443291">
        <w:rPr>
          <w:color w:val="000000" w:themeColor="text1"/>
          <w:szCs w:val="18"/>
        </w:rPr>
        <w:t>n</w:t>
      </w:r>
      <w:r w:rsidRPr="00443291">
        <w:rPr>
          <w:color w:val="000000" w:themeColor="text1"/>
          <w:szCs w:val="18"/>
        </w:rPr>
        <w:t>’ for generalized regression neural networks</w:t>
      </w:r>
      <w:r w:rsidR="004D6B72" w:rsidRPr="00443291">
        <w:rPr>
          <w:color w:val="000000" w:themeColor="text1"/>
          <w:szCs w:val="18"/>
        </w:rPr>
        <w:t xml:space="preserve"> [21,22]</w:t>
      </w:r>
      <w:r w:rsidR="006C6C0F" w:rsidRPr="00443291">
        <w:rPr>
          <w:color w:val="000000" w:themeColor="text1"/>
          <w:szCs w:val="18"/>
        </w:rPr>
        <w:t>. It is a</w:t>
      </w:r>
      <w:r w:rsidRPr="00443291">
        <w:rPr>
          <w:color w:val="000000" w:themeColor="text1"/>
          <w:szCs w:val="18"/>
        </w:rPr>
        <w:t xml:space="preserve"> radial basis network that is often used for function approximation. The advantage of the method is that it can be designed very quickly. The method falls into the category of probabilistic neural networks.The normal distribution function is used as the probability density function.</w:t>
      </w:r>
      <w:r w:rsidR="00A34407" w:rsidRPr="00443291">
        <w:rPr>
          <w:color w:val="000000" w:themeColor="text1"/>
          <w:szCs w:val="18"/>
        </w:rPr>
        <w:t xml:space="preserve"> </w:t>
      </w:r>
      <w:r w:rsidRPr="00443291">
        <w:rPr>
          <w:color w:val="000000" w:themeColor="text1"/>
          <w:szCs w:val="18"/>
        </w:rPr>
        <w:t>Each training</w:t>
      </w:r>
      <w:r w:rsidR="00A34407" w:rsidRPr="00443291">
        <w:rPr>
          <w:color w:val="000000" w:themeColor="text1"/>
          <w:szCs w:val="18"/>
        </w:rPr>
        <w:t xml:space="preserve"> </w:t>
      </w:r>
      <w:r w:rsidRPr="00443291">
        <w:rPr>
          <w:color w:val="000000" w:themeColor="text1"/>
          <w:szCs w:val="18"/>
        </w:rPr>
        <w:t xml:space="preserve">sample is used as the mean of a normal distribution. The Euclidian distance between the training sample and the point of prediction, is used to estimate the position of prediction. </w:t>
      </w:r>
    </w:p>
    <w:p w:rsidR="008C52E1" w:rsidRPr="00443291" w:rsidRDefault="008C52E1" w:rsidP="000773F6">
      <w:pPr>
        <w:spacing w:after="200"/>
        <w:rPr>
          <w:color w:val="000000" w:themeColor="text1"/>
          <w:szCs w:val="18"/>
        </w:rPr>
      </w:pPr>
      <w:r w:rsidRPr="00443291">
        <w:rPr>
          <w:color w:val="000000" w:themeColor="text1"/>
          <w:szCs w:val="18"/>
        </w:rPr>
        <w:t xml:space="preserve">The 32 data for training were used to train the network, and the trained network was used to predict the values for the four test data set. </w:t>
      </w:r>
    </w:p>
    <w:p w:rsidR="000773F6" w:rsidRPr="00443291" w:rsidRDefault="008C52E1" w:rsidP="000773F6">
      <w:pPr>
        <w:spacing w:after="200"/>
        <w:rPr>
          <w:color w:val="000000" w:themeColor="text1"/>
          <w:szCs w:val="18"/>
        </w:rPr>
      </w:pPr>
      <w:r w:rsidRPr="00443291">
        <w:rPr>
          <w:color w:val="000000" w:themeColor="text1"/>
          <w:szCs w:val="18"/>
        </w:rPr>
        <w:t>Two customized feed</w:t>
      </w:r>
      <w:r w:rsidR="00BA2FDB" w:rsidRPr="00443291">
        <w:rPr>
          <w:color w:val="000000" w:themeColor="text1"/>
          <w:szCs w:val="18"/>
        </w:rPr>
        <w:t>-forward</w:t>
      </w:r>
      <w:r w:rsidRPr="00443291">
        <w:rPr>
          <w:color w:val="000000" w:themeColor="text1"/>
          <w:szCs w:val="18"/>
        </w:rPr>
        <w:t xml:space="preserve"> neural network models with back-propagation training were tried using Matlab. They are the</w:t>
      </w:r>
      <w:r w:rsidR="00BA2FDB" w:rsidRPr="00443291">
        <w:rPr>
          <w:color w:val="000000" w:themeColor="text1"/>
          <w:szCs w:val="18"/>
        </w:rPr>
        <w:t xml:space="preserve"> </w:t>
      </w:r>
      <w:r w:rsidRPr="00443291">
        <w:rPr>
          <w:color w:val="000000" w:themeColor="text1"/>
          <w:szCs w:val="18"/>
        </w:rPr>
        <w:t xml:space="preserve">feed-forward back-propagation and cascade feed-forward back-propagation networks. For both networks, one input layer, two hidden layers, and one output layer were selected. Various transfer functions such as logsig, tansig, purelin were associated with the hidden layers. The logsig function can be represented as logsig(n) = 1 / (1 + exp(-n)). Similarly, tansig function can be represented as tansig(n) = 2/(1+exp(-2*n))-1. Purelin is a linear function represented as purelin(n) = n. The transfer functions </w:t>
      </w:r>
    </w:p>
    <w:p w:rsidR="00920D7E" w:rsidRPr="00443291" w:rsidRDefault="000773F6" w:rsidP="00267AA6">
      <w:pPr>
        <w:spacing w:after="200"/>
        <w:rPr>
          <w:color w:val="000000" w:themeColor="text1"/>
        </w:rPr>
      </w:pPr>
      <w:r w:rsidRPr="00443291">
        <w:rPr>
          <w:color w:val="000000" w:themeColor="text1"/>
          <w:szCs w:val="18"/>
        </w:rPr>
        <w:br w:type="page"/>
      </w:r>
      <w:r w:rsidR="0045464D">
        <w:rPr>
          <w:noProof/>
          <w:color w:val="000000" w:themeColor="text1"/>
          <w:lang w:eastAsia="zh-TW"/>
        </w:rPr>
        <w:lastRenderedPageBreak/>
        <w:pict>
          <v:shapetype id="_x0000_t202" coordsize="21600,21600" o:spt="202" path="m,l,21600r21600,l21600,xe">
            <v:stroke joinstyle="miter"/>
            <v:path gradientshapeok="t" o:connecttype="rect"/>
          </v:shapetype>
          <v:shape id="_x0000_s1034" type="#_x0000_t202" style="position:absolute;left:0;text-align:left;margin-left:-37.85pt;margin-top:-14.85pt;width:589.3pt;height:759.75pt;z-index:251660288;mso-position-horizontal-relative:margin;mso-position-vertical-relative:margin;mso-width-relative:margin;mso-height-relative:margin" strokecolor="white [3212]">
            <v:textbox>
              <w:txbxContent>
                <w:p w:rsidR="007D484A" w:rsidRDefault="007D484A"/>
                <w:tbl>
                  <w:tblPr>
                    <w:tblW w:w="11412" w:type="dxa"/>
                    <w:tblLayout w:type="fixed"/>
                    <w:tblLook w:val="04A0" w:firstRow="1" w:lastRow="0" w:firstColumn="1" w:lastColumn="0" w:noHBand="0" w:noVBand="1"/>
                  </w:tblPr>
                  <w:tblGrid>
                    <w:gridCol w:w="648"/>
                    <w:gridCol w:w="1116"/>
                    <w:gridCol w:w="236"/>
                    <w:gridCol w:w="236"/>
                    <w:gridCol w:w="26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5464D" w:rsidRPr="00772DC5" w:rsidTr="00246515">
                    <w:trPr>
                      <w:trHeight w:val="440"/>
                    </w:trPr>
                    <w:tc>
                      <w:tcPr>
                        <w:tcW w:w="648" w:type="dxa"/>
                        <w:vMerge w:val="restart"/>
                        <w:tcBorders>
                          <w:right w:val="single" w:sz="4" w:space="0" w:color="auto"/>
                        </w:tcBorders>
                        <w:shd w:val="clear" w:color="000000" w:fill="FFFFFF"/>
                        <w:textDirection w:val="btLr"/>
                      </w:tcPr>
                      <w:p w:rsidR="007D484A" w:rsidRPr="00772DC5" w:rsidRDefault="007D484A" w:rsidP="00246515">
                        <w:pPr>
                          <w:rPr>
                            <w:b/>
                            <w:bCs/>
                            <w:color w:val="000000"/>
                            <w:sz w:val="16"/>
                            <w:szCs w:val="16"/>
                          </w:rPr>
                        </w:pPr>
                        <w:r>
                          <w:rPr>
                            <w:b/>
                            <w:bCs/>
                            <w:color w:val="000000"/>
                            <w:sz w:val="16"/>
                            <w:szCs w:val="16"/>
                          </w:rPr>
                          <w:t>Table 1.  List of independent variables</w:t>
                        </w:r>
                      </w:p>
                    </w:tc>
                    <w:tc>
                      <w:tcPr>
                        <w:tcW w:w="11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b/>
                            <w:bCs/>
                            <w:color w:val="000000"/>
                            <w:sz w:val="16"/>
                            <w:szCs w:val="16"/>
                          </w:rPr>
                        </w:pPr>
                        <w:r w:rsidRPr="00772DC5">
                          <w:rPr>
                            <w:b/>
                            <w:bCs/>
                            <w:color w:val="000000"/>
                            <w:sz w:val="16"/>
                            <w:szCs w:val="16"/>
                          </w:rPr>
                          <w:t>Pitch %</w:t>
                        </w:r>
                      </w:p>
                    </w:tc>
                    <w:tc>
                      <w:tcPr>
                        <w:tcW w:w="23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rPr>
                          <w:t>15.00</w:t>
                        </w:r>
                      </w:p>
                    </w:tc>
                    <w:tc>
                      <w:tcPr>
                        <w:tcW w:w="23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18.00</w:t>
                        </w:r>
                      </w:p>
                    </w:tc>
                    <w:tc>
                      <w:tcPr>
                        <w:tcW w:w="26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15.00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18.00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15.00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18.00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15.00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18.00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15.00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18.00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15.00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18.00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15.00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18.00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15.00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18.00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15.00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18.00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15.00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18.00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15.00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18.00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15.00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18.00</w:t>
                        </w:r>
                      </w:p>
                    </w:tc>
                    <w:tc>
                      <w:tcPr>
                        <w:tcW w:w="27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20.00</w:t>
                        </w:r>
                      </w:p>
                    </w:tc>
                  </w:tr>
                  <w:tr w:rsidR="0045464D" w:rsidRPr="00772DC5" w:rsidTr="00246515">
                    <w:trPr>
                      <w:trHeight w:val="440"/>
                    </w:trPr>
                    <w:tc>
                      <w:tcPr>
                        <w:tcW w:w="648" w:type="dxa"/>
                        <w:vMerge/>
                        <w:tcBorders>
                          <w:right w:val="single" w:sz="4" w:space="0" w:color="auto"/>
                        </w:tcBorders>
                        <w:shd w:val="clear" w:color="000000" w:fill="FFFFFF"/>
                        <w:textDirection w:val="btLr"/>
                      </w:tcPr>
                      <w:p w:rsidR="007D484A" w:rsidRPr="00772DC5" w:rsidRDefault="007D484A" w:rsidP="00246515">
                        <w:pPr>
                          <w:jc w:val="center"/>
                          <w:rPr>
                            <w:b/>
                            <w:bCs/>
                            <w:color w:val="000000"/>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b/>
                            <w:bCs/>
                            <w:color w:val="000000"/>
                            <w:sz w:val="16"/>
                            <w:szCs w:val="16"/>
                          </w:rPr>
                        </w:pPr>
                        <w:r w:rsidRPr="00772DC5">
                          <w:rPr>
                            <w:b/>
                            <w:bCs/>
                            <w:color w:val="000000"/>
                            <w:sz w:val="16"/>
                            <w:szCs w:val="16"/>
                          </w:rPr>
                          <w:t>% of -63 µm coke</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rPr>
                          <w:t>45.00</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45.00</w:t>
                        </w:r>
                      </w:p>
                    </w:tc>
                    <w:tc>
                      <w:tcPr>
                        <w:tcW w:w="26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45.00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45.00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45.00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45.00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45.00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45.00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45.00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45.00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45.00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45.00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63.00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63.00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63.00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63.00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63.00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63.00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63.00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63.00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63.00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63.00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63.00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63.00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94.00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94.00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94.00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94.00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94.00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94.00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94.00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94.00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94.00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94.00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94.00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94.00</w:t>
                        </w:r>
                      </w:p>
                    </w:tc>
                  </w:tr>
                  <w:tr w:rsidR="0045464D" w:rsidRPr="00772DC5" w:rsidTr="00246515">
                    <w:trPr>
                      <w:trHeight w:val="585"/>
                    </w:trPr>
                    <w:tc>
                      <w:tcPr>
                        <w:tcW w:w="648" w:type="dxa"/>
                        <w:vMerge/>
                        <w:tcBorders>
                          <w:right w:val="single" w:sz="4" w:space="0" w:color="auto"/>
                        </w:tcBorders>
                        <w:shd w:val="clear" w:color="000000" w:fill="FFFFFF"/>
                        <w:textDirection w:val="btLr"/>
                      </w:tcPr>
                      <w:p w:rsidR="007D484A" w:rsidRPr="00772DC5" w:rsidRDefault="007D484A" w:rsidP="00246515">
                        <w:pPr>
                          <w:jc w:val="center"/>
                          <w:rPr>
                            <w:b/>
                            <w:bCs/>
                            <w:color w:val="000000"/>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b/>
                            <w:bCs/>
                            <w:color w:val="000000"/>
                            <w:sz w:val="16"/>
                            <w:szCs w:val="16"/>
                          </w:rPr>
                        </w:pPr>
                        <w:r w:rsidRPr="00772DC5">
                          <w:rPr>
                            <w:b/>
                            <w:bCs/>
                            <w:color w:val="000000"/>
                            <w:sz w:val="16"/>
                            <w:szCs w:val="16"/>
                          </w:rPr>
                          <w:t>Moisture, %</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rPr>
                          <w:t>4.25</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4.10</w:t>
                        </w:r>
                      </w:p>
                    </w:tc>
                    <w:tc>
                      <w:tcPr>
                        <w:tcW w:w="26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10.20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9.84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9.60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5.10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4.92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4.80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1.70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1.64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1.60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4.25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10.20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9.84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9.60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5.10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4.92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4.80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1.70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1.64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1.60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4.25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10.20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9.84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9.60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5.10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4.92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4.80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1.70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1.64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1.60</w:t>
                        </w:r>
                      </w:p>
                    </w:tc>
                  </w:tr>
                  <w:tr w:rsidR="0045464D" w:rsidRPr="00772DC5" w:rsidTr="00246515">
                    <w:trPr>
                      <w:trHeight w:val="585"/>
                    </w:trPr>
                    <w:tc>
                      <w:tcPr>
                        <w:tcW w:w="648" w:type="dxa"/>
                        <w:vMerge/>
                        <w:tcBorders>
                          <w:right w:val="single" w:sz="4" w:space="0" w:color="auto"/>
                        </w:tcBorders>
                        <w:shd w:val="clear" w:color="000000" w:fill="FFFFFF"/>
                        <w:textDirection w:val="btLr"/>
                      </w:tcPr>
                      <w:p w:rsidR="007D484A" w:rsidRPr="00772DC5" w:rsidRDefault="007D484A" w:rsidP="00246515">
                        <w:pPr>
                          <w:jc w:val="center"/>
                          <w:rPr>
                            <w:b/>
                            <w:bCs/>
                            <w:color w:val="000000"/>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b/>
                            <w:bCs/>
                            <w:color w:val="000000"/>
                            <w:sz w:val="16"/>
                            <w:szCs w:val="16"/>
                          </w:rPr>
                        </w:pPr>
                        <w:r w:rsidRPr="00772DC5">
                          <w:rPr>
                            <w:b/>
                            <w:bCs/>
                            <w:color w:val="000000"/>
                            <w:sz w:val="16"/>
                            <w:szCs w:val="16"/>
                          </w:rPr>
                          <w:t>Ash, %</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rPr>
                          <w:t>16.60</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16.72</w:t>
                        </w:r>
                      </w:p>
                    </w:tc>
                    <w:tc>
                      <w:tcPr>
                        <w:tcW w:w="26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16.80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14.05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14.26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14.40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10.65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10.98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11.20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16.60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16.72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16.80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14.05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14.26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14.40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10.65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10.98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11.20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16.60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16.72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16.80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14.05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14.26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14.40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10.65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10.98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11.20</w:t>
                        </w:r>
                      </w:p>
                    </w:tc>
                  </w:tr>
                  <w:tr w:rsidR="0045464D" w:rsidRPr="00772DC5" w:rsidTr="00246515">
                    <w:trPr>
                      <w:trHeight w:val="480"/>
                    </w:trPr>
                    <w:tc>
                      <w:tcPr>
                        <w:tcW w:w="648" w:type="dxa"/>
                        <w:vMerge/>
                        <w:tcBorders>
                          <w:right w:val="single" w:sz="4" w:space="0" w:color="auto"/>
                        </w:tcBorders>
                        <w:shd w:val="clear" w:color="000000" w:fill="FFFFFF"/>
                        <w:textDirection w:val="btLr"/>
                      </w:tcPr>
                      <w:p w:rsidR="007D484A" w:rsidRPr="00772DC5" w:rsidRDefault="007D484A" w:rsidP="00246515">
                        <w:pPr>
                          <w:jc w:val="center"/>
                          <w:rPr>
                            <w:b/>
                            <w:bCs/>
                            <w:color w:val="000000"/>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b/>
                            <w:bCs/>
                            <w:color w:val="000000"/>
                            <w:sz w:val="16"/>
                            <w:szCs w:val="16"/>
                          </w:rPr>
                        </w:pPr>
                        <w:r w:rsidRPr="00772DC5">
                          <w:rPr>
                            <w:b/>
                            <w:bCs/>
                            <w:color w:val="000000"/>
                            <w:sz w:val="16"/>
                            <w:szCs w:val="16"/>
                          </w:rPr>
                          <w:t>S, ppm</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rPr>
                          <w:t>0.01</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0.01</w:t>
                        </w:r>
                      </w:p>
                    </w:tc>
                    <w:tc>
                      <w:tcPr>
                        <w:tcW w:w="26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0.03</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0.03</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0.03</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0.02</w:t>
                        </w:r>
                      </w:p>
                    </w:tc>
                  </w:tr>
                  <w:tr w:rsidR="0045464D" w:rsidRPr="00772DC5" w:rsidTr="00246515">
                    <w:trPr>
                      <w:trHeight w:val="480"/>
                    </w:trPr>
                    <w:tc>
                      <w:tcPr>
                        <w:tcW w:w="648" w:type="dxa"/>
                        <w:vMerge/>
                        <w:tcBorders>
                          <w:right w:val="single" w:sz="4" w:space="0" w:color="auto"/>
                        </w:tcBorders>
                        <w:shd w:val="clear" w:color="000000" w:fill="FFFFFF"/>
                        <w:textDirection w:val="btLr"/>
                      </w:tcPr>
                      <w:p w:rsidR="007D484A" w:rsidRPr="00772DC5" w:rsidRDefault="007D484A" w:rsidP="00246515">
                        <w:pPr>
                          <w:jc w:val="center"/>
                          <w:rPr>
                            <w:b/>
                            <w:bCs/>
                            <w:color w:val="000000"/>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b/>
                            <w:bCs/>
                            <w:color w:val="000000"/>
                            <w:sz w:val="16"/>
                            <w:szCs w:val="16"/>
                          </w:rPr>
                        </w:pPr>
                        <w:r w:rsidRPr="00772DC5">
                          <w:rPr>
                            <w:b/>
                            <w:bCs/>
                            <w:color w:val="000000"/>
                            <w:sz w:val="16"/>
                            <w:szCs w:val="16"/>
                          </w:rPr>
                          <w:t>V, ppm</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1.25</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1.21</w:t>
                        </w:r>
                      </w:p>
                    </w:tc>
                    <w:tc>
                      <w:tcPr>
                        <w:tcW w:w="26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1.18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0.58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0.56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0.54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3.21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3.02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2.13</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1.25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1.21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1.18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0.58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0.56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0.54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3.21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3.02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2.13</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1.25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1.21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1.18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0.58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0.56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0.54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3.21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3.02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2.13</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2.00</w:t>
                        </w:r>
                      </w:p>
                    </w:tc>
                  </w:tr>
                  <w:tr w:rsidR="0045464D" w:rsidRPr="00772DC5" w:rsidTr="00246515">
                    <w:trPr>
                      <w:trHeight w:val="480"/>
                    </w:trPr>
                    <w:tc>
                      <w:tcPr>
                        <w:tcW w:w="648" w:type="dxa"/>
                        <w:vMerge/>
                        <w:tcBorders>
                          <w:right w:val="single" w:sz="4" w:space="0" w:color="auto"/>
                        </w:tcBorders>
                        <w:shd w:val="clear" w:color="000000" w:fill="FFFFFF"/>
                        <w:textDirection w:val="btLr"/>
                      </w:tcPr>
                      <w:p w:rsidR="007D484A" w:rsidRPr="00772DC5" w:rsidRDefault="007D484A" w:rsidP="00246515">
                        <w:pPr>
                          <w:jc w:val="center"/>
                          <w:rPr>
                            <w:b/>
                            <w:bCs/>
                            <w:color w:val="000000"/>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b/>
                            <w:bCs/>
                            <w:color w:val="000000"/>
                            <w:sz w:val="16"/>
                            <w:szCs w:val="16"/>
                          </w:rPr>
                        </w:pPr>
                        <w:r w:rsidRPr="00772DC5">
                          <w:rPr>
                            <w:b/>
                            <w:bCs/>
                            <w:color w:val="000000"/>
                            <w:sz w:val="16"/>
                            <w:szCs w:val="16"/>
                          </w:rPr>
                          <w:t>Si, ppm</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0.69</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0.70</w:t>
                        </w:r>
                      </w:p>
                    </w:tc>
                    <w:tc>
                      <w:tcPr>
                        <w:tcW w:w="26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0.71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0.39</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1.43</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1.41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1.40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0.69</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0.70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0.71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0.39</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1.43</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1.41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1.40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0.69</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0.70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0.71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0.39</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1.43</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1.41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1.40</w:t>
                        </w:r>
                      </w:p>
                    </w:tc>
                  </w:tr>
                  <w:tr w:rsidR="0045464D" w:rsidRPr="00772DC5" w:rsidTr="00246515">
                    <w:trPr>
                      <w:trHeight w:val="480"/>
                    </w:trPr>
                    <w:tc>
                      <w:tcPr>
                        <w:tcW w:w="648" w:type="dxa"/>
                        <w:vMerge/>
                        <w:tcBorders>
                          <w:right w:val="single" w:sz="4" w:space="0" w:color="auto"/>
                        </w:tcBorders>
                        <w:shd w:val="clear" w:color="000000" w:fill="FFFFFF"/>
                        <w:textDirection w:val="btLr"/>
                      </w:tcPr>
                      <w:p w:rsidR="007D484A" w:rsidRPr="00772DC5" w:rsidRDefault="007D484A" w:rsidP="00246515">
                        <w:pPr>
                          <w:jc w:val="center"/>
                          <w:rPr>
                            <w:b/>
                            <w:bCs/>
                            <w:color w:val="000000"/>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b/>
                            <w:bCs/>
                            <w:color w:val="000000"/>
                            <w:sz w:val="16"/>
                            <w:szCs w:val="16"/>
                          </w:rPr>
                        </w:pPr>
                        <w:r w:rsidRPr="00772DC5">
                          <w:rPr>
                            <w:b/>
                            <w:bCs/>
                            <w:color w:val="000000"/>
                            <w:sz w:val="16"/>
                            <w:szCs w:val="16"/>
                          </w:rPr>
                          <w:t>Fe, ppm</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1.09</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1.10</w:t>
                        </w:r>
                      </w:p>
                    </w:tc>
                    <w:tc>
                      <w:tcPr>
                        <w:tcW w:w="26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1.80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1.79</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1.78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0.80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0.82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0.83</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1.90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1.88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1.86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1.09</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1.80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1.79</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1.78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0.80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0.82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0.83</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1.90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1.88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1.86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1.09</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1.80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1.79</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1.78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0.80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0.82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0.83</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1.90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1.88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1.86</w:t>
                        </w:r>
                      </w:p>
                    </w:tc>
                  </w:tr>
                  <w:tr w:rsidR="0045464D" w:rsidRPr="00772DC5" w:rsidTr="00246515">
                    <w:trPr>
                      <w:trHeight w:val="480"/>
                    </w:trPr>
                    <w:tc>
                      <w:tcPr>
                        <w:tcW w:w="648" w:type="dxa"/>
                        <w:vMerge/>
                        <w:tcBorders>
                          <w:right w:val="single" w:sz="4" w:space="0" w:color="auto"/>
                        </w:tcBorders>
                        <w:shd w:val="clear" w:color="000000" w:fill="FFFFFF"/>
                        <w:textDirection w:val="btLr"/>
                      </w:tcPr>
                      <w:p w:rsidR="007D484A" w:rsidRPr="00772DC5" w:rsidRDefault="007D484A" w:rsidP="00246515">
                        <w:pPr>
                          <w:jc w:val="center"/>
                          <w:rPr>
                            <w:b/>
                            <w:bCs/>
                            <w:color w:val="000000"/>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b/>
                            <w:bCs/>
                            <w:color w:val="000000"/>
                            <w:sz w:val="16"/>
                            <w:szCs w:val="16"/>
                          </w:rPr>
                        </w:pPr>
                        <w:proofErr w:type="spellStart"/>
                        <w:r w:rsidRPr="00772DC5">
                          <w:rPr>
                            <w:b/>
                            <w:bCs/>
                            <w:color w:val="000000"/>
                            <w:sz w:val="16"/>
                            <w:szCs w:val="16"/>
                          </w:rPr>
                          <w:t>Ca</w:t>
                        </w:r>
                        <w:proofErr w:type="spellEnd"/>
                        <w:r w:rsidRPr="00772DC5">
                          <w:rPr>
                            <w:b/>
                            <w:bCs/>
                            <w:color w:val="000000"/>
                            <w:sz w:val="16"/>
                            <w:szCs w:val="16"/>
                          </w:rPr>
                          <w:t>, ppm</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0.94</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0.90</w:t>
                        </w:r>
                      </w:p>
                    </w:tc>
                    <w:tc>
                      <w:tcPr>
                        <w:tcW w:w="26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0.88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0.23</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0.22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0.22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0.68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0.66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0.64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0.94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0.90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0.88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0.23</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0.22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0.22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0.68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0.66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0.64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0.94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0.90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0.88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0.23</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0.22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0.22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0.68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0.66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0.64</w:t>
                        </w:r>
                      </w:p>
                    </w:tc>
                  </w:tr>
                  <w:tr w:rsidR="0045464D" w:rsidRPr="00772DC5" w:rsidTr="00246515">
                    <w:trPr>
                      <w:trHeight w:val="480"/>
                    </w:trPr>
                    <w:tc>
                      <w:tcPr>
                        <w:tcW w:w="648" w:type="dxa"/>
                        <w:vMerge/>
                        <w:tcBorders>
                          <w:right w:val="single" w:sz="4" w:space="0" w:color="auto"/>
                        </w:tcBorders>
                        <w:shd w:val="clear" w:color="000000" w:fill="FFFFFF"/>
                        <w:textDirection w:val="btLr"/>
                      </w:tcPr>
                      <w:p w:rsidR="007D484A" w:rsidRPr="00772DC5" w:rsidRDefault="007D484A" w:rsidP="00246515">
                        <w:pPr>
                          <w:jc w:val="center"/>
                          <w:rPr>
                            <w:b/>
                            <w:bCs/>
                            <w:color w:val="000000"/>
                            <w:sz w:val="16"/>
                            <w:szCs w:val="16"/>
                            <w:lang w:val="fr-FR"/>
                          </w:rPr>
                        </w:pPr>
                      </w:p>
                    </w:tc>
                    <w:tc>
                      <w:tcPr>
                        <w:tcW w:w="11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b/>
                            <w:bCs/>
                            <w:color w:val="000000"/>
                            <w:sz w:val="16"/>
                            <w:szCs w:val="16"/>
                          </w:rPr>
                        </w:pPr>
                        <w:r w:rsidRPr="00772DC5">
                          <w:rPr>
                            <w:b/>
                            <w:bCs/>
                            <w:color w:val="000000"/>
                            <w:sz w:val="16"/>
                            <w:szCs w:val="16"/>
                            <w:lang w:val="fr-FR"/>
                          </w:rPr>
                          <w:t>Ni, ppm</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0.70</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0.67</w:t>
                        </w:r>
                      </w:p>
                    </w:tc>
                    <w:tc>
                      <w:tcPr>
                        <w:tcW w:w="26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0.66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1.45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1.39</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1.36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1.28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1.23</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1.20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0.70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0.67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0.66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1.45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1.39</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1.36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1.28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1.23</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1.20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0.70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0.67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0.66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1.45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1.39</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1.36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1.28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1.23</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1.20</w:t>
                        </w:r>
                      </w:p>
                    </w:tc>
                  </w:tr>
                  <w:tr w:rsidR="0045464D" w:rsidRPr="00772DC5" w:rsidTr="00246515">
                    <w:trPr>
                      <w:trHeight w:val="480"/>
                    </w:trPr>
                    <w:tc>
                      <w:tcPr>
                        <w:tcW w:w="648" w:type="dxa"/>
                        <w:vMerge/>
                        <w:tcBorders>
                          <w:right w:val="single" w:sz="4" w:space="0" w:color="auto"/>
                        </w:tcBorders>
                        <w:shd w:val="clear" w:color="000000" w:fill="FFFFFF"/>
                        <w:textDirection w:val="btLr"/>
                      </w:tcPr>
                      <w:p w:rsidR="007D484A" w:rsidRPr="00772DC5" w:rsidRDefault="007D484A" w:rsidP="00246515">
                        <w:pPr>
                          <w:jc w:val="center"/>
                          <w:rPr>
                            <w:b/>
                            <w:bCs/>
                            <w:color w:val="000000"/>
                            <w:sz w:val="16"/>
                            <w:szCs w:val="16"/>
                            <w:lang w:val="fr-FR"/>
                          </w:rPr>
                        </w:pPr>
                      </w:p>
                    </w:tc>
                    <w:tc>
                      <w:tcPr>
                        <w:tcW w:w="11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b/>
                            <w:bCs/>
                            <w:color w:val="000000"/>
                            <w:sz w:val="16"/>
                            <w:szCs w:val="16"/>
                          </w:rPr>
                        </w:pPr>
                        <w:r w:rsidRPr="00772DC5">
                          <w:rPr>
                            <w:b/>
                            <w:bCs/>
                            <w:color w:val="000000"/>
                            <w:sz w:val="16"/>
                            <w:szCs w:val="16"/>
                            <w:lang w:val="fr-FR"/>
                          </w:rPr>
                          <w:t>Na, ppm</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0.47</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0.45</w:t>
                        </w:r>
                      </w:p>
                    </w:tc>
                    <w:tc>
                      <w:tcPr>
                        <w:tcW w:w="26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0.24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0.23</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0.22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0.51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0.49</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0.24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0.23</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0.22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0.51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0.49</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0.24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0.23</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0.22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0.51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0.49</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0.48</w:t>
                        </w:r>
                      </w:p>
                    </w:tc>
                  </w:tr>
                  <w:tr w:rsidR="0045464D" w:rsidRPr="00772DC5" w:rsidTr="00246515">
                    <w:trPr>
                      <w:trHeight w:val="480"/>
                    </w:trPr>
                    <w:tc>
                      <w:tcPr>
                        <w:tcW w:w="648" w:type="dxa"/>
                        <w:vMerge/>
                        <w:tcBorders>
                          <w:right w:val="single" w:sz="4" w:space="0" w:color="auto"/>
                        </w:tcBorders>
                        <w:shd w:val="clear" w:color="000000" w:fill="FFFFFF"/>
                        <w:textDirection w:val="btLr"/>
                      </w:tcPr>
                      <w:p w:rsidR="007D484A" w:rsidRPr="00772DC5" w:rsidRDefault="007D484A" w:rsidP="00246515">
                        <w:pPr>
                          <w:jc w:val="center"/>
                          <w:rPr>
                            <w:b/>
                            <w:bCs/>
                            <w:color w:val="000000"/>
                            <w:sz w:val="16"/>
                            <w:szCs w:val="16"/>
                            <w:lang w:val="fr-FR"/>
                          </w:rPr>
                        </w:pPr>
                      </w:p>
                    </w:tc>
                    <w:tc>
                      <w:tcPr>
                        <w:tcW w:w="11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b/>
                            <w:bCs/>
                            <w:color w:val="000000"/>
                            <w:sz w:val="16"/>
                            <w:szCs w:val="16"/>
                          </w:rPr>
                        </w:pPr>
                        <w:r w:rsidRPr="00772DC5">
                          <w:rPr>
                            <w:b/>
                            <w:bCs/>
                            <w:color w:val="000000"/>
                            <w:sz w:val="16"/>
                            <w:szCs w:val="16"/>
                            <w:lang w:val="fr-FR"/>
                          </w:rPr>
                          <w:t>Zn, ppm</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0.36</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0.44</w:t>
                        </w:r>
                      </w:p>
                    </w:tc>
                    <w:tc>
                      <w:tcPr>
                        <w:tcW w:w="26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0.36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0.48</w:t>
                        </w:r>
                      </w:p>
                    </w:tc>
                  </w:tr>
                  <w:tr w:rsidR="0045464D" w:rsidRPr="00772DC5" w:rsidTr="00246515">
                    <w:trPr>
                      <w:trHeight w:val="548"/>
                    </w:trPr>
                    <w:tc>
                      <w:tcPr>
                        <w:tcW w:w="648" w:type="dxa"/>
                        <w:vMerge/>
                        <w:tcBorders>
                          <w:right w:val="single" w:sz="4" w:space="0" w:color="auto"/>
                        </w:tcBorders>
                        <w:shd w:val="clear" w:color="000000" w:fill="FFFFFF"/>
                        <w:textDirection w:val="btLr"/>
                      </w:tcPr>
                      <w:p w:rsidR="007D484A" w:rsidRPr="00772DC5" w:rsidRDefault="007D484A" w:rsidP="00246515">
                        <w:pPr>
                          <w:jc w:val="center"/>
                          <w:rPr>
                            <w:b/>
                            <w:bCs/>
                            <w:color w:val="000000"/>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b/>
                            <w:bCs/>
                            <w:color w:val="000000"/>
                            <w:sz w:val="16"/>
                            <w:szCs w:val="16"/>
                          </w:rPr>
                        </w:pPr>
                        <w:r w:rsidRPr="00772DC5">
                          <w:rPr>
                            <w:b/>
                            <w:bCs/>
                            <w:color w:val="000000"/>
                            <w:sz w:val="16"/>
                            <w:szCs w:val="16"/>
                          </w:rPr>
                          <w:t>Real Density of  coke kg/dm</w:t>
                        </w:r>
                        <w:r w:rsidRPr="00772DC5">
                          <w:rPr>
                            <w:b/>
                            <w:bCs/>
                            <w:color w:val="000000"/>
                            <w:sz w:val="16"/>
                            <w:szCs w:val="16"/>
                            <w:vertAlign w:val="superscript"/>
                          </w:rPr>
                          <w:t>3</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2.07</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2.07</w:t>
                        </w:r>
                      </w:p>
                    </w:tc>
                    <w:tc>
                      <w:tcPr>
                        <w:tcW w:w="26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2.09</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2.09</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2.09</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2.09</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2.09</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2.09</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2.09</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2.09</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2.09</w:t>
                        </w:r>
                      </w:p>
                    </w:tc>
                  </w:tr>
                  <w:tr w:rsidR="0045464D" w:rsidRPr="00772DC5" w:rsidTr="00246515">
                    <w:trPr>
                      <w:trHeight w:val="800"/>
                    </w:trPr>
                    <w:tc>
                      <w:tcPr>
                        <w:tcW w:w="648" w:type="dxa"/>
                        <w:vMerge/>
                        <w:tcBorders>
                          <w:right w:val="single" w:sz="4" w:space="0" w:color="auto"/>
                        </w:tcBorders>
                        <w:shd w:val="clear" w:color="000000" w:fill="FFFFFF"/>
                        <w:textDirection w:val="btLr"/>
                      </w:tcPr>
                      <w:p w:rsidR="007D484A" w:rsidRPr="00772DC5" w:rsidRDefault="007D484A" w:rsidP="00246515">
                        <w:pPr>
                          <w:jc w:val="center"/>
                          <w:rPr>
                            <w:b/>
                            <w:bCs/>
                            <w:color w:val="000000"/>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D484A" w:rsidRPr="00772DC5" w:rsidRDefault="007D484A" w:rsidP="00BA2FDB">
                        <w:pPr>
                          <w:jc w:val="center"/>
                          <w:rPr>
                            <w:b/>
                            <w:bCs/>
                            <w:color w:val="000000"/>
                            <w:sz w:val="16"/>
                            <w:szCs w:val="16"/>
                          </w:rPr>
                        </w:pPr>
                        <w:r w:rsidRPr="00772DC5">
                          <w:rPr>
                            <w:b/>
                            <w:bCs/>
                            <w:color w:val="000000"/>
                            <w:sz w:val="16"/>
                            <w:szCs w:val="16"/>
                          </w:rPr>
                          <w:t xml:space="preserve">Specific Electrical resistivity of coke </w:t>
                        </w:r>
                        <w:r w:rsidR="00BA2FDB">
                          <w:rPr>
                            <w:b/>
                            <w:bCs/>
                            <w:color w:val="000000"/>
                            <w:sz w:val="16"/>
                            <w:szCs w:val="16"/>
                          </w:rPr>
                          <w:t>µ</w:t>
                        </w:r>
                        <w:proofErr w:type="spellStart"/>
                        <w:r w:rsidRPr="00772DC5">
                          <w:rPr>
                            <w:b/>
                            <w:bCs/>
                            <w:color w:val="000000"/>
                            <w:sz w:val="16"/>
                            <w:szCs w:val="16"/>
                          </w:rPr>
                          <w:t>Ω.m</w:t>
                        </w:r>
                        <w:proofErr w:type="spellEnd"/>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490.00</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490.00</w:t>
                        </w:r>
                      </w:p>
                    </w:tc>
                    <w:tc>
                      <w:tcPr>
                        <w:tcW w:w="26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490.00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473.00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473.00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473.00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487.00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487.00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487.00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500.00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500.00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500.00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490.00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490.00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490.00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473.00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473.00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473.00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487.00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487.00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487.00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500.00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500.00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500.00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490.00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490.00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490.00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473.00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473.00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473.00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487.00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487.00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487.00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500.00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500.00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500.00</w:t>
                        </w:r>
                      </w:p>
                    </w:tc>
                  </w:tr>
                  <w:tr w:rsidR="0045464D" w:rsidRPr="00772DC5" w:rsidTr="00246515">
                    <w:trPr>
                      <w:trHeight w:val="710"/>
                    </w:trPr>
                    <w:tc>
                      <w:tcPr>
                        <w:tcW w:w="648" w:type="dxa"/>
                        <w:vMerge/>
                        <w:tcBorders>
                          <w:right w:val="single" w:sz="4" w:space="0" w:color="auto"/>
                        </w:tcBorders>
                        <w:shd w:val="clear" w:color="000000" w:fill="FFFFFF"/>
                        <w:textDirection w:val="btLr"/>
                      </w:tcPr>
                      <w:p w:rsidR="007D484A" w:rsidRPr="00772DC5" w:rsidRDefault="007D484A" w:rsidP="00246515">
                        <w:pPr>
                          <w:jc w:val="center"/>
                          <w:rPr>
                            <w:b/>
                            <w:bCs/>
                            <w:color w:val="000000"/>
                            <w:sz w:val="16"/>
                            <w:szCs w:val="16"/>
                            <w:lang w:val="fr-FR"/>
                          </w:rPr>
                        </w:pPr>
                      </w:p>
                    </w:tc>
                    <w:tc>
                      <w:tcPr>
                        <w:tcW w:w="11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b/>
                            <w:bCs/>
                            <w:color w:val="000000"/>
                            <w:sz w:val="16"/>
                            <w:szCs w:val="16"/>
                          </w:rPr>
                        </w:pPr>
                        <w:r w:rsidRPr="00772DC5">
                          <w:rPr>
                            <w:b/>
                            <w:bCs/>
                            <w:color w:val="000000"/>
                            <w:sz w:val="16"/>
                            <w:szCs w:val="16"/>
                            <w:lang w:val="fr-FR"/>
                          </w:rPr>
                          <w:t xml:space="preserve">Air </w:t>
                        </w:r>
                        <w:proofErr w:type="spellStart"/>
                        <w:r w:rsidRPr="00772DC5">
                          <w:rPr>
                            <w:b/>
                            <w:bCs/>
                            <w:color w:val="000000"/>
                            <w:sz w:val="16"/>
                            <w:szCs w:val="16"/>
                            <w:lang w:val="fr-FR"/>
                          </w:rPr>
                          <w:t>reactivity</w:t>
                        </w:r>
                        <w:proofErr w:type="spellEnd"/>
                        <w:r w:rsidRPr="00772DC5">
                          <w:rPr>
                            <w:b/>
                            <w:bCs/>
                            <w:color w:val="000000"/>
                            <w:sz w:val="16"/>
                            <w:szCs w:val="16"/>
                            <w:lang w:val="fr-FR"/>
                          </w:rPr>
                          <w:t xml:space="preserve"> mg/cm</w:t>
                        </w:r>
                        <w:r w:rsidRPr="00772DC5">
                          <w:rPr>
                            <w:b/>
                            <w:bCs/>
                            <w:color w:val="000000"/>
                            <w:sz w:val="16"/>
                            <w:szCs w:val="16"/>
                            <w:vertAlign w:val="superscript"/>
                            <w:lang w:val="fr-FR"/>
                          </w:rPr>
                          <w:t>2</w:t>
                        </w:r>
                        <w:r w:rsidRPr="00772DC5">
                          <w:rPr>
                            <w:b/>
                            <w:bCs/>
                            <w:color w:val="000000"/>
                            <w:sz w:val="16"/>
                            <w:szCs w:val="16"/>
                            <w:lang w:val="fr-FR"/>
                          </w:rPr>
                          <w:t>h</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79.70</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79.70</w:t>
                        </w:r>
                      </w:p>
                    </w:tc>
                    <w:tc>
                      <w:tcPr>
                        <w:tcW w:w="26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79.70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26.10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26.10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26.10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126.80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126.80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126.80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96.60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96.60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96.60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79.70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79.70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79.70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26.10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26.10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26.10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126.80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126.80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126.80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96.60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96.60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96.60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79.70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79.70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79.70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26.10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26.10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26.10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126.80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126.80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126.80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96.60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96.60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96.60</w:t>
                        </w:r>
                      </w:p>
                    </w:tc>
                  </w:tr>
                  <w:tr w:rsidR="0045464D" w:rsidRPr="00772DC5" w:rsidTr="00246515">
                    <w:trPr>
                      <w:trHeight w:val="800"/>
                    </w:trPr>
                    <w:tc>
                      <w:tcPr>
                        <w:tcW w:w="648" w:type="dxa"/>
                        <w:vMerge/>
                        <w:tcBorders>
                          <w:right w:val="single" w:sz="4" w:space="0" w:color="auto"/>
                        </w:tcBorders>
                        <w:shd w:val="clear" w:color="000000" w:fill="FFFFFF"/>
                        <w:textDirection w:val="btLr"/>
                      </w:tcPr>
                      <w:p w:rsidR="007D484A" w:rsidRPr="00772DC5" w:rsidRDefault="007D484A" w:rsidP="00246515">
                        <w:pPr>
                          <w:jc w:val="center"/>
                          <w:rPr>
                            <w:b/>
                            <w:bCs/>
                            <w:color w:val="000000"/>
                            <w:sz w:val="16"/>
                            <w:szCs w:val="16"/>
                            <w:lang w:val="fr-FR"/>
                          </w:rPr>
                        </w:pPr>
                      </w:p>
                    </w:tc>
                    <w:tc>
                      <w:tcPr>
                        <w:tcW w:w="11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b/>
                            <w:bCs/>
                            <w:color w:val="000000"/>
                            <w:sz w:val="16"/>
                            <w:szCs w:val="16"/>
                          </w:rPr>
                        </w:pPr>
                        <w:r w:rsidRPr="00772DC5">
                          <w:rPr>
                            <w:b/>
                            <w:bCs/>
                            <w:color w:val="000000"/>
                            <w:sz w:val="16"/>
                            <w:szCs w:val="16"/>
                            <w:lang w:val="fr-FR"/>
                          </w:rPr>
                          <w:t>CO</w:t>
                        </w:r>
                        <w:r w:rsidRPr="00772DC5">
                          <w:rPr>
                            <w:b/>
                            <w:bCs/>
                            <w:color w:val="000000"/>
                            <w:sz w:val="16"/>
                            <w:szCs w:val="16"/>
                            <w:vertAlign w:val="subscript"/>
                            <w:lang w:val="fr-FR"/>
                          </w:rPr>
                          <w:t xml:space="preserve">2 </w:t>
                        </w:r>
                        <w:proofErr w:type="spellStart"/>
                        <w:r w:rsidRPr="00772DC5">
                          <w:rPr>
                            <w:b/>
                            <w:bCs/>
                            <w:color w:val="000000"/>
                            <w:sz w:val="16"/>
                            <w:szCs w:val="16"/>
                            <w:lang w:val="fr-FR"/>
                          </w:rPr>
                          <w:t>reactivity</w:t>
                        </w:r>
                        <w:proofErr w:type="spellEnd"/>
                        <w:r w:rsidRPr="00772DC5">
                          <w:rPr>
                            <w:b/>
                            <w:bCs/>
                            <w:color w:val="000000"/>
                            <w:sz w:val="16"/>
                            <w:szCs w:val="16"/>
                            <w:lang w:val="fr-FR"/>
                          </w:rPr>
                          <w:t xml:space="preserve"> mg/cm</w:t>
                        </w:r>
                        <w:r w:rsidRPr="00772DC5">
                          <w:rPr>
                            <w:b/>
                            <w:bCs/>
                            <w:color w:val="000000"/>
                            <w:sz w:val="16"/>
                            <w:szCs w:val="16"/>
                            <w:vertAlign w:val="superscript"/>
                            <w:lang w:val="fr-FR"/>
                          </w:rPr>
                          <w:t>2</w:t>
                        </w:r>
                        <w:r w:rsidRPr="00772DC5">
                          <w:rPr>
                            <w:b/>
                            <w:bCs/>
                            <w:color w:val="000000"/>
                            <w:sz w:val="16"/>
                            <w:szCs w:val="16"/>
                            <w:lang w:val="fr-FR"/>
                          </w:rPr>
                          <w:t>h</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24.50</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24.50</w:t>
                        </w:r>
                      </w:p>
                    </w:tc>
                    <w:tc>
                      <w:tcPr>
                        <w:tcW w:w="26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24.50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10.20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10.20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10.20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10.40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10.40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10.40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11.00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11.00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11.00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24.50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24.50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24.50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10.20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10.20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10.20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10.40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10.40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10.40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11.00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11.00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11.00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24.50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24.50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24.50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10.20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10.20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10.20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10.40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10.40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10.40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11.00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11.00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11.00</w:t>
                        </w:r>
                      </w:p>
                    </w:tc>
                  </w:tr>
                  <w:tr w:rsidR="0045464D" w:rsidRPr="00772DC5" w:rsidTr="00246515">
                    <w:trPr>
                      <w:trHeight w:val="629"/>
                    </w:trPr>
                    <w:tc>
                      <w:tcPr>
                        <w:tcW w:w="648" w:type="dxa"/>
                        <w:vMerge/>
                        <w:tcBorders>
                          <w:right w:val="single" w:sz="4" w:space="0" w:color="auto"/>
                        </w:tcBorders>
                        <w:shd w:val="clear" w:color="000000" w:fill="FFFFFF"/>
                        <w:textDirection w:val="btLr"/>
                      </w:tcPr>
                      <w:p w:rsidR="007D484A" w:rsidRPr="00772DC5" w:rsidRDefault="007D484A" w:rsidP="00246515">
                        <w:pPr>
                          <w:jc w:val="center"/>
                          <w:rPr>
                            <w:b/>
                            <w:bCs/>
                            <w:color w:val="000000"/>
                            <w:sz w:val="16"/>
                            <w:szCs w:val="16"/>
                            <w:lang w:val="fr-FR"/>
                          </w:rPr>
                        </w:pPr>
                      </w:p>
                    </w:tc>
                    <w:tc>
                      <w:tcPr>
                        <w:tcW w:w="11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b/>
                            <w:bCs/>
                            <w:color w:val="000000"/>
                            <w:sz w:val="16"/>
                            <w:szCs w:val="16"/>
                          </w:rPr>
                        </w:pPr>
                        <w:r w:rsidRPr="00772DC5">
                          <w:rPr>
                            <w:b/>
                            <w:bCs/>
                            <w:color w:val="000000"/>
                            <w:sz w:val="16"/>
                            <w:szCs w:val="16"/>
                            <w:lang w:val="fr-FR"/>
                          </w:rPr>
                          <w:t xml:space="preserve">Grain </w:t>
                        </w:r>
                        <w:proofErr w:type="spellStart"/>
                        <w:r w:rsidRPr="00772DC5">
                          <w:rPr>
                            <w:b/>
                            <w:bCs/>
                            <w:color w:val="000000"/>
                            <w:sz w:val="16"/>
                            <w:szCs w:val="16"/>
                            <w:lang w:val="fr-FR"/>
                          </w:rPr>
                          <w:t>stability</w:t>
                        </w:r>
                        <w:proofErr w:type="spellEnd"/>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87.00</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87.00</w:t>
                        </w:r>
                      </w:p>
                    </w:tc>
                    <w:tc>
                      <w:tcPr>
                        <w:tcW w:w="26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87.00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66.00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66.00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66.00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85.00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85.00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85.00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74.00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74.00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74.00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87.00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87.00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87.00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66.00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66.00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66.00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85.00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85.00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85.00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74.00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74.00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74.00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87.00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87.00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87.00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66.00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66.00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66.00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85.00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85.00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85.00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74.00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74.00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74.00</w:t>
                        </w:r>
                      </w:p>
                    </w:tc>
                  </w:tr>
                  <w:tr w:rsidR="0045464D" w:rsidRPr="00772DC5" w:rsidTr="00246515">
                    <w:trPr>
                      <w:trHeight w:hRule="exact" w:val="541"/>
                    </w:trPr>
                    <w:tc>
                      <w:tcPr>
                        <w:tcW w:w="648" w:type="dxa"/>
                        <w:vMerge/>
                        <w:tcBorders>
                          <w:right w:val="single" w:sz="4" w:space="0" w:color="auto"/>
                        </w:tcBorders>
                        <w:shd w:val="clear" w:color="000000" w:fill="FFFFFF"/>
                        <w:textDirection w:val="btLr"/>
                      </w:tcPr>
                      <w:p w:rsidR="007D484A" w:rsidRPr="00772DC5" w:rsidRDefault="007D484A" w:rsidP="00246515">
                        <w:pPr>
                          <w:jc w:val="center"/>
                          <w:rPr>
                            <w:b/>
                            <w:bCs/>
                            <w:color w:val="000000"/>
                            <w:sz w:val="16"/>
                            <w:szCs w:val="16"/>
                            <w:lang w:val="fr-FR"/>
                          </w:rPr>
                        </w:pPr>
                      </w:p>
                    </w:tc>
                    <w:tc>
                      <w:tcPr>
                        <w:tcW w:w="11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b/>
                            <w:bCs/>
                            <w:color w:val="000000"/>
                            <w:sz w:val="16"/>
                            <w:szCs w:val="16"/>
                          </w:rPr>
                        </w:pPr>
                        <w:r w:rsidRPr="00772DC5">
                          <w:rPr>
                            <w:b/>
                            <w:bCs/>
                            <w:color w:val="000000"/>
                            <w:sz w:val="16"/>
                            <w:szCs w:val="16"/>
                            <w:lang w:val="fr-FR"/>
                          </w:rPr>
                          <w:t>HGI of coke</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35.00</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35.00</w:t>
                        </w:r>
                      </w:p>
                    </w:tc>
                    <w:tc>
                      <w:tcPr>
                        <w:tcW w:w="26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35.00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37.00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37.00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37.00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34.00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34.00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34.00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36.00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36.00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36.00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35.00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35.00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35.00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37.00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37.00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37.00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34.00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34.00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34.00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36.00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36.00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36.00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35.00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35.00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35.00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37.00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37.00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37.00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34.00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34.00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34.00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36.00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36.00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36.00</w:t>
                        </w:r>
                      </w:p>
                    </w:tc>
                  </w:tr>
                  <w:tr w:rsidR="0045464D" w:rsidRPr="00772DC5" w:rsidTr="00246515">
                    <w:trPr>
                      <w:trHeight w:val="692"/>
                    </w:trPr>
                    <w:tc>
                      <w:tcPr>
                        <w:tcW w:w="648" w:type="dxa"/>
                        <w:vMerge/>
                        <w:tcBorders>
                          <w:right w:val="single" w:sz="4" w:space="0" w:color="auto"/>
                        </w:tcBorders>
                        <w:shd w:val="clear" w:color="000000" w:fill="FFFFFF"/>
                        <w:textDirection w:val="btLr"/>
                      </w:tcPr>
                      <w:p w:rsidR="007D484A" w:rsidRPr="00772DC5" w:rsidRDefault="007D484A" w:rsidP="00246515">
                        <w:pPr>
                          <w:jc w:val="center"/>
                          <w:rPr>
                            <w:b/>
                            <w:bCs/>
                            <w:color w:val="000000"/>
                            <w:sz w:val="16"/>
                            <w:szCs w:val="16"/>
                            <w:lang w:val="fr-FR"/>
                          </w:rPr>
                        </w:pPr>
                      </w:p>
                    </w:tc>
                    <w:tc>
                      <w:tcPr>
                        <w:tcW w:w="11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b/>
                            <w:bCs/>
                            <w:color w:val="000000"/>
                            <w:sz w:val="16"/>
                            <w:szCs w:val="16"/>
                          </w:rPr>
                        </w:pPr>
                        <w:r w:rsidRPr="00772DC5">
                          <w:rPr>
                            <w:b/>
                            <w:bCs/>
                            <w:color w:val="000000"/>
                            <w:sz w:val="16"/>
                            <w:szCs w:val="16"/>
                            <w:lang w:val="fr-FR"/>
                          </w:rPr>
                          <w:t xml:space="preserve">Coke </w:t>
                        </w:r>
                        <w:proofErr w:type="spellStart"/>
                        <w:r w:rsidRPr="00772DC5">
                          <w:rPr>
                            <w:b/>
                            <w:bCs/>
                            <w:color w:val="000000"/>
                            <w:sz w:val="16"/>
                            <w:szCs w:val="16"/>
                            <w:lang w:val="fr-FR"/>
                          </w:rPr>
                          <w:t>Porosity</w:t>
                        </w:r>
                        <w:proofErr w:type="spellEnd"/>
                        <w:r w:rsidRPr="00772DC5">
                          <w:rPr>
                            <w:b/>
                            <w:bCs/>
                            <w:color w:val="000000"/>
                            <w:sz w:val="16"/>
                            <w:szCs w:val="16"/>
                            <w:lang w:val="fr-FR"/>
                          </w:rPr>
                          <w:t xml:space="preserve"> %</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16.80</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16.80</w:t>
                        </w:r>
                      </w:p>
                    </w:tc>
                    <w:tc>
                      <w:tcPr>
                        <w:tcW w:w="26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16.80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21.10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21.10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21.10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17.10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17.10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17.10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20.50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20.50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20.50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16.80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16.80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16.80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21.10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21.10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21.10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17.10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17.10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17.10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20.50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20.50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20.50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16.80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16.80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16.80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21.10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21.10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21.10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17.10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17.10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17.10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20.50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20.50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20.50</w:t>
                        </w:r>
                      </w:p>
                    </w:tc>
                  </w:tr>
                  <w:tr w:rsidR="0045464D" w:rsidRPr="00772DC5" w:rsidTr="00246515">
                    <w:trPr>
                      <w:trHeight w:val="630"/>
                    </w:trPr>
                    <w:tc>
                      <w:tcPr>
                        <w:tcW w:w="648" w:type="dxa"/>
                        <w:vMerge/>
                        <w:tcBorders>
                          <w:right w:val="single" w:sz="4" w:space="0" w:color="auto"/>
                        </w:tcBorders>
                        <w:shd w:val="clear" w:color="000000" w:fill="FFFFFF"/>
                        <w:textDirection w:val="btLr"/>
                      </w:tcPr>
                      <w:p w:rsidR="007D484A" w:rsidRPr="00772DC5" w:rsidRDefault="007D484A" w:rsidP="00246515">
                        <w:pPr>
                          <w:jc w:val="center"/>
                          <w:rPr>
                            <w:b/>
                            <w:bCs/>
                            <w:color w:val="000000"/>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b/>
                            <w:bCs/>
                            <w:color w:val="000000"/>
                            <w:sz w:val="16"/>
                            <w:szCs w:val="16"/>
                          </w:rPr>
                        </w:pPr>
                        <w:r w:rsidRPr="00772DC5">
                          <w:rPr>
                            <w:b/>
                            <w:bCs/>
                            <w:color w:val="000000"/>
                            <w:sz w:val="16"/>
                            <w:szCs w:val="16"/>
                          </w:rPr>
                          <w:t>Sample No.</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rPr>
                          <w:t>1</w:t>
                        </w:r>
                      </w:p>
                    </w:tc>
                    <w:tc>
                      <w:tcPr>
                        <w:tcW w:w="23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w:t>
                        </w:r>
                      </w:p>
                    </w:tc>
                    <w:tc>
                      <w:tcPr>
                        <w:tcW w:w="266"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9</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13</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19</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23</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26</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27</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28</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29</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30</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31</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32</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33</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34</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35</w:t>
                        </w:r>
                      </w:p>
                    </w:tc>
                    <w:tc>
                      <w:tcPr>
                        <w:tcW w:w="270" w:type="dxa"/>
                        <w:tcBorders>
                          <w:top w:val="nil"/>
                          <w:left w:val="nil"/>
                          <w:bottom w:val="single" w:sz="4" w:space="0" w:color="auto"/>
                          <w:right w:val="single" w:sz="4" w:space="0" w:color="auto"/>
                        </w:tcBorders>
                        <w:shd w:val="clear" w:color="000000" w:fill="FFFFFF"/>
                        <w:textDirection w:val="btLr"/>
                        <w:vAlign w:val="center"/>
                        <w:hideMark/>
                      </w:tcPr>
                      <w:p w:rsidR="007D484A" w:rsidRPr="00772DC5" w:rsidRDefault="007D484A" w:rsidP="00246515">
                        <w:pPr>
                          <w:jc w:val="center"/>
                          <w:rPr>
                            <w:color w:val="000000"/>
                            <w:sz w:val="16"/>
                            <w:szCs w:val="16"/>
                          </w:rPr>
                        </w:pPr>
                        <w:r w:rsidRPr="00772DC5">
                          <w:rPr>
                            <w:color w:val="000000"/>
                            <w:sz w:val="16"/>
                            <w:szCs w:val="16"/>
                            <w:lang w:val="fr-FR"/>
                          </w:rPr>
                          <w:t>36</w:t>
                        </w:r>
                      </w:p>
                    </w:tc>
                  </w:tr>
                </w:tbl>
                <w:p w:rsidR="007D484A" w:rsidRDefault="007D484A"/>
              </w:txbxContent>
            </v:textbox>
            <w10:wrap type="square" anchorx="margin" anchory="margin"/>
          </v:shape>
        </w:pict>
      </w:r>
      <w:r w:rsidR="003D326B" w:rsidRPr="00443291">
        <w:rPr>
          <w:color w:val="000000" w:themeColor="text1"/>
          <w:szCs w:val="18"/>
        </w:rPr>
        <w:br w:type="page"/>
      </w:r>
      <w:r w:rsidR="00920D7E" w:rsidRPr="00443291">
        <w:rPr>
          <w:color w:val="000000" w:themeColor="text1"/>
        </w:rPr>
        <w:lastRenderedPageBreak/>
        <w:t>Table 2. Properties of baked anode samples</w:t>
      </w:r>
    </w:p>
    <w:tbl>
      <w:tblPr>
        <w:tblW w:w="3163" w:type="dxa"/>
        <w:tblCellMar>
          <w:left w:w="0" w:type="dxa"/>
          <w:right w:w="0" w:type="dxa"/>
        </w:tblCellMar>
        <w:tblLook w:val="04A0" w:firstRow="1" w:lastRow="0" w:firstColumn="1" w:lastColumn="0" w:noHBand="0" w:noVBand="1"/>
      </w:tblPr>
      <w:tblGrid>
        <w:gridCol w:w="705"/>
        <w:gridCol w:w="722"/>
        <w:gridCol w:w="873"/>
        <w:gridCol w:w="863"/>
      </w:tblGrid>
      <w:tr w:rsidR="00920D7E" w:rsidRPr="00443291" w:rsidTr="00246515">
        <w:trPr>
          <w:trHeight w:val="1236"/>
        </w:trPr>
        <w:tc>
          <w:tcPr>
            <w:tcW w:w="705" w:type="dxa"/>
            <w:tcBorders>
              <w:top w:val="single" w:sz="8" w:space="0" w:color="000000"/>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hideMark/>
          </w:tcPr>
          <w:p w:rsidR="00920D7E" w:rsidRPr="00443291" w:rsidRDefault="00920D7E" w:rsidP="000773F6">
            <w:pPr>
              <w:jc w:val="center"/>
              <w:rPr>
                <w:b/>
                <w:bCs/>
                <w:color w:val="000000" w:themeColor="text1"/>
                <w:sz w:val="24"/>
              </w:rPr>
            </w:pPr>
            <w:r w:rsidRPr="00443291">
              <w:rPr>
                <w:b/>
                <w:bCs/>
                <w:color w:val="000000" w:themeColor="text1"/>
              </w:rPr>
              <w:t>Sample No.</w:t>
            </w:r>
          </w:p>
        </w:tc>
        <w:tc>
          <w:tcPr>
            <w:tcW w:w="722" w:type="dxa"/>
            <w:tcBorders>
              <w:top w:val="single" w:sz="8" w:space="0" w:color="000000"/>
              <w:left w:val="nil"/>
              <w:bottom w:val="single" w:sz="8" w:space="0" w:color="000000"/>
              <w:right w:val="single" w:sz="8" w:space="0" w:color="000000"/>
            </w:tcBorders>
            <w:shd w:val="clear" w:color="000000" w:fill="FFFFFF"/>
            <w:tcMar>
              <w:top w:w="13" w:type="dxa"/>
              <w:left w:w="13" w:type="dxa"/>
              <w:bottom w:w="0" w:type="dxa"/>
              <w:right w:w="13" w:type="dxa"/>
            </w:tcMar>
            <w:hideMark/>
          </w:tcPr>
          <w:p w:rsidR="00920D7E" w:rsidRPr="00443291" w:rsidRDefault="00920D7E" w:rsidP="000773F6">
            <w:pPr>
              <w:jc w:val="center"/>
              <w:rPr>
                <w:b/>
                <w:bCs/>
                <w:color w:val="000000" w:themeColor="text1"/>
                <w:sz w:val="24"/>
              </w:rPr>
            </w:pPr>
            <w:r w:rsidRPr="00443291">
              <w:rPr>
                <w:b/>
                <w:bCs/>
                <w:color w:val="000000" w:themeColor="text1"/>
              </w:rPr>
              <w:t>Baked anode density, g/cc</w:t>
            </w:r>
          </w:p>
        </w:tc>
        <w:tc>
          <w:tcPr>
            <w:tcW w:w="873" w:type="dxa"/>
            <w:tcBorders>
              <w:top w:val="single" w:sz="8" w:space="0" w:color="000000"/>
              <w:left w:val="nil"/>
              <w:bottom w:val="single" w:sz="8" w:space="0" w:color="000000"/>
              <w:right w:val="single" w:sz="8" w:space="0" w:color="000000"/>
            </w:tcBorders>
            <w:shd w:val="clear" w:color="000000" w:fill="FFFFFF"/>
            <w:tcMar>
              <w:top w:w="13" w:type="dxa"/>
              <w:left w:w="13" w:type="dxa"/>
              <w:bottom w:w="0" w:type="dxa"/>
              <w:right w:w="13" w:type="dxa"/>
            </w:tcMar>
            <w:hideMark/>
          </w:tcPr>
          <w:p w:rsidR="00920D7E" w:rsidRPr="00443291" w:rsidRDefault="00920D7E" w:rsidP="000773F6">
            <w:pPr>
              <w:jc w:val="center"/>
              <w:rPr>
                <w:b/>
                <w:bCs/>
                <w:color w:val="000000" w:themeColor="text1"/>
                <w:sz w:val="24"/>
              </w:rPr>
            </w:pPr>
            <w:r w:rsidRPr="00443291">
              <w:rPr>
                <w:b/>
                <w:bCs/>
                <w:color w:val="000000" w:themeColor="text1"/>
              </w:rPr>
              <w:t xml:space="preserve">Specific Electrical Resistance </w:t>
            </w:r>
            <w:r w:rsidRPr="00443291">
              <w:rPr>
                <w:rFonts w:ascii="Symbol" w:hAnsi="Symbol"/>
                <w:b/>
                <w:bCs/>
                <w:color w:val="000000" w:themeColor="text1"/>
              </w:rPr>
              <w:t></w:t>
            </w:r>
            <w:r w:rsidRPr="00443291">
              <w:rPr>
                <w:rFonts w:ascii="Symbol" w:hAnsi="Symbol"/>
                <w:b/>
                <w:bCs/>
                <w:color w:val="000000" w:themeColor="text1"/>
              </w:rPr>
              <w:t></w:t>
            </w:r>
            <w:r w:rsidRPr="00443291">
              <w:rPr>
                <w:b/>
                <w:bCs/>
                <w:color w:val="000000" w:themeColor="text1"/>
              </w:rPr>
              <w:t>m</w:t>
            </w:r>
          </w:p>
        </w:tc>
        <w:tc>
          <w:tcPr>
            <w:tcW w:w="863" w:type="dxa"/>
            <w:tcBorders>
              <w:top w:val="single" w:sz="8" w:space="0" w:color="000000"/>
              <w:left w:val="nil"/>
              <w:bottom w:val="single" w:sz="8" w:space="0" w:color="000000"/>
              <w:right w:val="single" w:sz="8" w:space="0" w:color="000000"/>
            </w:tcBorders>
            <w:shd w:val="clear" w:color="000000" w:fill="FFFFFF"/>
            <w:tcMar>
              <w:top w:w="13" w:type="dxa"/>
              <w:left w:w="13" w:type="dxa"/>
              <w:bottom w:w="0" w:type="dxa"/>
              <w:right w:w="13" w:type="dxa"/>
            </w:tcMar>
            <w:hideMark/>
          </w:tcPr>
          <w:p w:rsidR="00920D7E" w:rsidRPr="00443291" w:rsidRDefault="00920D7E" w:rsidP="000773F6">
            <w:pPr>
              <w:jc w:val="center"/>
              <w:rPr>
                <w:b/>
                <w:bCs/>
                <w:color w:val="000000" w:themeColor="text1"/>
              </w:rPr>
            </w:pPr>
            <w:r w:rsidRPr="00443291">
              <w:rPr>
                <w:b/>
                <w:bCs/>
                <w:color w:val="000000" w:themeColor="text1"/>
              </w:rPr>
              <w:t>Young’s Modulus,</w:t>
            </w:r>
          </w:p>
          <w:p w:rsidR="00920D7E" w:rsidRPr="00443291" w:rsidRDefault="00920D7E" w:rsidP="000773F6">
            <w:pPr>
              <w:jc w:val="center"/>
              <w:rPr>
                <w:b/>
                <w:bCs/>
                <w:color w:val="000000" w:themeColor="text1"/>
                <w:sz w:val="24"/>
              </w:rPr>
            </w:pPr>
            <w:r w:rsidRPr="00443291">
              <w:rPr>
                <w:b/>
                <w:bCs/>
                <w:color w:val="000000" w:themeColor="text1"/>
              </w:rPr>
              <w:t>GPa</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1.45</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77.3375</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5.2</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2</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1.47</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72.56</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5.9</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3</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1.43</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72.9</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5.9</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4</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1.35</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66.8</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6.6</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5</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1.36</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65.325</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6.5</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1.33</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65.9</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6.9</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7</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1.39</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69.5</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6.9</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8</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1.43</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66.67</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6.7</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9</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1.41</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67.5</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6.1</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10</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1.38</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79.5</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5.6</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11</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1.41</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67.9</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5.7</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12</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1.38</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68.9</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4.7</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13</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1.395</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86.175</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4.1</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14</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1.489</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76.66</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5.1</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15</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1.45</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76.85</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5.4</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16</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1.374</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65.28</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6.8</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17</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1.4</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64.5</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6.7</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18</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1.378</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66</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6.5</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19</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1.39</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69.1</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6.8</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20</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1.42</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65.7</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6.6</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21</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1.395</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68.5</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22</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1.42</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73.8</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6.1</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23</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1.5</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66.9</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24</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1.481</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68</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5.5</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25</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1.429</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79.5</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5.5</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26</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1.493</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74.9</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4.8</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27</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1.47</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77.6</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4.4</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28</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1.345</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71.8</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6.1</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29</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1.378</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67.5</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5.5</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30</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1.356</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68.4</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5.3</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31</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1.41</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66.66</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6.3</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32</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1.44</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64.78</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6.5</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lastRenderedPageBreak/>
              <w:t>33</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1.42</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65.8</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34</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1.405</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70.5</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6.1</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35</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1.499</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65.4</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5.8</w:t>
            </w:r>
          </w:p>
        </w:tc>
      </w:tr>
      <w:tr w:rsidR="00920D7E" w:rsidRPr="00443291" w:rsidTr="00246515">
        <w:trPr>
          <w:trHeight w:val="330"/>
        </w:trPr>
        <w:tc>
          <w:tcPr>
            <w:tcW w:w="705" w:type="dxa"/>
            <w:tcBorders>
              <w:top w:val="nil"/>
              <w:left w:val="single" w:sz="8" w:space="0" w:color="000000"/>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36</w:t>
            </w:r>
          </w:p>
        </w:tc>
        <w:tc>
          <w:tcPr>
            <w:tcW w:w="722"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1.475</w:t>
            </w:r>
          </w:p>
        </w:tc>
        <w:tc>
          <w:tcPr>
            <w:tcW w:w="87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66.4</w:t>
            </w:r>
          </w:p>
        </w:tc>
        <w:tc>
          <w:tcPr>
            <w:tcW w:w="863" w:type="dxa"/>
            <w:tcBorders>
              <w:top w:val="nil"/>
              <w:left w:val="nil"/>
              <w:bottom w:val="single" w:sz="8" w:space="0" w:color="000000"/>
              <w:right w:val="single" w:sz="8" w:space="0" w:color="000000"/>
            </w:tcBorders>
            <w:shd w:val="clear" w:color="000000" w:fill="FFFFFF"/>
            <w:tcMar>
              <w:top w:w="13" w:type="dxa"/>
              <w:left w:w="13" w:type="dxa"/>
              <w:bottom w:w="0" w:type="dxa"/>
              <w:right w:w="13" w:type="dxa"/>
            </w:tcMar>
            <w:vAlign w:val="bottom"/>
            <w:hideMark/>
          </w:tcPr>
          <w:p w:rsidR="00920D7E" w:rsidRPr="00443291" w:rsidRDefault="00920D7E" w:rsidP="000773F6">
            <w:pPr>
              <w:jc w:val="right"/>
              <w:rPr>
                <w:color w:val="000000" w:themeColor="text1"/>
                <w:sz w:val="24"/>
              </w:rPr>
            </w:pPr>
            <w:r w:rsidRPr="00443291">
              <w:rPr>
                <w:color w:val="000000" w:themeColor="text1"/>
              </w:rPr>
              <w:t>5.3</w:t>
            </w:r>
          </w:p>
        </w:tc>
      </w:tr>
    </w:tbl>
    <w:p w:rsidR="00920D7E" w:rsidRPr="00443291" w:rsidRDefault="00920D7E" w:rsidP="000773F6">
      <w:pPr>
        <w:spacing w:after="200"/>
        <w:jc w:val="left"/>
        <w:rPr>
          <w:color w:val="000000" w:themeColor="text1"/>
        </w:rPr>
      </w:pPr>
    </w:p>
    <w:p w:rsidR="00920D7E" w:rsidRPr="00443291" w:rsidRDefault="00920D7E" w:rsidP="000773F6">
      <w:pPr>
        <w:rPr>
          <w:color w:val="000000" w:themeColor="text1"/>
        </w:rPr>
      </w:pPr>
      <w:r w:rsidRPr="00443291">
        <w:rPr>
          <w:color w:val="000000" w:themeColor="text1"/>
        </w:rPr>
        <w:t>Table 3.Parameters for feed</w:t>
      </w:r>
      <w:r w:rsidR="00925FF8">
        <w:rPr>
          <w:color w:val="000000" w:themeColor="text1"/>
        </w:rPr>
        <w:t>-forward</w:t>
      </w:r>
      <w:r w:rsidRPr="00443291">
        <w:rPr>
          <w:color w:val="000000" w:themeColor="text1"/>
        </w:rPr>
        <w:t xml:space="preserve"> neural network models used for prediction</w:t>
      </w:r>
    </w:p>
    <w:p w:rsidR="00920D7E" w:rsidRPr="00443291" w:rsidRDefault="00920D7E" w:rsidP="000773F6">
      <w:pPr>
        <w:rPr>
          <w:color w:val="000000" w:themeColor="text1"/>
        </w:rPr>
      </w:pPr>
    </w:p>
    <w:tbl>
      <w:tblPr>
        <w:tblW w:w="51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960"/>
        <w:gridCol w:w="960"/>
        <w:gridCol w:w="960"/>
        <w:gridCol w:w="960"/>
      </w:tblGrid>
      <w:tr w:rsidR="00920D7E" w:rsidRPr="00443291" w:rsidTr="00920D7E">
        <w:trPr>
          <w:trHeight w:val="510"/>
        </w:trPr>
        <w:tc>
          <w:tcPr>
            <w:tcW w:w="1283" w:type="dxa"/>
            <w:shd w:val="clear" w:color="auto" w:fill="auto"/>
            <w:noWrap/>
            <w:vAlign w:val="center"/>
            <w:hideMark/>
          </w:tcPr>
          <w:p w:rsidR="00920D7E" w:rsidRPr="00443291" w:rsidRDefault="00920D7E" w:rsidP="000773F6">
            <w:pPr>
              <w:jc w:val="center"/>
              <w:rPr>
                <w:color w:val="000000" w:themeColor="text1"/>
                <w:szCs w:val="18"/>
              </w:rPr>
            </w:pPr>
          </w:p>
        </w:tc>
        <w:tc>
          <w:tcPr>
            <w:tcW w:w="960" w:type="dxa"/>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Property</w:t>
            </w:r>
          </w:p>
        </w:tc>
        <w:tc>
          <w:tcPr>
            <w:tcW w:w="960" w:type="dxa"/>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Electrical resistivity</w:t>
            </w:r>
          </w:p>
        </w:tc>
        <w:tc>
          <w:tcPr>
            <w:tcW w:w="960" w:type="dxa"/>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Young's modulus</w:t>
            </w:r>
          </w:p>
        </w:tc>
        <w:tc>
          <w:tcPr>
            <w:tcW w:w="960" w:type="dxa"/>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Baked anode density</w:t>
            </w:r>
          </w:p>
        </w:tc>
      </w:tr>
      <w:tr w:rsidR="00920D7E" w:rsidRPr="00443291" w:rsidTr="00920D7E">
        <w:trPr>
          <w:trHeight w:val="315"/>
        </w:trPr>
        <w:tc>
          <w:tcPr>
            <w:tcW w:w="1283" w:type="dxa"/>
            <w:shd w:val="clear" w:color="auto" w:fill="auto"/>
            <w:noWrap/>
            <w:vAlign w:val="center"/>
            <w:hideMark/>
          </w:tcPr>
          <w:p w:rsidR="00920D7E" w:rsidRPr="00443291" w:rsidRDefault="00920D7E" w:rsidP="000773F6">
            <w:pPr>
              <w:jc w:val="center"/>
              <w:rPr>
                <w:color w:val="000000" w:themeColor="text1"/>
                <w:szCs w:val="18"/>
              </w:rPr>
            </w:pPr>
          </w:p>
        </w:tc>
        <w:tc>
          <w:tcPr>
            <w:tcW w:w="960" w:type="dxa"/>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Network</w:t>
            </w:r>
          </w:p>
        </w:tc>
        <w:tc>
          <w:tcPr>
            <w:tcW w:w="960" w:type="dxa"/>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newcf</w:t>
            </w:r>
          </w:p>
        </w:tc>
        <w:tc>
          <w:tcPr>
            <w:tcW w:w="960" w:type="dxa"/>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newcf</w:t>
            </w:r>
          </w:p>
        </w:tc>
        <w:tc>
          <w:tcPr>
            <w:tcW w:w="960" w:type="dxa"/>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newff</w:t>
            </w:r>
          </w:p>
        </w:tc>
      </w:tr>
      <w:tr w:rsidR="00920D7E" w:rsidRPr="00443291" w:rsidTr="00920D7E">
        <w:trPr>
          <w:trHeight w:val="315"/>
        </w:trPr>
        <w:tc>
          <w:tcPr>
            <w:tcW w:w="1283" w:type="dxa"/>
            <w:vMerge w:val="restart"/>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Transfer function</w:t>
            </w:r>
          </w:p>
        </w:tc>
        <w:tc>
          <w:tcPr>
            <w:tcW w:w="960" w:type="dxa"/>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Layer 1</w:t>
            </w:r>
          </w:p>
        </w:tc>
        <w:tc>
          <w:tcPr>
            <w:tcW w:w="960" w:type="dxa"/>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logsig</w:t>
            </w:r>
          </w:p>
        </w:tc>
        <w:tc>
          <w:tcPr>
            <w:tcW w:w="960" w:type="dxa"/>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logsig</w:t>
            </w:r>
          </w:p>
        </w:tc>
        <w:tc>
          <w:tcPr>
            <w:tcW w:w="960" w:type="dxa"/>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logsig</w:t>
            </w:r>
          </w:p>
        </w:tc>
      </w:tr>
      <w:tr w:rsidR="00920D7E" w:rsidRPr="00443291" w:rsidTr="00920D7E">
        <w:trPr>
          <w:trHeight w:val="315"/>
        </w:trPr>
        <w:tc>
          <w:tcPr>
            <w:tcW w:w="1283" w:type="dxa"/>
            <w:vMerge/>
            <w:vAlign w:val="center"/>
            <w:hideMark/>
          </w:tcPr>
          <w:p w:rsidR="00920D7E" w:rsidRPr="00443291" w:rsidRDefault="00920D7E" w:rsidP="000773F6">
            <w:pPr>
              <w:jc w:val="center"/>
              <w:rPr>
                <w:color w:val="000000" w:themeColor="text1"/>
                <w:szCs w:val="18"/>
              </w:rPr>
            </w:pPr>
          </w:p>
        </w:tc>
        <w:tc>
          <w:tcPr>
            <w:tcW w:w="960" w:type="dxa"/>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Layer2</w:t>
            </w:r>
          </w:p>
        </w:tc>
        <w:tc>
          <w:tcPr>
            <w:tcW w:w="960" w:type="dxa"/>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purelin</w:t>
            </w:r>
          </w:p>
        </w:tc>
        <w:tc>
          <w:tcPr>
            <w:tcW w:w="960" w:type="dxa"/>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tansig</w:t>
            </w:r>
          </w:p>
        </w:tc>
        <w:tc>
          <w:tcPr>
            <w:tcW w:w="960" w:type="dxa"/>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purelin</w:t>
            </w:r>
          </w:p>
        </w:tc>
      </w:tr>
      <w:tr w:rsidR="00920D7E" w:rsidRPr="00443291" w:rsidTr="00920D7E">
        <w:trPr>
          <w:trHeight w:val="495"/>
        </w:trPr>
        <w:tc>
          <w:tcPr>
            <w:tcW w:w="1283" w:type="dxa"/>
            <w:shd w:val="clear" w:color="auto" w:fill="auto"/>
            <w:noWrap/>
            <w:vAlign w:val="center"/>
            <w:hideMark/>
          </w:tcPr>
          <w:p w:rsidR="00920D7E" w:rsidRPr="00443291" w:rsidRDefault="00920D7E" w:rsidP="000773F6">
            <w:pPr>
              <w:jc w:val="center"/>
              <w:rPr>
                <w:color w:val="000000" w:themeColor="text1"/>
                <w:szCs w:val="18"/>
              </w:rPr>
            </w:pPr>
          </w:p>
        </w:tc>
        <w:tc>
          <w:tcPr>
            <w:tcW w:w="960" w:type="dxa"/>
            <w:shd w:val="clear" w:color="auto" w:fill="auto"/>
            <w:vAlign w:val="center"/>
            <w:hideMark/>
          </w:tcPr>
          <w:p w:rsidR="00920D7E" w:rsidRPr="00443291" w:rsidRDefault="00920D7E" w:rsidP="000773F6">
            <w:pPr>
              <w:jc w:val="center"/>
              <w:rPr>
                <w:color w:val="000000" w:themeColor="text1"/>
                <w:szCs w:val="18"/>
              </w:rPr>
            </w:pPr>
            <w:r w:rsidRPr="00443291">
              <w:rPr>
                <w:color w:val="000000" w:themeColor="text1"/>
                <w:szCs w:val="18"/>
              </w:rPr>
              <w:t>Training function</w:t>
            </w:r>
          </w:p>
        </w:tc>
        <w:tc>
          <w:tcPr>
            <w:tcW w:w="960" w:type="dxa"/>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trainlm</w:t>
            </w:r>
          </w:p>
        </w:tc>
        <w:tc>
          <w:tcPr>
            <w:tcW w:w="960" w:type="dxa"/>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trainlm</w:t>
            </w:r>
          </w:p>
        </w:tc>
        <w:tc>
          <w:tcPr>
            <w:tcW w:w="960" w:type="dxa"/>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trainlm</w:t>
            </w:r>
          </w:p>
        </w:tc>
      </w:tr>
      <w:tr w:rsidR="00920D7E" w:rsidRPr="00443291" w:rsidTr="00920D7E">
        <w:trPr>
          <w:trHeight w:val="495"/>
        </w:trPr>
        <w:tc>
          <w:tcPr>
            <w:tcW w:w="1283" w:type="dxa"/>
            <w:shd w:val="clear" w:color="auto" w:fill="auto"/>
            <w:noWrap/>
            <w:vAlign w:val="center"/>
            <w:hideMark/>
          </w:tcPr>
          <w:p w:rsidR="00920D7E" w:rsidRPr="00443291" w:rsidRDefault="00920D7E" w:rsidP="000773F6">
            <w:pPr>
              <w:jc w:val="center"/>
              <w:rPr>
                <w:color w:val="000000" w:themeColor="text1"/>
                <w:szCs w:val="18"/>
              </w:rPr>
            </w:pPr>
          </w:p>
        </w:tc>
        <w:tc>
          <w:tcPr>
            <w:tcW w:w="960" w:type="dxa"/>
            <w:shd w:val="clear" w:color="auto" w:fill="auto"/>
            <w:vAlign w:val="center"/>
            <w:hideMark/>
          </w:tcPr>
          <w:p w:rsidR="00920D7E" w:rsidRPr="00443291" w:rsidRDefault="00920D7E" w:rsidP="000773F6">
            <w:pPr>
              <w:jc w:val="center"/>
              <w:rPr>
                <w:color w:val="000000" w:themeColor="text1"/>
                <w:szCs w:val="18"/>
              </w:rPr>
            </w:pPr>
            <w:r w:rsidRPr="00443291">
              <w:rPr>
                <w:color w:val="000000" w:themeColor="text1"/>
                <w:szCs w:val="18"/>
              </w:rPr>
              <w:t>Learning algorithm</w:t>
            </w:r>
          </w:p>
        </w:tc>
        <w:tc>
          <w:tcPr>
            <w:tcW w:w="960" w:type="dxa"/>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learngdm</w:t>
            </w:r>
          </w:p>
        </w:tc>
        <w:tc>
          <w:tcPr>
            <w:tcW w:w="960" w:type="dxa"/>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learngd</w:t>
            </w:r>
          </w:p>
        </w:tc>
        <w:tc>
          <w:tcPr>
            <w:tcW w:w="960" w:type="dxa"/>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learngd</w:t>
            </w:r>
          </w:p>
        </w:tc>
      </w:tr>
      <w:tr w:rsidR="00920D7E" w:rsidRPr="00443291" w:rsidTr="00920D7E">
        <w:trPr>
          <w:trHeight w:val="315"/>
        </w:trPr>
        <w:tc>
          <w:tcPr>
            <w:tcW w:w="1283" w:type="dxa"/>
            <w:shd w:val="clear" w:color="auto" w:fill="auto"/>
            <w:noWrap/>
            <w:vAlign w:val="center"/>
            <w:hideMark/>
          </w:tcPr>
          <w:p w:rsidR="00920D7E" w:rsidRPr="00443291" w:rsidRDefault="00920D7E" w:rsidP="000773F6">
            <w:pPr>
              <w:jc w:val="center"/>
              <w:rPr>
                <w:color w:val="000000" w:themeColor="text1"/>
                <w:szCs w:val="18"/>
              </w:rPr>
            </w:pPr>
          </w:p>
        </w:tc>
        <w:tc>
          <w:tcPr>
            <w:tcW w:w="960" w:type="dxa"/>
            <w:shd w:val="clear" w:color="auto" w:fill="auto"/>
            <w:vAlign w:val="center"/>
            <w:hideMark/>
          </w:tcPr>
          <w:p w:rsidR="00920D7E" w:rsidRPr="00443291" w:rsidRDefault="00920D7E" w:rsidP="000773F6">
            <w:pPr>
              <w:jc w:val="center"/>
              <w:rPr>
                <w:color w:val="000000" w:themeColor="text1"/>
                <w:szCs w:val="18"/>
              </w:rPr>
            </w:pPr>
            <w:r w:rsidRPr="00443291">
              <w:rPr>
                <w:color w:val="000000" w:themeColor="text1"/>
                <w:szCs w:val="18"/>
              </w:rPr>
              <w:t>Error check</w:t>
            </w:r>
          </w:p>
        </w:tc>
        <w:tc>
          <w:tcPr>
            <w:tcW w:w="960" w:type="dxa"/>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mse</w:t>
            </w:r>
          </w:p>
        </w:tc>
        <w:tc>
          <w:tcPr>
            <w:tcW w:w="960" w:type="dxa"/>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mae</w:t>
            </w:r>
          </w:p>
        </w:tc>
        <w:tc>
          <w:tcPr>
            <w:tcW w:w="960" w:type="dxa"/>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mae</w:t>
            </w:r>
          </w:p>
        </w:tc>
      </w:tr>
      <w:tr w:rsidR="00920D7E" w:rsidRPr="00443291" w:rsidTr="00920D7E">
        <w:trPr>
          <w:trHeight w:val="315"/>
        </w:trPr>
        <w:tc>
          <w:tcPr>
            <w:tcW w:w="1283" w:type="dxa"/>
            <w:vMerge w:val="restart"/>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Initialization</w:t>
            </w:r>
          </w:p>
        </w:tc>
        <w:tc>
          <w:tcPr>
            <w:tcW w:w="960" w:type="dxa"/>
            <w:shd w:val="clear" w:color="auto" w:fill="auto"/>
            <w:vAlign w:val="center"/>
            <w:hideMark/>
          </w:tcPr>
          <w:p w:rsidR="00920D7E" w:rsidRPr="00443291" w:rsidRDefault="00920D7E" w:rsidP="000773F6">
            <w:pPr>
              <w:jc w:val="center"/>
              <w:rPr>
                <w:color w:val="000000" w:themeColor="text1"/>
                <w:szCs w:val="18"/>
              </w:rPr>
            </w:pPr>
            <w:r w:rsidRPr="00443291">
              <w:rPr>
                <w:color w:val="000000" w:themeColor="text1"/>
                <w:szCs w:val="18"/>
              </w:rPr>
              <w:t>Function</w:t>
            </w:r>
          </w:p>
        </w:tc>
        <w:tc>
          <w:tcPr>
            <w:tcW w:w="960" w:type="dxa"/>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rands</w:t>
            </w:r>
          </w:p>
        </w:tc>
        <w:tc>
          <w:tcPr>
            <w:tcW w:w="960" w:type="dxa"/>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rands</w:t>
            </w:r>
          </w:p>
        </w:tc>
        <w:tc>
          <w:tcPr>
            <w:tcW w:w="960" w:type="dxa"/>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rands</w:t>
            </w:r>
          </w:p>
        </w:tc>
      </w:tr>
      <w:tr w:rsidR="00920D7E" w:rsidRPr="00443291" w:rsidTr="00920D7E">
        <w:trPr>
          <w:trHeight w:val="315"/>
        </w:trPr>
        <w:tc>
          <w:tcPr>
            <w:tcW w:w="1283" w:type="dxa"/>
            <w:vMerge/>
            <w:vAlign w:val="center"/>
            <w:hideMark/>
          </w:tcPr>
          <w:p w:rsidR="00920D7E" w:rsidRPr="00443291" w:rsidRDefault="00920D7E" w:rsidP="000773F6">
            <w:pPr>
              <w:jc w:val="center"/>
              <w:rPr>
                <w:color w:val="000000" w:themeColor="text1"/>
                <w:szCs w:val="18"/>
              </w:rPr>
            </w:pPr>
          </w:p>
        </w:tc>
        <w:tc>
          <w:tcPr>
            <w:tcW w:w="960" w:type="dxa"/>
            <w:shd w:val="clear" w:color="auto" w:fill="auto"/>
            <w:vAlign w:val="center"/>
            <w:hideMark/>
          </w:tcPr>
          <w:p w:rsidR="00920D7E" w:rsidRPr="00443291" w:rsidRDefault="00920D7E" w:rsidP="000773F6">
            <w:pPr>
              <w:jc w:val="center"/>
              <w:rPr>
                <w:color w:val="000000" w:themeColor="text1"/>
                <w:szCs w:val="18"/>
              </w:rPr>
            </w:pPr>
            <w:r w:rsidRPr="00443291">
              <w:rPr>
                <w:color w:val="000000" w:themeColor="text1"/>
                <w:szCs w:val="18"/>
              </w:rPr>
              <w:t>Seed</w:t>
            </w:r>
            <w:r w:rsidR="002C5A99" w:rsidRPr="00443291">
              <w:rPr>
                <w:color w:val="000000" w:themeColor="text1"/>
                <w:szCs w:val="18"/>
              </w:rPr>
              <w:t xml:space="preserve"> for rands function</w:t>
            </w:r>
          </w:p>
        </w:tc>
        <w:tc>
          <w:tcPr>
            <w:tcW w:w="960" w:type="dxa"/>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4</w:t>
            </w:r>
          </w:p>
        </w:tc>
        <w:tc>
          <w:tcPr>
            <w:tcW w:w="960" w:type="dxa"/>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7</w:t>
            </w:r>
          </w:p>
        </w:tc>
        <w:tc>
          <w:tcPr>
            <w:tcW w:w="960" w:type="dxa"/>
            <w:shd w:val="clear" w:color="auto" w:fill="auto"/>
            <w:noWrap/>
            <w:vAlign w:val="center"/>
            <w:hideMark/>
          </w:tcPr>
          <w:p w:rsidR="00920D7E" w:rsidRPr="00443291" w:rsidRDefault="00920D7E" w:rsidP="000773F6">
            <w:pPr>
              <w:jc w:val="center"/>
              <w:rPr>
                <w:color w:val="000000" w:themeColor="text1"/>
                <w:szCs w:val="18"/>
              </w:rPr>
            </w:pPr>
            <w:r w:rsidRPr="00443291">
              <w:rPr>
                <w:color w:val="000000" w:themeColor="text1"/>
                <w:szCs w:val="18"/>
              </w:rPr>
              <w:t>10</w:t>
            </w:r>
          </w:p>
        </w:tc>
      </w:tr>
    </w:tbl>
    <w:p w:rsidR="002C5A99" w:rsidRPr="00443291" w:rsidRDefault="002C5A99" w:rsidP="000773F6">
      <w:pPr>
        <w:spacing w:after="200"/>
        <w:jc w:val="left"/>
        <w:rPr>
          <w:color w:val="000000" w:themeColor="text1"/>
        </w:rPr>
      </w:pPr>
    </w:p>
    <w:p w:rsidR="008C52E1" w:rsidRPr="00443291" w:rsidRDefault="008C52E1" w:rsidP="000773F6">
      <w:pPr>
        <w:spacing w:after="200"/>
        <w:rPr>
          <w:color w:val="000000" w:themeColor="text1"/>
          <w:szCs w:val="18"/>
        </w:rPr>
      </w:pPr>
      <w:r w:rsidRPr="00443291">
        <w:rPr>
          <w:color w:val="000000" w:themeColor="text1"/>
          <w:szCs w:val="18"/>
        </w:rPr>
        <w:t>process the input to a layer such that the output can be easily classified into groups of similar data, which is important for an efficient prediction. Initially, some random weights were associated with the normalized input parameters. The training of a neural network means the identification of optimum values of the weights associated with the input parameters. The training of the network was done using trainlm, trainbfg, and traingdm</w:t>
      </w:r>
      <w:r w:rsidR="00BA2FDB" w:rsidRPr="00443291">
        <w:rPr>
          <w:color w:val="000000" w:themeColor="text1"/>
          <w:szCs w:val="18"/>
        </w:rPr>
        <w:t xml:space="preserve"> </w:t>
      </w:r>
      <w:r w:rsidRPr="00443291">
        <w:rPr>
          <w:color w:val="000000" w:themeColor="text1"/>
          <w:szCs w:val="18"/>
        </w:rPr>
        <w:t>back</w:t>
      </w:r>
      <w:r w:rsidR="00BA2FDB" w:rsidRPr="00443291">
        <w:rPr>
          <w:color w:val="000000" w:themeColor="text1"/>
          <w:szCs w:val="18"/>
        </w:rPr>
        <w:t>-</w:t>
      </w:r>
      <w:r w:rsidRPr="00443291">
        <w:rPr>
          <w:color w:val="000000" w:themeColor="text1"/>
          <w:szCs w:val="18"/>
        </w:rPr>
        <w:t xml:space="preserve">propagation functions. Those functions were based on </w:t>
      </w:r>
      <w:r w:rsidRPr="00443291">
        <w:rPr>
          <w:color w:val="000000" w:themeColor="text1"/>
        </w:rPr>
        <w:t>Levenberg-Marquardt, BFGS (Broyden, Fletcher, Goldfarb, and Shanno) update of quasi Newton, and gradient descent with momentum back</w:t>
      </w:r>
      <w:r w:rsidR="006C6C0F" w:rsidRPr="00443291">
        <w:rPr>
          <w:color w:val="000000" w:themeColor="text1"/>
        </w:rPr>
        <w:t>-</w:t>
      </w:r>
      <w:r w:rsidRPr="00443291">
        <w:rPr>
          <w:color w:val="000000" w:themeColor="text1"/>
        </w:rPr>
        <w:t>propagation</w:t>
      </w:r>
      <w:r w:rsidRPr="00443291">
        <w:rPr>
          <w:color w:val="000000" w:themeColor="text1"/>
          <w:szCs w:val="18"/>
        </w:rPr>
        <w:t xml:space="preserve"> algorithms, respectively. The maximum number of iterations for training (epoch) was set to 1000. The weights were varied during each iteration based on the gradient descent learning algorithms (learngd and learngdm) and a learning rate of 0.05 and momentum of learning of 0.9. The networks were trained based on the measurement of error in prediction. The errors were measured in terms of mean squared error (mse) and mean average error (mae). The 32 data set were used for the training of the neural network. The trained network was used to predict the properties of the baked anode for the four test data sets.</w:t>
      </w:r>
    </w:p>
    <w:p w:rsidR="008C52E1" w:rsidRPr="00443291" w:rsidRDefault="008C52E1" w:rsidP="000773F6">
      <w:pPr>
        <w:spacing w:after="200"/>
        <w:rPr>
          <w:color w:val="000000" w:themeColor="text1"/>
          <w:szCs w:val="18"/>
        </w:rPr>
      </w:pPr>
      <w:r w:rsidRPr="00443291">
        <w:rPr>
          <w:color w:val="000000" w:themeColor="text1"/>
          <w:szCs w:val="18"/>
        </w:rPr>
        <w:t>For all three cases, the predicted values were plotted against the published results for the four test data sets. The coefficient of determination for linear regression for each graph was used as the criteria for the quality of prediction. The closer the value of the coefficient of determination to unity is, the better the ability of prediction is.</w:t>
      </w:r>
    </w:p>
    <w:p w:rsidR="008C52E1" w:rsidRPr="00443291" w:rsidRDefault="008C52E1" w:rsidP="000773F6">
      <w:pPr>
        <w:pStyle w:val="Heading1"/>
        <w:rPr>
          <w:rFonts w:cs="Times New Roman"/>
          <w:color w:val="000000" w:themeColor="text1"/>
          <w:szCs w:val="18"/>
        </w:rPr>
      </w:pPr>
      <w:r w:rsidRPr="00443291">
        <w:rPr>
          <w:rFonts w:cs="Times New Roman"/>
          <w:color w:val="000000" w:themeColor="text1"/>
          <w:szCs w:val="18"/>
        </w:rPr>
        <w:lastRenderedPageBreak/>
        <w:t>Results and discussions</w:t>
      </w:r>
    </w:p>
    <w:p w:rsidR="008C52E1" w:rsidRDefault="008C52E1" w:rsidP="000773F6">
      <w:pPr>
        <w:spacing w:after="200"/>
        <w:rPr>
          <w:b/>
          <w:noProof/>
          <w:color w:val="000000" w:themeColor="text1"/>
          <w:szCs w:val="18"/>
          <w:lang w:val="fr-CA" w:eastAsia="fr-CA"/>
        </w:rPr>
      </w:pPr>
      <w:r w:rsidRPr="00443291">
        <w:rPr>
          <w:color w:val="000000" w:themeColor="text1"/>
          <w:szCs w:val="18"/>
        </w:rPr>
        <w:t>Figures 1, 2, and 3 show the correlation between the published and predicted values for electrical resistivity, Young’s modulus and baked anode density, respectively. The figures show that the coefficients of determination are the smallest (0.093, 0.332, and 0.604 for electrical resistivity, Young’s modulus, and baked anode density, respectively) in the case of linear multivariable analysis. The values for the coefficients of determination are medium (0.392, 0.846, and 0.816 for electrical resistivity, Young’s modulus, and baked anode density, respectively) in the case of regression analysis. The values are highest (0.966, 0.989, and 0.947 for electrical resistivity, Young’s modulus, and baked anode density, respectively) in the case of feed</w:t>
      </w:r>
      <w:r w:rsidR="00BA2FDB" w:rsidRPr="00443291">
        <w:rPr>
          <w:color w:val="000000" w:themeColor="text1"/>
          <w:szCs w:val="18"/>
        </w:rPr>
        <w:t>-forward</w:t>
      </w:r>
      <w:r w:rsidRPr="00443291">
        <w:rPr>
          <w:color w:val="000000" w:themeColor="text1"/>
          <w:szCs w:val="18"/>
        </w:rPr>
        <w:t xml:space="preserve"> ANN. For the feed</w:t>
      </w:r>
      <w:r w:rsidR="00BA2FDB" w:rsidRPr="00443291">
        <w:rPr>
          <w:color w:val="000000" w:themeColor="text1"/>
          <w:szCs w:val="18"/>
        </w:rPr>
        <w:t>-forward</w:t>
      </w:r>
      <w:r w:rsidRPr="00443291">
        <w:rPr>
          <w:color w:val="000000" w:themeColor="text1"/>
          <w:szCs w:val="18"/>
        </w:rPr>
        <w:t xml:space="preserve"> ANN, the configurations were different for the three cases. Table 3 lists the important parameters for the ANN models.</w:t>
      </w:r>
    </w:p>
    <w:p w:rsidR="007609D2" w:rsidRPr="00443291" w:rsidRDefault="007609D2" w:rsidP="000773F6">
      <w:pPr>
        <w:spacing w:after="200"/>
        <w:rPr>
          <w:b/>
          <w:color w:val="000000" w:themeColor="text1"/>
          <w:szCs w:val="18"/>
        </w:rPr>
      </w:pPr>
      <w:r>
        <w:rPr>
          <w:noProof/>
        </w:rPr>
        <w:drawing>
          <wp:inline distT="0" distB="0" distL="0" distR="0">
            <wp:extent cx="2914650" cy="2176096"/>
            <wp:effectExtent l="19050" t="0" r="0" b="0"/>
            <wp:docPr id="10" name="Picture 10" descr="H:\Documents and Settings\Administrator\My Documents\My Pictures\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Documents and Settings\Administrator\My Documents\My Pictures\fig1.jpg"/>
                    <pic:cNvPicPr>
                      <a:picLocks noChangeAspect="1" noChangeArrowheads="1"/>
                    </pic:cNvPicPr>
                  </pic:nvPicPr>
                  <pic:blipFill>
                    <a:blip r:embed="rId17"/>
                    <a:srcRect l="13750" t="14108" r="17187" b="17427"/>
                    <a:stretch>
                      <a:fillRect/>
                    </a:stretch>
                  </pic:blipFill>
                  <pic:spPr bwMode="auto">
                    <a:xfrm>
                      <a:off x="0" y="0"/>
                      <a:ext cx="2914650" cy="2176096"/>
                    </a:xfrm>
                    <a:prstGeom prst="rect">
                      <a:avLst/>
                    </a:prstGeom>
                    <a:noFill/>
                    <a:ln w="9525">
                      <a:noFill/>
                      <a:miter lim="800000"/>
                      <a:headEnd/>
                      <a:tailEnd/>
                    </a:ln>
                  </pic:spPr>
                </pic:pic>
              </a:graphicData>
            </a:graphic>
          </wp:inline>
        </w:drawing>
      </w:r>
    </w:p>
    <w:p w:rsidR="008C52E1" w:rsidRPr="00443291" w:rsidRDefault="008C52E1" w:rsidP="000773F6">
      <w:pPr>
        <w:spacing w:after="200"/>
        <w:rPr>
          <w:color w:val="000000" w:themeColor="text1"/>
          <w:szCs w:val="18"/>
        </w:rPr>
      </w:pPr>
      <w:r w:rsidRPr="00443291">
        <w:rPr>
          <w:color w:val="000000" w:themeColor="text1"/>
          <w:szCs w:val="18"/>
        </w:rPr>
        <w:t>Figure 1. Predicted and published values of electrical resistivity</w:t>
      </w:r>
    </w:p>
    <w:p w:rsidR="008C52E1" w:rsidRPr="00443291" w:rsidRDefault="007609D2" w:rsidP="000773F6">
      <w:pPr>
        <w:spacing w:after="200"/>
        <w:rPr>
          <w:color w:val="000000" w:themeColor="text1"/>
          <w:szCs w:val="18"/>
        </w:rPr>
      </w:pPr>
      <w:r>
        <w:rPr>
          <w:noProof/>
        </w:rPr>
        <w:drawing>
          <wp:inline distT="0" distB="0" distL="0" distR="0">
            <wp:extent cx="2914650" cy="2176400"/>
            <wp:effectExtent l="19050" t="0" r="0" b="0"/>
            <wp:docPr id="14" name="Picture 14" descr="H:\Documents and Settings\Administrator\My Documents\My Pictures\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Documents and Settings\Administrator\My Documents\My Pictures\fig2.jpg"/>
                    <pic:cNvPicPr>
                      <a:picLocks noChangeAspect="1" noChangeArrowheads="1"/>
                    </pic:cNvPicPr>
                  </pic:nvPicPr>
                  <pic:blipFill>
                    <a:blip r:embed="rId18"/>
                    <a:srcRect b="5809"/>
                    <a:stretch>
                      <a:fillRect/>
                    </a:stretch>
                  </pic:blipFill>
                  <pic:spPr bwMode="auto">
                    <a:xfrm>
                      <a:off x="0" y="0"/>
                      <a:ext cx="2914650" cy="2176400"/>
                    </a:xfrm>
                    <a:prstGeom prst="rect">
                      <a:avLst/>
                    </a:prstGeom>
                    <a:noFill/>
                    <a:ln w="9525">
                      <a:noFill/>
                      <a:miter lim="800000"/>
                      <a:headEnd/>
                      <a:tailEnd/>
                    </a:ln>
                  </pic:spPr>
                </pic:pic>
              </a:graphicData>
            </a:graphic>
          </wp:inline>
        </w:drawing>
      </w:r>
    </w:p>
    <w:p w:rsidR="008C52E1" w:rsidRPr="00443291" w:rsidRDefault="008C52E1" w:rsidP="000773F6">
      <w:pPr>
        <w:spacing w:after="200"/>
        <w:rPr>
          <w:color w:val="000000" w:themeColor="text1"/>
          <w:szCs w:val="18"/>
        </w:rPr>
      </w:pPr>
      <w:r w:rsidRPr="00443291">
        <w:rPr>
          <w:color w:val="000000" w:themeColor="text1"/>
          <w:szCs w:val="18"/>
        </w:rPr>
        <w:t>Figure 2. Predicted and published values of Young’s modulus</w:t>
      </w:r>
    </w:p>
    <w:p w:rsidR="008C52E1" w:rsidRPr="00443291" w:rsidRDefault="007609D2" w:rsidP="000773F6">
      <w:pPr>
        <w:spacing w:after="200"/>
        <w:rPr>
          <w:color w:val="000000" w:themeColor="text1"/>
          <w:szCs w:val="18"/>
        </w:rPr>
      </w:pPr>
      <w:r>
        <w:rPr>
          <w:noProof/>
        </w:rPr>
        <w:lastRenderedPageBreak/>
        <w:drawing>
          <wp:inline distT="0" distB="0" distL="0" distR="0">
            <wp:extent cx="2971800" cy="2233706"/>
            <wp:effectExtent l="19050" t="0" r="0" b="0"/>
            <wp:docPr id="18" name="Picture 18" descr="H:\Documents and Settings\Administrator\My Documents\My Pictures\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Documents and Settings\Administrator\My Documents\My Pictures\fig3.jpg"/>
                    <pic:cNvPicPr>
                      <a:picLocks noChangeAspect="1" noChangeArrowheads="1"/>
                    </pic:cNvPicPr>
                  </pic:nvPicPr>
                  <pic:blipFill>
                    <a:blip r:embed="rId19"/>
                    <a:srcRect/>
                    <a:stretch>
                      <a:fillRect/>
                    </a:stretch>
                  </pic:blipFill>
                  <pic:spPr bwMode="auto">
                    <a:xfrm>
                      <a:off x="0" y="0"/>
                      <a:ext cx="2971800" cy="2233706"/>
                    </a:xfrm>
                    <a:prstGeom prst="rect">
                      <a:avLst/>
                    </a:prstGeom>
                    <a:noFill/>
                    <a:ln w="9525">
                      <a:noFill/>
                      <a:miter lim="800000"/>
                      <a:headEnd/>
                      <a:tailEnd/>
                    </a:ln>
                  </pic:spPr>
                </pic:pic>
              </a:graphicData>
            </a:graphic>
          </wp:inline>
        </w:drawing>
      </w:r>
    </w:p>
    <w:p w:rsidR="008C52E1" w:rsidRPr="00443291" w:rsidRDefault="008C52E1" w:rsidP="000773F6">
      <w:pPr>
        <w:spacing w:after="200"/>
        <w:rPr>
          <w:color w:val="000000" w:themeColor="text1"/>
          <w:szCs w:val="18"/>
        </w:rPr>
      </w:pPr>
      <w:r w:rsidRPr="00443291">
        <w:rPr>
          <w:color w:val="000000" w:themeColor="text1"/>
          <w:szCs w:val="18"/>
        </w:rPr>
        <w:t>Figure 3. Predicted and published values of baked anode density</w:t>
      </w:r>
    </w:p>
    <w:p w:rsidR="008C52E1" w:rsidRPr="00443291" w:rsidRDefault="008C52E1" w:rsidP="000773F6">
      <w:pPr>
        <w:spacing w:after="200"/>
        <w:rPr>
          <w:color w:val="000000" w:themeColor="text1"/>
          <w:szCs w:val="18"/>
        </w:rPr>
      </w:pPr>
      <w:r w:rsidRPr="00443291">
        <w:rPr>
          <w:color w:val="000000" w:themeColor="text1"/>
          <w:szCs w:val="18"/>
        </w:rPr>
        <w:t>Thus it can be seen that the customized feed</w:t>
      </w:r>
      <w:r w:rsidR="00BA2FDB" w:rsidRPr="00443291">
        <w:rPr>
          <w:color w:val="000000" w:themeColor="text1"/>
          <w:szCs w:val="18"/>
        </w:rPr>
        <w:t>-forward</w:t>
      </w:r>
      <w:r w:rsidRPr="00443291">
        <w:rPr>
          <w:color w:val="000000" w:themeColor="text1"/>
          <w:szCs w:val="18"/>
        </w:rPr>
        <w:t xml:space="preserve"> neural network model with back</w:t>
      </w:r>
      <w:r w:rsidR="00BA2FDB" w:rsidRPr="00443291">
        <w:rPr>
          <w:color w:val="000000" w:themeColor="text1"/>
          <w:szCs w:val="18"/>
        </w:rPr>
        <w:t>-</w:t>
      </w:r>
      <w:r w:rsidRPr="00443291">
        <w:rPr>
          <w:color w:val="000000" w:themeColor="text1"/>
          <w:szCs w:val="18"/>
        </w:rPr>
        <w:t>propagation training was able to predict the output for the test data set better than the linear multivariable and regression analyses. The average percent errors in prediction are 0.8, 1.6, and 0.6 for</w:t>
      </w:r>
      <w:r w:rsidR="00BA2FDB" w:rsidRPr="00443291">
        <w:rPr>
          <w:color w:val="000000" w:themeColor="text1"/>
          <w:szCs w:val="18"/>
        </w:rPr>
        <w:t xml:space="preserve"> </w:t>
      </w:r>
      <w:r w:rsidRPr="00443291">
        <w:rPr>
          <w:color w:val="000000" w:themeColor="text1"/>
          <w:szCs w:val="18"/>
        </w:rPr>
        <w:t>electrical resistivity, Young’s modulus, and baked anode density, respectively.</w:t>
      </w:r>
    </w:p>
    <w:p w:rsidR="00876D3B" w:rsidRPr="00443291" w:rsidRDefault="008C52E1" w:rsidP="000773F6">
      <w:pPr>
        <w:spacing w:after="200"/>
        <w:rPr>
          <w:color w:val="000000" w:themeColor="text1"/>
          <w:szCs w:val="18"/>
        </w:rPr>
      </w:pPr>
      <w:r w:rsidRPr="00443291">
        <w:rPr>
          <w:color w:val="000000" w:themeColor="text1"/>
          <w:szCs w:val="18"/>
        </w:rPr>
        <w:t xml:space="preserve">In the production of anodes, there are numerous parameters that can influence the baked anode properties. Industries often maintain information about the input parameters and the output properties. These huge data can be utilized to train ANN. The industrial data is highly nonlinear in nature, and there is no mathematical relation available between those data. In such a situation, ANN has immense potential in quality control during anode production. In the case of variations in the properties of raw materials and processing parameters, ANN can predict the property of baked anode even before baking. In the case of variations in process parameters during the manufacturing of baked anodes, ANN could indicate the necessary changes in other process parameters to maintain the quality of baked anodes. </w:t>
      </w:r>
    </w:p>
    <w:p w:rsidR="008C52E1" w:rsidRPr="00443291" w:rsidRDefault="008C52E1" w:rsidP="000773F6">
      <w:pPr>
        <w:pStyle w:val="Heading1"/>
        <w:rPr>
          <w:b w:val="0"/>
          <w:color w:val="000000" w:themeColor="text1"/>
          <w:szCs w:val="18"/>
        </w:rPr>
      </w:pPr>
      <w:r w:rsidRPr="00443291">
        <w:rPr>
          <w:rFonts w:cs="Times New Roman"/>
          <w:color w:val="000000" w:themeColor="text1"/>
          <w:szCs w:val="18"/>
        </w:rPr>
        <w:t>Conclusions</w:t>
      </w:r>
    </w:p>
    <w:p w:rsidR="008C52E1" w:rsidRPr="00443291" w:rsidRDefault="008C52E1" w:rsidP="000773F6">
      <w:pPr>
        <w:spacing w:after="200"/>
        <w:rPr>
          <w:color w:val="000000" w:themeColor="text1"/>
          <w:szCs w:val="18"/>
        </w:rPr>
      </w:pPr>
      <w:r w:rsidRPr="00443291">
        <w:rPr>
          <w:color w:val="000000" w:themeColor="text1"/>
          <w:szCs w:val="18"/>
        </w:rPr>
        <w:t xml:space="preserve">The artificial neural network is an important tool for the prediction of anode properties. It can become an important tool for the quality control of anodes. The major advantage of ANN over the other methods is that it can efficiently handle highly nonlinear data with noises where there is no existing mathematical relationship. It is true that the development of an efficient ANN model is time consuming because it needs lot of trials and errors; but once it is developed, it can predict results for which no experimental data is available. For the training of an ANN, availability of large sets of data is important; but this is generally not a limitation in the case of industries. ANN, with its power of artificial intelligence, can save time and money for the </w:t>
      </w:r>
      <w:r w:rsidR="00EE0071" w:rsidRPr="00443291">
        <w:rPr>
          <w:color w:val="000000" w:themeColor="text1"/>
          <w:szCs w:val="18"/>
        </w:rPr>
        <w:t xml:space="preserve">aluminum </w:t>
      </w:r>
      <w:r w:rsidRPr="00443291">
        <w:rPr>
          <w:color w:val="000000" w:themeColor="text1"/>
          <w:szCs w:val="18"/>
        </w:rPr>
        <w:t xml:space="preserve">industry.  </w:t>
      </w:r>
    </w:p>
    <w:p w:rsidR="008C52E1" w:rsidRPr="00443291" w:rsidRDefault="008C52E1" w:rsidP="000773F6">
      <w:pPr>
        <w:pStyle w:val="Heading1"/>
        <w:rPr>
          <w:rFonts w:cs="Times New Roman"/>
          <w:color w:val="000000" w:themeColor="text1"/>
          <w:szCs w:val="18"/>
        </w:rPr>
      </w:pPr>
      <w:r w:rsidRPr="00443291">
        <w:rPr>
          <w:rFonts w:cs="Times New Roman"/>
          <w:color w:val="000000" w:themeColor="text1"/>
          <w:szCs w:val="18"/>
        </w:rPr>
        <w:t>Acknowledgements</w:t>
      </w:r>
    </w:p>
    <w:p w:rsidR="008C52E1" w:rsidRPr="00443291" w:rsidRDefault="008C52E1" w:rsidP="000773F6">
      <w:pPr>
        <w:spacing w:after="200"/>
        <w:rPr>
          <w:color w:val="000000" w:themeColor="text1"/>
          <w:szCs w:val="18"/>
        </w:rPr>
      </w:pPr>
      <w:r w:rsidRPr="00443291">
        <w:rPr>
          <w:color w:val="000000" w:themeColor="text1"/>
          <w:szCs w:val="18"/>
        </w:rPr>
        <w:t>The technical and financial support of Aluminerie</w:t>
      </w:r>
      <w:r w:rsidR="00443291" w:rsidRPr="00443291">
        <w:rPr>
          <w:color w:val="000000" w:themeColor="text1"/>
          <w:szCs w:val="18"/>
        </w:rPr>
        <w:t xml:space="preserve"> </w:t>
      </w:r>
      <w:r w:rsidRPr="00443291">
        <w:rPr>
          <w:color w:val="000000" w:themeColor="text1"/>
          <w:szCs w:val="18"/>
        </w:rPr>
        <w:t>Alouette Inc. as well as the financial support of the National Science and Engineering Research Council of Canada</w:t>
      </w:r>
      <w:r w:rsidR="00443291" w:rsidRPr="00443291">
        <w:rPr>
          <w:color w:val="000000" w:themeColor="text1"/>
          <w:szCs w:val="18"/>
        </w:rPr>
        <w:t xml:space="preserve"> </w:t>
      </w:r>
      <w:r w:rsidR="00FC6CF1" w:rsidRPr="00443291">
        <w:rPr>
          <w:color w:val="000000" w:themeColor="text1"/>
          <w:szCs w:val="18"/>
        </w:rPr>
        <w:t>(NSERC)</w:t>
      </w:r>
      <w:r w:rsidRPr="00443291">
        <w:rPr>
          <w:color w:val="000000" w:themeColor="text1"/>
          <w:szCs w:val="18"/>
        </w:rPr>
        <w:t>,</w:t>
      </w:r>
      <w:r w:rsidR="00443291" w:rsidRPr="00443291">
        <w:rPr>
          <w:color w:val="000000" w:themeColor="text1"/>
          <w:szCs w:val="18"/>
        </w:rPr>
        <w:t xml:space="preserve"> </w:t>
      </w:r>
      <w:r w:rsidRPr="00443291">
        <w:rPr>
          <w:color w:val="000000" w:themeColor="text1"/>
          <w:szCs w:val="18"/>
        </w:rPr>
        <w:t>Développementéconomique Sept-Îles, the University of Québec at Chicoutimi</w:t>
      </w:r>
      <w:r w:rsidR="00443291" w:rsidRPr="00443291">
        <w:rPr>
          <w:color w:val="000000" w:themeColor="text1"/>
          <w:szCs w:val="18"/>
        </w:rPr>
        <w:t xml:space="preserve"> </w:t>
      </w:r>
      <w:r w:rsidR="00FC6CF1" w:rsidRPr="00443291">
        <w:rPr>
          <w:color w:val="000000" w:themeColor="text1"/>
          <w:szCs w:val="18"/>
        </w:rPr>
        <w:t>(UQAC)</w:t>
      </w:r>
      <w:r w:rsidRPr="00443291">
        <w:rPr>
          <w:color w:val="000000" w:themeColor="text1"/>
          <w:szCs w:val="18"/>
        </w:rPr>
        <w:t>, and the Foundation of the University of Québec at Chicoutimi</w:t>
      </w:r>
      <w:r w:rsidR="00443291" w:rsidRPr="00443291">
        <w:rPr>
          <w:color w:val="000000" w:themeColor="text1"/>
          <w:szCs w:val="18"/>
        </w:rPr>
        <w:t xml:space="preserve"> </w:t>
      </w:r>
      <w:r w:rsidR="00FC6CF1" w:rsidRPr="00443291">
        <w:rPr>
          <w:color w:val="000000" w:themeColor="text1"/>
          <w:szCs w:val="18"/>
        </w:rPr>
        <w:t>(FUQAC)</w:t>
      </w:r>
      <w:r w:rsidR="00443291" w:rsidRPr="00443291">
        <w:rPr>
          <w:color w:val="000000" w:themeColor="text1"/>
          <w:szCs w:val="18"/>
        </w:rPr>
        <w:t xml:space="preserve"> </w:t>
      </w:r>
      <w:r w:rsidRPr="00443291">
        <w:rPr>
          <w:color w:val="000000" w:themeColor="text1"/>
          <w:szCs w:val="18"/>
        </w:rPr>
        <w:t>are greatly appreciated.</w:t>
      </w:r>
    </w:p>
    <w:p w:rsidR="008C52E1" w:rsidRPr="00443291" w:rsidRDefault="008C52E1" w:rsidP="000773F6">
      <w:pPr>
        <w:pStyle w:val="Heading1"/>
        <w:rPr>
          <w:rFonts w:cs="Times New Roman"/>
          <w:color w:val="000000" w:themeColor="text1"/>
          <w:szCs w:val="18"/>
        </w:rPr>
      </w:pPr>
      <w:r w:rsidRPr="00443291">
        <w:rPr>
          <w:rFonts w:cs="Times New Roman"/>
          <w:color w:val="000000" w:themeColor="text1"/>
          <w:szCs w:val="18"/>
        </w:rPr>
        <w:lastRenderedPageBreak/>
        <w:t>References</w:t>
      </w:r>
    </w:p>
    <w:p w:rsidR="004D6B72" w:rsidRPr="00443291" w:rsidRDefault="004D6B72" w:rsidP="000773F6">
      <w:pPr>
        <w:autoSpaceDE w:val="0"/>
        <w:autoSpaceDN w:val="0"/>
        <w:adjustRightInd w:val="0"/>
        <w:rPr>
          <w:color w:val="000000" w:themeColor="text1"/>
          <w:szCs w:val="18"/>
        </w:rPr>
      </w:pPr>
      <w:r w:rsidRPr="00443291">
        <w:rPr>
          <w:color w:val="000000" w:themeColor="text1"/>
          <w:szCs w:val="18"/>
        </w:rPr>
        <w:t xml:space="preserve">1. </w:t>
      </w:r>
      <w:r w:rsidR="005C6597" w:rsidRPr="00443291">
        <w:rPr>
          <w:color w:val="000000" w:themeColor="text1"/>
          <w:szCs w:val="18"/>
        </w:rPr>
        <w:t xml:space="preserve">A. I. </w:t>
      </w:r>
      <w:r w:rsidRPr="00443291">
        <w:rPr>
          <w:color w:val="000000" w:themeColor="text1"/>
          <w:szCs w:val="18"/>
        </w:rPr>
        <w:t>Berezin</w:t>
      </w:r>
      <w:r w:rsidR="005C6597" w:rsidRPr="00443291">
        <w:rPr>
          <w:color w:val="000000" w:themeColor="text1"/>
          <w:szCs w:val="18"/>
        </w:rPr>
        <w:t>,</w:t>
      </w:r>
      <w:r w:rsidR="00876E76" w:rsidRPr="00443291">
        <w:rPr>
          <w:color w:val="000000" w:themeColor="text1"/>
          <w:szCs w:val="18"/>
        </w:rPr>
        <w:t xml:space="preserve"> P.V. Polaykov</w:t>
      </w:r>
      <w:r w:rsidR="005C6597" w:rsidRPr="00443291">
        <w:rPr>
          <w:color w:val="000000" w:themeColor="text1"/>
          <w:szCs w:val="18"/>
        </w:rPr>
        <w:t>,</w:t>
      </w:r>
      <w:r w:rsidR="00876E76" w:rsidRPr="00443291">
        <w:rPr>
          <w:color w:val="000000" w:themeColor="text1"/>
          <w:szCs w:val="18"/>
        </w:rPr>
        <w:t xml:space="preserve"> O.O. Rodnov,</w:t>
      </w:r>
      <w:r w:rsidR="00443291" w:rsidRPr="00443291">
        <w:rPr>
          <w:color w:val="000000" w:themeColor="text1"/>
          <w:szCs w:val="18"/>
        </w:rPr>
        <w:t xml:space="preserve"> </w:t>
      </w:r>
      <w:r w:rsidR="00876E76" w:rsidRPr="00443291">
        <w:rPr>
          <w:color w:val="000000" w:themeColor="text1"/>
          <w:szCs w:val="18"/>
        </w:rPr>
        <w:t>V.A. Klylov, “Improvement of Green Anodes Quality on the Basis of the Neural Network Model of the Carbon Plant Workshop”, Light Metals, (2002), 605-608</w:t>
      </w:r>
    </w:p>
    <w:p w:rsidR="004D6B72" w:rsidRPr="00443291" w:rsidRDefault="004D6B72" w:rsidP="000773F6">
      <w:pPr>
        <w:pStyle w:val="ListParagraph"/>
        <w:autoSpaceDE w:val="0"/>
        <w:autoSpaceDN w:val="0"/>
        <w:adjustRightInd w:val="0"/>
        <w:spacing w:after="0" w:line="240" w:lineRule="auto"/>
        <w:rPr>
          <w:rFonts w:ascii="Times New Roman" w:hAnsi="Times New Roman" w:cs="Times New Roman"/>
          <w:color w:val="000000" w:themeColor="text1"/>
          <w:sz w:val="18"/>
          <w:szCs w:val="18"/>
        </w:rPr>
      </w:pPr>
    </w:p>
    <w:p w:rsidR="004D6B72" w:rsidRPr="00443291" w:rsidRDefault="004D6B72" w:rsidP="000773F6">
      <w:pPr>
        <w:autoSpaceDE w:val="0"/>
        <w:autoSpaceDN w:val="0"/>
        <w:adjustRightInd w:val="0"/>
        <w:rPr>
          <w:color w:val="000000" w:themeColor="text1"/>
          <w:szCs w:val="18"/>
        </w:rPr>
      </w:pPr>
      <w:r w:rsidRPr="00443291">
        <w:rPr>
          <w:color w:val="000000" w:themeColor="text1"/>
          <w:szCs w:val="18"/>
        </w:rPr>
        <w:t>2. R.S. Govindaraju, A. R. Rao, "Artificial Neural Networks: A Passing Fad in Hydrology?", Journal of Hydrologic Engineering</w:t>
      </w:r>
      <w:r w:rsidR="00443291" w:rsidRPr="00443291">
        <w:rPr>
          <w:color w:val="000000" w:themeColor="text1"/>
          <w:szCs w:val="18"/>
        </w:rPr>
        <w:t>,</w:t>
      </w:r>
      <w:r w:rsidRPr="00443291">
        <w:rPr>
          <w:color w:val="000000" w:themeColor="text1"/>
          <w:szCs w:val="18"/>
        </w:rPr>
        <w:t xml:space="preserve"> 5 (3) (2000), 225 – 226.</w:t>
      </w:r>
    </w:p>
    <w:p w:rsidR="004D6B72" w:rsidRPr="00443291" w:rsidRDefault="004D6B72" w:rsidP="000773F6">
      <w:pPr>
        <w:autoSpaceDE w:val="0"/>
        <w:autoSpaceDN w:val="0"/>
        <w:adjustRightInd w:val="0"/>
        <w:rPr>
          <w:color w:val="000000" w:themeColor="text1"/>
          <w:szCs w:val="18"/>
        </w:rPr>
      </w:pPr>
    </w:p>
    <w:p w:rsidR="004D6B72" w:rsidRPr="00443291" w:rsidRDefault="004D6B72" w:rsidP="000773F6">
      <w:pPr>
        <w:autoSpaceDE w:val="0"/>
        <w:autoSpaceDN w:val="0"/>
        <w:adjustRightInd w:val="0"/>
        <w:rPr>
          <w:color w:val="000000" w:themeColor="text1"/>
          <w:szCs w:val="18"/>
        </w:rPr>
      </w:pPr>
      <w:r w:rsidRPr="00443291">
        <w:rPr>
          <w:color w:val="000000" w:themeColor="text1"/>
          <w:szCs w:val="18"/>
        </w:rPr>
        <w:t>3. W.S. McCulloch, W. Pitts, "A Logical Calculus of Ideas Immanent in Nervous Activity", Bulletin of Mathematical Biophysics, 5 (1943), 115 – 133</w:t>
      </w:r>
    </w:p>
    <w:p w:rsidR="004D6B72" w:rsidRPr="00443291" w:rsidRDefault="004D6B72" w:rsidP="000773F6">
      <w:pPr>
        <w:autoSpaceDE w:val="0"/>
        <w:autoSpaceDN w:val="0"/>
        <w:adjustRightInd w:val="0"/>
        <w:rPr>
          <w:color w:val="000000" w:themeColor="text1"/>
          <w:szCs w:val="18"/>
        </w:rPr>
      </w:pPr>
    </w:p>
    <w:p w:rsidR="004D6B72" w:rsidRPr="00443291" w:rsidRDefault="004D6B72" w:rsidP="000773F6">
      <w:pPr>
        <w:autoSpaceDE w:val="0"/>
        <w:autoSpaceDN w:val="0"/>
        <w:adjustRightInd w:val="0"/>
        <w:rPr>
          <w:color w:val="000000" w:themeColor="text1"/>
          <w:szCs w:val="18"/>
        </w:rPr>
      </w:pPr>
      <w:r w:rsidRPr="00443291">
        <w:rPr>
          <w:color w:val="000000" w:themeColor="text1"/>
          <w:szCs w:val="18"/>
        </w:rPr>
        <w:t>4. M.R. Kaul,  L. Hill, C. Walthall, "Artificial Neural Network for Corn and Soybean Yield Prediction", Agricultural Systems, 85(1) (2005), 1 - 18.</w:t>
      </w:r>
    </w:p>
    <w:p w:rsidR="004D6B72" w:rsidRPr="00443291" w:rsidRDefault="004D6B72" w:rsidP="000773F6">
      <w:pPr>
        <w:autoSpaceDE w:val="0"/>
        <w:autoSpaceDN w:val="0"/>
        <w:adjustRightInd w:val="0"/>
        <w:rPr>
          <w:color w:val="000000" w:themeColor="text1"/>
          <w:szCs w:val="18"/>
        </w:rPr>
      </w:pPr>
    </w:p>
    <w:p w:rsidR="004D6B72" w:rsidRPr="00443291" w:rsidRDefault="004D6B72" w:rsidP="000773F6">
      <w:pPr>
        <w:autoSpaceDE w:val="0"/>
        <w:autoSpaceDN w:val="0"/>
        <w:adjustRightInd w:val="0"/>
        <w:rPr>
          <w:color w:val="000000" w:themeColor="text1"/>
          <w:szCs w:val="18"/>
        </w:rPr>
      </w:pPr>
      <w:r w:rsidRPr="00443291">
        <w:rPr>
          <w:color w:val="000000" w:themeColor="text1"/>
          <w:szCs w:val="18"/>
        </w:rPr>
        <w:t>5. J. T. Connor, R. D. Martin, L. E. Atlas, "Recurrent Neural Networks and Robust Times Series Prediction", IEEE Transactions on Neural Networks, 5(2) (1994), 240 - 254.</w:t>
      </w:r>
    </w:p>
    <w:p w:rsidR="004D6B72" w:rsidRPr="00443291" w:rsidRDefault="004D6B72" w:rsidP="000773F6">
      <w:pPr>
        <w:autoSpaceDE w:val="0"/>
        <w:autoSpaceDN w:val="0"/>
        <w:adjustRightInd w:val="0"/>
        <w:rPr>
          <w:color w:val="000000" w:themeColor="text1"/>
          <w:szCs w:val="18"/>
        </w:rPr>
      </w:pPr>
    </w:p>
    <w:p w:rsidR="004D6B72" w:rsidRPr="00443291" w:rsidRDefault="004D6B72" w:rsidP="000773F6">
      <w:pPr>
        <w:autoSpaceDE w:val="0"/>
        <w:autoSpaceDN w:val="0"/>
        <w:adjustRightInd w:val="0"/>
        <w:rPr>
          <w:color w:val="000000" w:themeColor="text1"/>
          <w:szCs w:val="18"/>
        </w:rPr>
      </w:pPr>
      <w:r w:rsidRPr="00443291">
        <w:rPr>
          <w:color w:val="000000" w:themeColor="text1"/>
          <w:szCs w:val="18"/>
        </w:rPr>
        <w:t>6. Y. Hayashi,  J. J. Buckley, E. Czogala, "Fuzzy Neural Network with Fuzzy Signals and Weights", International Joint Conference on Neural Networks, 2 (1992), 696 - 701.</w:t>
      </w:r>
    </w:p>
    <w:p w:rsidR="004D6B72" w:rsidRPr="00443291" w:rsidRDefault="004D6B72" w:rsidP="000773F6">
      <w:pPr>
        <w:autoSpaceDE w:val="0"/>
        <w:autoSpaceDN w:val="0"/>
        <w:adjustRightInd w:val="0"/>
        <w:rPr>
          <w:color w:val="000000" w:themeColor="text1"/>
          <w:szCs w:val="18"/>
        </w:rPr>
      </w:pPr>
    </w:p>
    <w:p w:rsidR="004D6B72" w:rsidRPr="00443291" w:rsidRDefault="004D6B72" w:rsidP="000773F6">
      <w:pPr>
        <w:autoSpaceDE w:val="0"/>
        <w:autoSpaceDN w:val="0"/>
        <w:adjustRightInd w:val="0"/>
        <w:rPr>
          <w:color w:val="000000" w:themeColor="text1"/>
          <w:szCs w:val="18"/>
        </w:rPr>
      </w:pPr>
      <w:r w:rsidRPr="00443291">
        <w:rPr>
          <w:color w:val="000000" w:themeColor="text1"/>
          <w:szCs w:val="18"/>
        </w:rPr>
        <w:t>7. X.Yao, "Evolving Artificial Neural Networks." Proceedings of the IEEE, 87(9) (1999): 1423 - 1447.</w:t>
      </w:r>
    </w:p>
    <w:p w:rsidR="004D6B72" w:rsidRPr="00443291" w:rsidRDefault="004D6B72" w:rsidP="000773F6">
      <w:pPr>
        <w:autoSpaceDE w:val="0"/>
        <w:autoSpaceDN w:val="0"/>
        <w:adjustRightInd w:val="0"/>
        <w:rPr>
          <w:color w:val="000000" w:themeColor="text1"/>
          <w:szCs w:val="18"/>
        </w:rPr>
      </w:pPr>
    </w:p>
    <w:p w:rsidR="004D6B72" w:rsidRPr="00443291" w:rsidRDefault="004D6B72" w:rsidP="000773F6">
      <w:pPr>
        <w:autoSpaceDE w:val="0"/>
        <w:autoSpaceDN w:val="0"/>
        <w:adjustRightInd w:val="0"/>
        <w:rPr>
          <w:color w:val="000000" w:themeColor="text1"/>
          <w:szCs w:val="18"/>
        </w:rPr>
      </w:pPr>
      <w:r w:rsidRPr="00443291">
        <w:rPr>
          <w:color w:val="000000" w:themeColor="text1"/>
          <w:szCs w:val="18"/>
        </w:rPr>
        <w:t>8. Z. R. Yang, "A Novel Radial Basis Function Neural Network for Discriminant Analysis", IEEE Transactions on Neural Networks, 17( 3) (2006), 604 - 612.</w:t>
      </w:r>
    </w:p>
    <w:p w:rsidR="004D6B72" w:rsidRPr="00443291" w:rsidRDefault="004D6B72" w:rsidP="000773F6">
      <w:pPr>
        <w:autoSpaceDE w:val="0"/>
        <w:autoSpaceDN w:val="0"/>
        <w:adjustRightInd w:val="0"/>
        <w:rPr>
          <w:color w:val="000000" w:themeColor="text1"/>
          <w:szCs w:val="18"/>
        </w:rPr>
      </w:pPr>
    </w:p>
    <w:p w:rsidR="004D6B72" w:rsidRPr="00443291" w:rsidRDefault="004D6B72" w:rsidP="000773F6">
      <w:pPr>
        <w:autoSpaceDE w:val="0"/>
        <w:autoSpaceDN w:val="0"/>
        <w:adjustRightInd w:val="0"/>
        <w:rPr>
          <w:color w:val="000000" w:themeColor="text1"/>
          <w:szCs w:val="18"/>
        </w:rPr>
      </w:pPr>
      <w:r w:rsidRPr="00443291">
        <w:rPr>
          <w:color w:val="000000" w:themeColor="text1"/>
          <w:szCs w:val="18"/>
        </w:rPr>
        <w:t>9. V. Cherkassky,  J. H. Friedman, H. Wechsler, “From Statistics to Neural Networks”,  Springer-Verlag, Berlin (1993).</w:t>
      </w:r>
    </w:p>
    <w:p w:rsidR="004D6B72" w:rsidRPr="00443291" w:rsidRDefault="004D6B72" w:rsidP="000773F6">
      <w:pPr>
        <w:autoSpaceDE w:val="0"/>
        <w:autoSpaceDN w:val="0"/>
        <w:adjustRightInd w:val="0"/>
        <w:rPr>
          <w:color w:val="000000" w:themeColor="text1"/>
          <w:szCs w:val="18"/>
        </w:rPr>
      </w:pPr>
    </w:p>
    <w:p w:rsidR="004D6B72" w:rsidRPr="00443291" w:rsidRDefault="004D6B72" w:rsidP="000773F6">
      <w:pPr>
        <w:autoSpaceDE w:val="0"/>
        <w:autoSpaceDN w:val="0"/>
        <w:adjustRightInd w:val="0"/>
        <w:rPr>
          <w:color w:val="000000" w:themeColor="text1"/>
          <w:szCs w:val="18"/>
        </w:rPr>
      </w:pPr>
      <w:r w:rsidRPr="00443291">
        <w:rPr>
          <w:color w:val="000000" w:themeColor="text1"/>
          <w:szCs w:val="18"/>
        </w:rPr>
        <w:t>10. J.K. Kruschke , J. R. Movellan. "Benefits of Gain: Speeding Learning and Minimal Hidden Layers in Back-Propagation Networks." IEEE Transactions on Systems, Man and Cybernetics.Vol. 21. No. 1 (1991): 273 – 280.</w:t>
      </w:r>
    </w:p>
    <w:p w:rsidR="004D6B72" w:rsidRPr="00443291" w:rsidRDefault="004D6B72" w:rsidP="000773F6">
      <w:pPr>
        <w:autoSpaceDE w:val="0"/>
        <w:autoSpaceDN w:val="0"/>
        <w:adjustRightInd w:val="0"/>
        <w:rPr>
          <w:color w:val="000000" w:themeColor="text1"/>
          <w:szCs w:val="18"/>
        </w:rPr>
      </w:pPr>
    </w:p>
    <w:p w:rsidR="004D6B72" w:rsidRPr="00443291" w:rsidRDefault="004D6B72" w:rsidP="000773F6">
      <w:pPr>
        <w:autoSpaceDE w:val="0"/>
        <w:autoSpaceDN w:val="0"/>
        <w:adjustRightInd w:val="0"/>
        <w:rPr>
          <w:color w:val="000000" w:themeColor="text1"/>
          <w:szCs w:val="18"/>
        </w:rPr>
      </w:pPr>
      <w:r w:rsidRPr="00443291">
        <w:rPr>
          <w:color w:val="000000" w:themeColor="text1"/>
          <w:szCs w:val="18"/>
        </w:rPr>
        <w:t>11. B. Cheng, D. M. Titterington, "Neural Networks: A Review from a Statistical Perspective", Statistical Science, 9(1) (1994), 2 - 30.</w:t>
      </w:r>
    </w:p>
    <w:p w:rsidR="004D6B72" w:rsidRPr="00443291" w:rsidRDefault="004D6B72" w:rsidP="000773F6">
      <w:pPr>
        <w:autoSpaceDE w:val="0"/>
        <w:autoSpaceDN w:val="0"/>
        <w:adjustRightInd w:val="0"/>
        <w:rPr>
          <w:color w:val="000000" w:themeColor="text1"/>
          <w:szCs w:val="18"/>
        </w:rPr>
      </w:pPr>
    </w:p>
    <w:p w:rsidR="004D6B72" w:rsidRPr="00443291" w:rsidRDefault="004D6B72" w:rsidP="000773F6">
      <w:pPr>
        <w:autoSpaceDE w:val="0"/>
        <w:autoSpaceDN w:val="0"/>
        <w:adjustRightInd w:val="0"/>
        <w:rPr>
          <w:color w:val="000000" w:themeColor="text1"/>
          <w:szCs w:val="18"/>
        </w:rPr>
      </w:pPr>
      <w:r w:rsidRPr="00443291">
        <w:rPr>
          <w:color w:val="000000" w:themeColor="text1"/>
          <w:szCs w:val="18"/>
        </w:rPr>
        <w:t>12. C.M. Zealand, D. H. Burn, and S. P. Simonovic, "Short Term Streamflow Forecasting Using Artificial Neural Networks", Journal of Hydrology, 214 (1999), 32 - 48.</w:t>
      </w:r>
    </w:p>
    <w:p w:rsidR="004D6B72" w:rsidRPr="00443291" w:rsidRDefault="004D6B72" w:rsidP="000773F6">
      <w:pPr>
        <w:autoSpaceDE w:val="0"/>
        <w:autoSpaceDN w:val="0"/>
        <w:adjustRightInd w:val="0"/>
        <w:rPr>
          <w:color w:val="000000" w:themeColor="text1"/>
          <w:szCs w:val="18"/>
        </w:rPr>
      </w:pPr>
    </w:p>
    <w:p w:rsidR="004D6B72" w:rsidRPr="00443291" w:rsidRDefault="004D6B72" w:rsidP="000773F6">
      <w:pPr>
        <w:autoSpaceDE w:val="0"/>
        <w:autoSpaceDN w:val="0"/>
        <w:adjustRightInd w:val="0"/>
        <w:rPr>
          <w:color w:val="000000" w:themeColor="text1"/>
          <w:szCs w:val="18"/>
        </w:rPr>
      </w:pPr>
      <w:r w:rsidRPr="00443291">
        <w:rPr>
          <w:color w:val="000000" w:themeColor="text1"/>
          <w:szCs w:val="18"/>
        </w:rPr>
        <w:t>13. J.W. Denton, "How Good are Neural Networks for Casual Forecasting?”, Journal of Business Forecasting, 14 (1995), 17 - 20.</w:t>
      </w:r>
    </w:p>
    <w:p w:rsidR="004D6B72" w:rsidRPr="00443291" w:rsidRDefault="004D6B72" w:rsidP="000773F6">
      <w:pPr>
        <w:autoSpaceDE w:val="0"/>
        <w:autoSpaceDN w:val="0"/>
        <w:adjustRightInd w:val="0"/>
        <w:rPr>
          <w:color w:val="000000" w:themeColor="text1"/>
          <w:szCs w:val="18"/>
        </w:rPr>
      </w:pPr>
    </w:p>
    <w:p w:rsidR="004D6B72" w:rsidRPr="00443291" w:rsidRDefault="004D6B72" w:rsidP="000773F6">
      <w:pPr>
        <w:autoSpaceDE w:val="0"/>
        <w:autoSpaceDN w:val="0"/>
        <w:adjustRightInd w:val="0"/>
        <w:rPr>
          <w:color w:val="000000" w:themeColor="text1"/>
          <w:szCs w:val="18"/>
        </w:rPr>
      </w:pPr>
      <w:r w:rsidRPr="00443291">
        <w:rPr>
          <w:color w:val="000000" w:themeColor="text1"/>
          <w:szCs w:val="18"/>
        </w:rPr>
        <w:t>14. H. White, “Artificial neural networks: Approximation and Learning Theory”, Blackwell, Cambridge, (1992).</w:t>
      </w:r>
    </w:p>
    <w:p w:rsidR="004D6B72" w:rsidRPr="00443291" w:rsidRDefault="004D6B72" w:rsidP="000773F6">
      <w:pPr>
        <w:autoSpaceDE w:val="0"/>
        <w:autoSpaceDN w:val="0"/>
        <w:adjustRightInd w:val="0"/>
        <w:rPr>
          <w:color w:val="000000" w:themeColor="text1"/>
          <w:szCs w:val="18"/>
        </w:rPr>
      </w:pPr>
    </w:p>
    <w:p w:rsidR="004D6B72" w:rsidRPr="00443291" w:rsidRDefault="004D6B72" w:rsidP="000773F6">
      <w:pPr>
        <w:autoSpaceDE w:val="0"/>
        <w:autoSpaceDN w:val="0"/>
        <w:adjustRightInd w:val="0"/>
        <w:rPr>
          <w:color w:val="000000" w:themeColor="text1"/>
          <w:szCs w:val="18"/>
        </w:rPr>
      </w:pPr>
      <w:r w:rsidRPr="00443291">
        <w:rPr>
          <w:color w:val="000000" w:themeColor="text1"/>
          <w:szCs w:val="18"/>
        </w:rPr>
        <w:t>15. G. Daqi, Y. Genxing, "Influences of Variable Scales and Activation Functions on the Performance of Multilayer Feedforward Neural Networks", Pattern Recognition, 36 (2003), 869 - 878.</w:t>
      </w:r>
    </w:p>
    <w:p w:rsidR="004D6B72" w:rsidRPr="00443291" w:rsidRDefault="004D6B72" w:rsidP="000773F6">
      <w:pPr>
        <w:autoSpaceDE w:val="0"/>
        <w:autoSpaceDN w:val="0"/>
        <w:adjustRightInd w:val="0"/>
        <w:rPr>
          <w:color w:val="000000" w:themeColor="text1"/>
          <w:szCs w:val="18"/>
        </w:rPr>
      </w:pPr>
    </w:p>
    <w:p w:rsidR="004D6B72" w:rsidRPr="00443291" w:rsidRDefault="004D6B72" w:rsidP="000773F6">
      <w:pPr>
        <w:autoSpaceDE w:val="0"/>
        <w:autoSpaceDN w:val="0"/>
        <w:adjustRightInd w:val="0"/>
        <w:rPr>
          <w:color w:val="000000" w:themeColor="text1"/>
          <w:szCs w:val="18"/>
        </w:rPr>
      </w:pPr>
      <w:r w:rsidRPr="00443291">
        <w:rPr>
          <w:color w:val="000000" w:themeColor="text1"/>
          <w:szCs w:val="18"/>
        </w:rPr>
        <w:t xml:space="preserve">16. A. Shigidi, L. A. Garcia, "Parameter Estimation in Groundwater Hydrology Using Artificial Neural Networks." </w:t>
      </w:r>
      <w:r w:rsidRPr="00443291">
        <w:rPr>
          <w:color w:val="000000" w:themeColor="text1"/>
          <w:szCs w:val="18"/>
        </w:rPr>
        <w:lastRenderedPageBreak/>
        <w:t>Journal of Computing in Civil Engineering, 17(4) (2003), 281 - 289.</w:t>
      </w:r>
    </w:p>
    <w:p w:rsidR="004D6B72" w:rsidRPr="00443291" w:rsidRDefault="004D6B72" w:rsidP="000773F6">
      <w:pPr>
        <w:autoSpaceDE w:val="0"/>
        <w:autoSpaceDN w:val="0"/>
        <w:adjustRightInd w:val="0"/>
        <w:rPr>
          <w:color w:val="000000" w:themeColor="text1"/>
          <w:szCs w:val="18"/>
        </w:rPr>
      </w:pPr>
    </w:p>
    <w:p w:rsidR="004D6B72" w:rsidRPr="00443291" w:rsidRDefault="004D6B72" w:rsidP="000773F6">
      <w:pPr>
        <w:autoSpaceDE w:val="0"/>
        <w:autoSpaceDN w:val="0"/>
        <w:adjustRightInd w:val="0"/>
        <w:rPr>
          <w:color w:val="000000" w:themeColor="text1"/>
          <w:szCs w:val="18"/>
        </w:rPr>
      </w:pPr>
      <w:r w:rsidRPr="00443291">
        <w:rPr>
          <w:color w:val="000000" w:themeColor="text1"/>
          <w:szCs w:val="18"/>
        </w:rPr>
        <w:t>17. W.S.</w:t>
      </w:r>
      <w:r w:rsidR="00443291" w:rsidRPr="00443291">
        <w:rPr>
          <w:color w:val="000000" w:themeColor="text1"/>
          <w:szCs w:val="18"/>
        </w:rPr>
        <w:t xml:space="preserve"> </w:t>
      </w:r>
      <w:r w:rsidRPr="00443291">
        <w:rPr>
          <w:color w:val="000000" w:themeColor="text1"/>
          <w:szCs w:val="18"/>
        </w:rPr>
        <w:t>Sarle, "Neural Networks and Statistical Methods", Proceedings of the Nineteenth Annual SAS Users Group International Conference, (1994).</w:t>
      </w:r>
    </w:p>
    <w:p w:rsidR="004D6B72" w:rsidRPr="00443291" w:rsidRDefault="004D6B72" w:rsidP="000773F6">
      <w:pPr>
        <w:autoSpaceDE w:val="0"/>
        <w:autoSpaceDN w:val="0"/>
        <w:adjustRightInd w:val="0"/>
        <w:rPr>
          <w:color w:val="000000" w:themeColor="text1"/>
          <w:szCs w:val="18"/>
        </w:rPr>
      </w:pPr>
    </w:p>
    <w:p w:rsidR="004D6B72" w:rsidRPr="00443291" w:rsidRDefault="004D6B72" w:rsidP="000773F6">
      <w:pPr>
        <w:autoSpaceDE w:val="0"/>
        <w:autoSpaceDN w:val="0"/>
        <w:adjustRightInd w:val="0"/>
        <w:rPr>
          <w:color w:val="000000" w:themeColor="text1"/>
          <w:szCs w:val="18"/>
        </w:rPr>
      </w:pPr>
      <w:r w:rsidRPr="00443291">
        <w:rPr>
          <w:color w:val="000000" w:themeColor="text1"/>
          <w:szCs w:val="18"/>
        </w:rPr>
        <w:t>18. V.R. Prybutok,  J. Yi, D. Mitchell, "Comparison of Neural Network Models with ARIMA and Regression Models for Prediction of Houston's Daily Maximum Ozone Concentrations", European Journal of Operational Research, 122 (2000), 31-40.</w:t>
      </w:r>
    </w:p>
    <w:p w:rsidR="004D6B72" w:rsidRPr="00443291" w:rsidRDefault="004D6B72" w:rsidP="000773F6">
      <w:pPr>
        <w:autoSpaceDE w:val="0"/>
        <w:autoSpaceDN w:val="0"/>
        <w:adjustRightInd w:val="0"/>
        <w:rPr>
          <w:color w:val="000000" w:themeColor="text1"/>
          <w:szCs w:val="18"/>
        </w:rPr>
      </w:pPr>
    </w:p>
    <w:p w:rsidR="004D6B72" w:rsidRPr="00443291" w:rsidRDefault="004D6B72" w:rsidP="000773F6">
      <w:pPr>
        <w:autoSpaceDE w:val="0"/>
        <w:autoSpaceDN w:val="0"/>
        <w:adjustRightInd w:val="0"/>
        <w:rPr>
          <w:color w:val="000000" w:themeColor="text1"/>
          <w:szCs w:val="18"/>
        </w:rPr>
      </w:pPr>
      <w:r w:rsidRPr="00443291">
        <w:rPr>
          <w:color w:val="000000" w:themeColor="text1"/>
          <w:szCs w:val="18"/>
        </w:rPr>
        <w:t>19. C.X. Feng, X. Wang, "Surface Roughness Predictive Modeling: Nerual Networks Versus Regression", IIE Transactions, 35 (2003), 11 - 27.</w:t>
      </w:r>
    </w:p>
    <w:p w:rsidR="004D6B72" w:rsidRPr="00443291" w:rsidRDefault="004D6B72" w:rsidP="000773F6">
      <w:pPr>
        <w:rPr>
          <w:color w:val="000000" w:themeColor="text1"/>
          <w:szCs w:val="18"/>
        </w:rPr>
      </w:pPr>
    </w:p>
    <w:p w:rsidR="004D6B72" w:rsidRPr="00443291" w:rsidRDefault="004D6B72" w:rsidP="000773F6">
      <w:pPr>
        <w:rPr>
          <w:color w:val="000000" w:themeColor="text1"/>
          <w:szCs w:val="18"/>
        </w:rPr>
      </w:pPr>
      <w:r w:rsidRPr="00443291">
        <w:rPr>
          <w:color w:val="000000" w:themeColor="text1"/>
          <w:szCs w:val="18"/>
        </w:rPr>
        <w:t>20. J. Ch</w:t>
      </w:r>
      <w:r w:rsidR="00876E76" w:rsidRPr="00443291">
        <w:rPr>
          <w:color w:val="000000" w:themeColor="text1"/>
          <w:szCs w:val="18"/>
        </w:rPr>
        <w:t>m</w:t>
      </w:r>
      <w:r w:rsidRPr="00443291">
        <w:rPr>
          <w:color w:val="000000" w:themeColor="text1"/>
          <w:szCs w:val="18"/>
        </w:rPr>
        <w:t>elar</w:t>
      </w:r>
      <w:r w:rsidR="00876E76" w:rsidRPr="00443291">
        <w:rPr>
          <w:color w:val="000000" w:themeColor="text1"/>
          <w:szCs w:val="18"/>
        </w:rPr>
        <w:t xml:space="preserve">, “Size Reduction and Specification of Granular Petrol Coke with Respect to Chemical and Physical Properties”, (PhD Thesis, Norwegian University of Science and Technology, </w:t>
      </w:r>
      <w:r w:rsidRPr="00443291">
        <w:rPr>
          <w:color w:val="000000" w:themeColor="text1"/>
          <w:szCs w:val="18"/>
        </w:rPr>
        <w:t xml:space="preserve"> 1992</w:t>
      </w:r>
      <w:r w:rsidR="00876E76" w:rsidRPr="00443291">
        <w:rPr>
          <w:color w:val="000000" w:themeColor="text1"/>
          <w:szCs w:val="18"/>
        </w:rPr>
        <w:t>).</w:t>
      </w:r>
    </w:p>
    <w:p w:rsidR="004D6B72" w:rsidRPr="00443291" w:rsidRDefault="004D6B72" w:rsidP="000773F6">
      <w:pPr>
        <w:rPr>
          <w:color w:val="000000" w:themeColor="text1"/>
          <w:szCs w:val="18"/>
        </w:rPr>
      </w:pPr>
    </w:p>
    <w:p w:rsidR="004D6B72" w:rsidRPr="00443291" w:rsidRDefault="004D6B72" w:rsidP="000773F6">
      <w:pPr>
        <w:rPr>
          <w:color w:val="000000" w:themeColor="text1"/>
          <w:szCs w:val="18"/>
        </w:rPr>
      </w:pPr>
      <w:r w:rsidRPr="00443291">
        <w:rPr>
          <w:rFonts w:eastAsia="Calibri"/>
          <w:color w:val="000000" w:themeColor="text1"/>
          <w:szCs w:val="18"/>
        </w:rPr>
        <w:t>21. D.F.</w:t>
      </w:r>
      <w:r w:rsidR="00443291" w:rsidRPr="00443291">
        <w:rPr>
          <w:rFonts w:eastAsia="Calibri"/>
          <w:color w:val="000000" w:themeColor="text1"/>
          <w:szCs w:val="18"/>
        </w:rPr>
        <w:t xml:space="preserve"> </w:t>
      </w:r>
      <w:r w:rsidRPr="00443291">
        <w:rPr>
          <w:color w:val="000000" w:themeColor="text1"/>
          <w:szCs w:val="18"/>
        </w:rPr>
        <w:t xml:space="preserve">Specht,  "A General Regression Neural Network", IEEE Tras. Neural Networks, 2(6) (1991), 568-576. </w:t>
      </w:r>
    </w:p>
    <w:p w:rsidR="004D6B72" w:rsidRPr="00443291" w:rsidRDefault="004D6B72" w:rsidP="000773F6">
      <w:pPr>
        <w:rPr>
          <w:color w:val="000000" w:themeColor="text1"/>
          <w:szCs w:val="18"/>
        </w:rPr>
      </w:pPr>
    </w:p>
    <w:p w:rsidR="004D6B72" w:rsidRPr="00443291" w:rsidRDefault="004D6B72" w:rsidP="000773F6">
      <w:pPr>
        <w:rPr>
          <w:rFonts w:eastAsia="Calibri"/>
          <w:color w:val="000000" w:themeColor="text1"/>
          <w:szCs w:val="18"/>
        </w:rPr>
      </w:pPr>
      <w:r w:rsidRPr="00443291">
        <w:rPr>
          <w:rFonts w:eastAsia="Calibri"/>
          <w:color w:val="000000" w:themeColor="text1"/>
          <w:szCs w:val="18"/>
        </w:rPr>
        <w:t xml:space="preserve">22. </w:t>
      </w:r>
      <w:r w:rsidRPr="00443291">
        <w:rPr>
          <w:color w:val="000000" w:themeColor="text1"/>
          <w:szCs w:val="18"/>
        </w:rPr>
        <w:t>P.D. Wasserman, "Advanced Methods in Neural Computing", Van Nostrand Reinhold, New York, (1993), 155-61</w:t>
      </w:r>
    </w:p>
    <w:p w:rsidR="00ED29FE" w:rsidRPr="00443291" w:rsidRDefault="00ED29FE" w:rsidP="000773F6">
      <w:pPr>
        <w:spacing w:after="200"/>
        <w:rPr>
          <w:b/>
          <w:color w:val="000000" w:themeColor="text1"/>
          <w:szCs w:val="18"/>
        </w:rPr>
      </w:pPr>
    </w:p>
    <w:p w:rsidR="008C52E1" w:rsidRPr="00443291" w:rsidRDefault="008C52E1" w:rsidP="000773F6">
      <w:pPr>
        <w:spacing w:after="200"/>
        <w:jc w:val="center"/>
        <w:rPr>
          <w:b/>
          <w:color w:val="000000" w:themeColor="text1"/>
          <w:szCs w:val="18"/>
        </w:rPr>
      </w:pPr>
    </w:p>
    <w:sectPr w:rsidR="008C52E1" w:rsidRPr="00443291" w:rsidSect="00E80E47">
      <w:type w:val="continuous"/>
      <w:pgSz w:w="12240" w:h="15840" w:code="1"/>
      <w:pgMar w:top="1200" w:right="1080" w:bottom="1440" w:left="1080" w:header="0" w:footer="720" w:gutter="0"/>
      <w:cols w:num="2" w:space="4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496" w:rsidRDefault="00684496">
      <w:r>
        <w:separator/>
      </w:r>
    </w:p>
  </w:endnote>
  <w:endnote w:type="continuationSeparator" w:id="0">
    <w:p w:rsidR="00684496" w:rsidRDefault="0068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496" w:rsidRDefault="00684496">
      <w:r>
        <w:separator/>
      </w:r>
    </w:p>
  </w:footnote>
  <w:footnote w:type="continuationSeparator" w:id="0">
    <w:p w:rsidR="00684496" w:rsidRDefault="00684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1DF1"/>
    <w:rsid w:val="00034BBB"/>
    <w:rsid w:val="00056CC7"/>
    <w:rsid w:val="00057357"/>
    <w:rsid w:val="00062738"/>
    <w:rsid w:val="000773F6"/>
    <w:rsid w:val="0008676C"/>
    <w:rsid w:val="00096A5C"/>
    <w:rsid w:val="000A75F0"/>
    <w:rsid w:val="000C198F"/>
    <w:rsid w:val="000D51A2"/>
    <w:rsid w:val="000E2909"/>
    <w:rsid w:val="000E425E"/>
    <w:rsid w:val="000E6FD5"/>
    <w:rsid w:val="000F650B"/>
    <w:rsid w:val="001154FC"/>
    <w:rsid w:val="00126CCC"/>
    <w:rsid w:val="001374D8"/>
    <w:rsid w:val="00180847"/>
    <w:rsid w:val="00180C51"/>
    <w:rsid w:val="001A2454"/>
    <w:rsid w:val="001B780D"/>
    <w:rsid w:val="001E201B"/>
    <w:rsid w:val="001F0744"/>
    <w:rsid w:val="002176BC"/>
    <w:rsid w:val="00244ED0"/>
    <w:rsid w:val="00246515"/>
    <w:rsid w:val="00267AA6"/>
    <w:rsid w:val="00270D5A"/>
    <w:rsid w:val="002A2514"/>
    <w:rsid w:val="002A742D"/>
    <w:rsid w:val="002C5A99"/>
    <w:rsid w:val="002C6EBA"/>
    <w:rsid w:val="002E3241"/>
    <w:rsid w:val="002F5BFE"/>
    <w:rsid w:val="002F641A"/>
    <w:rsid w:val="00303DA6"/>
    <w:rsid w:val="003361ED"/>
    <w:rsid w:val="00355C33"/>
    <w:rsid w:val="00377BFA"/>
    <w:rsid w:val="003836EC"/>
    <w:rsid w:val="00395FF7"/>
    <w:rsid w:val="003B17A9"/>
    <w:rsid w:val="003C0D06"/>
    <w:rsid w:val="003D326B"/>
    <w:rsid w:val="00423AC4"/>
    <w:rsid w:val="004304A5"/>
    <w:rsid w:val="00435D1D"/>
    <w:rsid w:val="00443291"/>
    <w:rsid w:val="0044355A"/>
    <w:rsid w:val="0045464D"/>
    <w:rsid w:val="0046264D"/>
    <w:rsid w:val="00471C3B"/>
    <w:rsid w:val="004D6B72"/>
    <w:rsid w:val="004E59D9"/>
    <w:rsid w:val="004F3BE8"/>
    <w:rsid w:val="005005B3"/>
    <w:rsid w:val="0050748F"/>
    <w:rsid w:val="005256A1"/>
    <w:rsid w:val="00546EE6"/>
    <w:rsid w:val="00560A11"/>
    <w:rsid w:val="00565F3D"/>
    <w:rsid w:val="0058125C"/>
    <w:rsid w:val="00582236"/>
    <w:rsid w:val="005B2B00"/>
    <w:rsid w:val="005C2FDB"/>
    <w:rsid w:val="005C6597"/>
    <w:rsid w:val="005D3719"/>
    <w:rsid w:val="005E2AD2"/>
    <w:rsid w:val="005F5050"/>
    <w:rsid w:val="0063425F"/>
    <w:rsid w:val="0065042A"/>
    <w:rsid w:val="00655A9D"/>
    <w:rsid w:val="00683391"/>
    <w:rsid w:val="00684496"/>
    <w:rsid w:val="006C6C0F"/>
    <w:rsid w:val="00730301"/>
    <w:rsid w:val="00754E81"/>
    <w:rsid w:val="00757823"/>
    <w:rsid w:val="007609D2"/>
    <w:rsid w:val="007740D5"/>
    <w:rsid w:val="007844C3"/>
    <w:rsid w:val="007944D0"/>
    <w:rsid w:val="007B1954"/>
    <w:rsid w:val="007B686E"/>
    <w:rsid w:val="007D484A"/>
    <w:rsid w:val="00803445"/>
    <w:rsid w:val="008311FD"/>
    <w:rsid w:val="00847A5E"/>
    <w:rsid w:val="00851DF1"/>
    <w:rsid w:val="00876362"/>
    <w:rsid w:val="00876D3B"/>
    <w:rsid w:val="00876E76"/>
    <w:rsid w:val="008817C1"/>
    <w:rsid w:val="008B3534"/>
    <w:rsid w:val="008C52E1"/>
    <w:rsid w:val="008D19D1"/>
    <w:rsid w:val="0090395D"/>
    <w:rsid w:val="00906CE6"/>
    <w:rsid w:val="00920D7E"/>
    <w:rsid w:val="00925FF8"/>
    <w:rsid w:val="00954F11"/>
    <w:rsid w:val="00957D68"/>
    <w:rsid w:val="009618E9"/>
    <w:rsid w:val="009622AB"/>
    <w:rsid w:val="00980DFC"/>
    <w:rsid w:val="00993B82"/>
    <w:rsid w:val="009E1EAF"/>
    <w:rsid w:val="00A01AD9"/>
    <w:rsid w:val="00A15FD0"/>
    <w:rsid w:val="00A21104"/>
    <w:rsid w:val="00A224E3"/>
    <w:rsid w:val="00A34407"/>
    <w:rsid w:val="00A35983"/>
    <w:rsid w:val="00A65827"/>
    <w:rsid w:val="00A80722"/>
    <w:rsid w:val="00AC6DCF"/>
    <w:rsid w:val="00AE44DA"/>
    <w:rsid w:val="00B05259"/>
    <w:rsid w:val="00B106CD"/>
    <w:rsid w:val="00B15231"/>
    <w:rsid w:val="00B21488"/>
    <w:rsid w:val="00B34BA6"/>
    <w:rsid w:val="00B36953"/>
    <w:rsid w:val="00B52C56"/>
    <w:rsid w:val="00B72539"/>
    <w:rsid w:val="00B949B7"/>
    <w:rsid w:val="00BA2FDB"/>
    <w:rsid w:val="00BB604D"/>
    <w:rsid w:val="00BD138D"/>
    <w:rsid w:val="00C13FEF"/>
    <w:rsid w:val="00C217E0"/>
    <w:rsid w:val="00C44DED"/>
    <w:rsid w:val="00C53FF2"/>
    <w:rsid w:val="00C543CE"/>
    <w:rsid w:val="00C57544"/>
    <w:rsid w:val="00C903F6"/>
    <w:rsid w:val="00C9291D"/>
    <w:rsid w:val="00CD0669"/>
    <w:rsid w:val="00CE2135"/>
    <w:rsid w:val="00CE39FF"/>
    <w:rsid w:val="00CE7403"/>
    <w:rsid w:val="00D0167F"/>
    <w:rsid w:val="00D207A6"/>
    <w:rsid w:val="00D245B3"/>
    <w:rsid w:val="00D25993"/>
    <w:rsid w:val="00D3212E"/>
    <w:rsid w:val="00D846F5"/>
    <w:rsid w:val="00E03005"/>
    <w:rsid w:val="00E12CA7"/>
    <w:rsid w:val="00E46D96"/>
    <w:rsid w:val="00E5517C"/>
    <w:rsid w:val="00E80E47"/>
    <w:rsid w:val="00E86BE2"/>
    <w:rsid w:val="00EB46B0"/>
    <w:rsid w:val="00EB7C4C"/>
    <w:rsid w:val="00EC6532"/>
    <w:rsid w:val="00ED29FE"/>
    <w:rsid w:val="00ED7751"/>
    <w:rsid w:val="00EE0071"/>
    <w:rsid w:val="00EE07F1"/>
    <w:rsid w:val="00EE542A"/>
    <w:rsid w:val="00EF5ED7"/>
    <w:rsid w:val="00F05378"/>
    <w:rsid w:val="00F1293F"/>
    <w:rsid w:val="00F20231"/>
    <w:rsid w:val="00F64A24"/>
    <w:rsid w:val="00FA2C5A"/>
    <w:rsid w:val="00FC6CF1"/>
    <w:rsid w:val="00FC7F81"/>
    <w:rsid w:val="00FD1999"/>
    <w:rsid w:val="00FE77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ode" w:locked="1" w:semiHidden="0" w:uiPriority="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BFE"/>
    <w:pPr>
      <w:jc w:val="both"/>
    </w:pPr>
    <w:rPr>
      <w:sz w:val="18"/>
      <w:szCs w:val="24"/>
      <w:lang w:val="en-US" w:eastAsia="en-US"/>
    </w:rPr>
  </w:style>
  <w:style w:type="paragraph" w:styleId="Heading1">
    <w:name w:val="heading 1"/>
    <w:aliases w:val="TMS: First-Level Heading"/>
    <w:basedOn w:val="Normal"/>
    <w:next w:val="Normal"/>
    <w:link w:val="Heading1Char"/>
    <w:uiPriority w:val="99"/>
    <w:qFormat/>
    <w:rsid w:val="00E80E47"/>
    <w:pPr>
      <w:keepNext/>
      <w:jc w:val="center"/>
      <w:outlineLvl w:val="0"/>
    </w:pPr>
    <w:rPr>
      <w:rFonts w:cs="Arial"/>
      <w:b/>
      <w:bCs/>
      <w:kern w:val="32"/>
      <w:szCs w:val="32"/>
    </w:rPr>
  </w:style>
  <w:style w:type="paragraph" w:styleId="Heading2">
    <w:name w:val="heading 2"/>
    <w:aliases w:val="TMS: Second-Level Heading"/>
    <w:basedOn w:val="Normal"/>
    <w:next w:val="Normal"/>
    <w:link w:val="Heading2Char"/>
    <w:uiPriority w:val="99"/>
    <w:qFormat/>
    <w:rsid w:val="00E80E47"/>
    <w:pPr>
      <w:keepNext/>
      <w:jc w:val="left"/>
      <w:outlineLvl w:val="1"/>
    </w:pPr>
    <w:rPr>
      <w:rFonts w:cs="Arial"/>
      <w:bCs/>
      <w:iCs/>
      <w:szCs w:val="28"/>
      <w:u w:val="single"/>
    </w:rPr>
  </w:style>
  <w:style w:type="paragraph" w:styleId="Heading3">
    <w:name w:val="heading 3"/>
    <w:aliases w:val="TMS: Third-Level Heading"/>
    <w:basedOn w:val="Normal"/>
    <w:next w:val="Normal"/>
    <w:link w:val="Heading3Char"/>
    <w:uiPriority w:val="99"/>
    <w:qFormat/>
    <w:rsid w:val="00E80E47"/>
    <w:pPr>
      <w:keepNext/>
      <w:outlineLvl w:val="2"/>
    </w:pPr>
    <w:rPr>
      <w:rFonts w:cs="Arial"/>
      <w:bCs/>
      <w:szCs w:val="26"/>
      <w:u w:val="single"/>
    </w:rPr>
  </w:style>
  <w:style w:type="paragraph" w:styleId="Heading4">
    <w:name w:val="heading 4"/>
    <w:aliases w:val="TMS: PAPER TITLE"/>
    <w:basedOn w:val="Normal"/>
    <w:next w:val="Normal"/>
    <w:link w:val="Heading4Char"/>
    <w:uiPriority w:val="99"/>
    <w:qFormat/>
    <w:rsid w:val="00F20231"/>
    <w:pPr>
      <w:keepNext/>
      <w:jc w:val="center"/>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MS: First-Level Heading Char"/>
    <w:basedOn w:val="DefaultParagraphFont"/>
    <w:link w:val="Heading1"/>
    <w:uiPriority w:val="9"/>
    <w:rsid w:val="001517F7"/>
    <w:rPr>
      <w:rFonts w:asciiTheme="majorHAnsi" w:eastAsiaTheme="majorEastAsia" w:hAnsiTheme="majorHAnsi" w:cstheme="majorBidi"/>
      <w:b/>
      <w:bCs/>
      <w:kern w:val="32"/>
      <w:sz w:val="32"/>
      <w:szCs w:val="32"/>
      <w:lang w:val="en-US" w:eastAsia="en-US"/>
    </w:rPr>
  </w:style>
  <w:style w:type="character" w:customStyle="1" w:styleId="Heading2Char">
    <w:name w:val="Heading 2 Char"/>
    <w:aliases w:val="TMS: Second-Level Heading Char"/>
    <w:basedOn w:val="DefaultParagraphFont"/>
    <w:link w:val="Heading2"/>
    <w:uiPriority w:val="9"/>
    <w:semiHidden/>
    <w:rsid w:val="001517F7"/>
    <w:rPr>
      <w:rFonts w:asciiTheme="majorHAnsi" w:eastAsiaTheme="majorEastAsia" w:hAnsiTheme="majorHAnsi" w:cstheme="majorBidi"/>
      <w:b/>
      <w:bCs/>
      <w:i/>
      <w:iCs/>
      <w:sz w:val="28"/>
      <w:szCs w:val="28"/>
      <w:lang w:val="en-US" w:eastAsia="en-US"/>
    </w:rPr>
  </w:style>
  <w:style w:type="character" w:customStyle="1" w:styleId="Heading3Char">
    <w:name w:val="Heading 3 Char"/>
    <w:aliases w:val="TMS: Third-Level Heading Char"/>
    <w:basedOn w:val="DefaultParagraphFont"/>
    <w:link w:val="Heading3"/>
    <w:uiPriority w:val="9"/>
    <w:semiHidden/>
    <w:rsid w:val="001517F7"/>
    <w:rPr>
      <w:rFonts w:asciiTheme="majorHAnsi" w:eastAsiaTheme="majorEastAsia" w:hAnsiTheme="majorHAnsi" w:cstheme="majorBidi"/>
      <w:b/>
      <w:bCs/>
      <w:sz w:val="26"/>
      <w:szCs w:val="26"/>
      <w:lang w:val="en-US" w:eastAsia="en-US"/>
    </w:rPr>
  </w:style>
  <w:style w:type="character" w:customStyle="1" w:styleId="Heading4Char">
    <w:name w:val="Heading 4 Char"/>
    <w:aliases w:val="TMS: PAPER TITLE Char"/>
    <w:basedOn w:val="DefaultParagraphFont"/>
    <w:link w:val="Heading4"/>
    <w:uiPriority w:val="9"/>
    <w:semiHidden/>
    <w:rsid w:val="001517F7"/>
    <w:rPr>
      <w:rFonts w:asciiTheme="minorHAnsi" w:eastAsiaTheme="minorEastAsia" w:hAnsiTheme="minorHAnsi" w:cstheme="minorBidi"/>
      <w:b/>
      <w:bCs/>
      <w:sz w:val="28"/>
      <w:szCs w:val="28"/>
      <w:lang w:val="en-US" w:eastAsia="en-US"/>
    </w:rPr>
  </w:style>
  <w:style w:type="character" w:customStyle="1" w:styleId="TMSSymbol">
    <w:name w:val="TMS Symbol"/>
    <w:uiPriority w:val="99"/>
    <w:rsid w:val="00E80E47"/>
    <w:rPr>
      <w:rFonts w:ascii="Symbol" w:hAnsi="Symbol"/>
      <w:color w:val="auto"/>
      <w:sz w:val="18"/>
      <w:u w:val="none"/>
    </w:rPr>
  </w:style>
  <w:style w:type="character" w:customStyle="1" w:styleId="TPCI-Title">
    <w:name w:val="TPCI - Title"/>
    <w:uiPriority w:val="99"/>
    <w:rsid w:val="00E80E47"/>
    <w:rPr>
      <w:rFonts w:ascii="Times New Roman" w:hAnsi="Times New Roman"/>
      <w:b/>
      <w:sz w:val="16"/>
      <w:u w:val="none"/>
      <w:vertAlign w:val="baseline"/>
    </w:rPr>
  </w:style>
  <w:style w:type="character" w:customStyle="1" w:styleId="TPCI-Editors">
    <w:name w:val="TPCI - Editor(s)"/>
    <w:uiPriority w:val="99"/>
    <w:rsid w:val="00E80E47"/>
    <w:rPr>
      <w:rFonts w:ascii="Times New Roman" w:hAnsi="Times New Roman"/>
      <w:i/>
      <w:sz w:val="16"/>
      <w:u w:val="none"/>
      <w:vertAlign w:val="baseline"/>
    </w:rPr>
  </w:style>
  <w:style w:type="character" w:customStyle="1" w:styleId="TPCI-PublisherYear">
    <w:name w:val="TPCI - Publisher/Year"/>
    <w:uiPriority w:val="99"/>
    <w:rsid w:val="00E80E47"/>
    <w:rPr>
      <w:b/>
      <w:i/>
      <w:sz w:val="16"/>
    </w:rPr>
  </w:style>
  <w:style w:type="paragraph" w:customStyle="1" w:styleId="TMSAuthorsAffiliations">
    <w:name w:val="TMS: Author(s)/Affiliation(s)"/>
    <w:basedOn w:val="Normal"/>
    <w:uiPriority w:val="99"/>
    <w:rsid w:val="00E80E47"/>
    <w:pPr>
      <w:jc w:val="center"/>
    </w:pPr>
  </w:style>
  <w:style w:type="paragraph" w:customStyle="1" w:styleId="TMSParagraphStyle">
    <w:name w:val="TMS: Paragraph Style"/>
    <w:uiPriority w:val="99"/>
    <w:rsid w:val="002F5BFE"/>
    <w:pPr>
      <w:jc w:val="both"/>
    </w:pPr>
    <w:rPr>
      <w:sz w:val="18"/>
      <w:szCs w:val="20"/>
      <w:lang w:val="en-US" w:eastAsia="en-US"/>
    </w:rPr>
  </w:style>
  <w:style w:type="character" w:styleId="HTMLCode">
    <w:name w:val="HTML Code"/>
    <w:basedOn w:val="DefaultParagraphFont"/>
    <w:uiPriority w:val="99"/>
    <w:rsid w:val="008817C1"/>
    <w:rPr>
      <w:rFonts w:ascii="Courier New" w:hAnsi="Courier New" w:cs="Courier New"/>
      <w:sz w:val="20"/>
      <w:szCs w:val="20"/>
    </w:rPr>
  </w:style>
  <w:style w:type="paragraph" w:styleId="HTMLPreformatted">
    <w:name w:val="HTML Preformatted"/>
    <w:basedOn w:val="Normal"/>
    <w:link w:val="HTMLPreformattedChar"/>
    <w:uiPriority w:val="99"/>
    <w:rsid w:val="00803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03445"/>
    <w:rPr>
      <w:rFonts w:ascii="Courier New" w:hAnsi="Courier New" w:cs="Courier New"/>
    </w:rPr>
  </w:style>
  <w:style w:type="paragraph" w:styleId="BalloonText">
    <w:name w:val="Balloon Text"/>
    <w:basedOn w:val="Normal"/>
    <w:link w:val="BalloonTextChar"/>
    <w:uiPriority w:val="99"/>
    <w:rsid w:val="00B21488"/>
    <w:rPr>
      <w:rFonts w:ascii="Tahoma" w:hAnsi="Tahoma" w:cs="Tahoma"/>
      <w:sz w:val="16"/>
      <w:szCs w:val="16"/>
    </w:rPr>
  </w:style>
  <w:style w:type="character" w:customStyle="1" w:styleId="BalloonTextChar">
    <w:name w:val="Balloon Text Char"/>
    <w:basedOn w:val="DefaultParagraphFont"/>
    <w:link w:val="BalloonText"/>
    <w:uiPriority w:val="99"/>
    <w:locked/>
    <w:rsid w:val="00B21488"/>
    <w:rPr>
      <w:rFonts w:ascii="Tahoma" w:hAnsi="Tahoma" w:cs="Tahoma"/>
      <w:sz w:val="16"/>
      <w:szCs w:val="16"/>
    </w:rPr>
  </w:style>
  <w:style w:type="character" w:styleId="Hyperlink">
    <w:name w:val="Hyperlink"/>
    <w:basedOn w:val="DefaultParagraphFont"/>
    <w:uiPriority w:val="99"/>
    <w:semiHidden/>
    <w:unhideWhenUsed/>
    <w:rsid w:val="00E5517C"/>
    <w:rPr>
      <w:color w:val="0000FF"/>
      <w:u w:val="single"/>
    </w:rPr>
  </w:style>
  <w:style w:type="character" w:styleId="FollowedHyperlink">
    <w:name w:val="FollowedHyperlink"/>
    <w:basedOn w:val="DefaultParagraphFont"/>
    <w:uiPriority w:val="99"/>
    <w:semiHidden/>
    <w:unhideWhenUsed/>
    <w:rsid w:val="00E5517C"/>
    <w:rPr>
      <w:color w:val="800080"/>
      <w:u w:val="single"/>
    </w:rPr>
  </w:style>
  <w:style w:type="paragraph" w:customStyle="1" w:styleId="font5">
    <w:name w:val="font5"/>
    <w:basedOn w:val="Normal"/>
    <w:rsid w:val="00E5517C"/>
    <w:pPr>
      <w:spacing w:before="100" w:beforeAutospacing="1" w:after="100" w:afterAutospacing="1"/>
      <w:jc w:val="left"/>
    </w:pPr>
    <w:rPr>
      <w:rFonts w:ascii="Calibri" w:hAnsi="Calibri"/>
      <w:b/>
      <w:bCs/>
      <w:color w:val="000000"/>
      <w:sz w:val="22"/>
      <w:szCs w:val="22"/>
    </w:rPr>
  </w:style>
  <w:style w:type="paragraph" w:customStyle="1" w:styleId="font6">
    <w:name w:val="font6"/>
    <w:basedOn w:val="Normal"/>
    <w:rsid w:val="00E5517C"/>
    <w:pPr>
      <w:spacing w:before="100" w:beforeAutospacing="1" w:after="100" w:afterAutospacing="1"/>
      <w:jc w:val="left"/>
    </w:pPr>
    <w:rPr>
      <w:rFonts w:ascii="Calibri" w:hAnsi="Calibri"/>
      <w:b/>
      <w:bCs/>
      <w:color w:val="000000"/>
      <w:sz w:val="22"/>
      <w:szCs w:val="22"/>
    </w:rPr>
  </w:style>
  <w:style w:type="paragraph" w:customStyle="1" w:styleId="font7">
    <w:name w:val="font7"/>
    <w:basedOn w:val="Normal"/>
    <w:rsid w:val="00E5517C"/>
    <w:pPr>
      <w:spacing w:before="100" w:beforeAutospacing="1" w:after="100" w:afterAutospacing="1"/>
      <w:jc w:val="left"/>
    </w:pPr>
    <w:rPr>
      <w:b/>
      <w:bCs/>
      <w:color w:val="000000"/>
      <w:sz w:val="24"/>
    </w:rPr>
  </w:style>
  <w:style w:type="paragraph" w:customStyle="1" w:styleId="font8">
    <w:name w:val="font8"/>
    <w:basedOn w:val="Normal"/>
    <w:rsid w:val="00E5517C"/>
    <w:pPr>
      <w:spacing w:before="100" w:beforeAutospacing="1" w:after="100" w:afterAutospacing="1"/>
      <w:jc w:val="left"/>
    </w:pPr>
    <w:rPr>
      <w:b/>
      <w:bCs/>
      <w:color w:val="000000"/>
      <w:sz w:val="24"/>
    </w:rPr>
  </w:style>
  <w:style w:type="paragraph" w:customStyle="1" w:styleId="font9">
    <w:name w:val="font9"/>
    <w:basedOn w:val="Normal"/>
    <w:rsid w:val="00E5517C"/>
    <w:pPr>
      <w:spacing w:before="100" w:beforeAutospacing="1" w:after="100" w:afterAutospacing="1"/>
      <w:jc w:val="left"/>
    </w:pPr>
    <w:rPr>
      <w:rFonts w:ascii="Symbol" w:hAnsi="Symbol"/>
      <w:b/>
      <w:bCs/>
      <w:color w:val="000000"/>
      <w:sz w:val="22"/>
      <w:szCs w:val="22"/>
    </w:rPr>
  </w:style>
  <w:style w:type="paragraph" w:customStyle="1" w:styleId="font10">
    <w:name w:val="font10"/>
    <w:basedOn w:val="Normal"/>
    <w:rsid w:val="00E5517C"/>
    <w:pPr>
      <w:spacing w:before="100" w:beforeAutospacing="1" w:after="100" w:afterAutospacing="1"/>
      <w:jc w:val="left"/>
    </w:pPr>
    <w:rPr>
      <w:rFonts w:ascii="Calibri" w:hAnsi="Calibri"/>
      <w:b/>
      <w:bCs/>
      <w:color w:val="000000"/>
      <w:sz w:val="22"/>
      <w:szCs w:val="22"/>
    </w:rPr>
  </w:style>
  <w:style w:type="paragraph" w:customStyle="1" w:styleId="xl63">
    <w:name w:val="xl63"/>
    <w:basedOn w:val="Normal"/>
    <w:rsid w:val="00E5517C"/>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top"/>
    </w:pPr>
    <w:rPr>
      <w:b/>
      <w:bCs/>
      <w:color w:val="000000"/>
      <w:sz w:val="24"/>
    </w:rPr>
  </w:style>
  <w:style w:type="paragraph" w:customStyle="1" w:styleId="xl64">
    <w:name w:val="xl64"/>
    <w:basedOn w:val="Normal"/>
    <w:rsid w:val="00E5517C"/>
    <w:pPr>
      <w:pBdr>
        <w:left w:val="single" w:sz="8" w:space="0" w:color="000000"/>
        <w:bottom w:val="single" w:sz="8" w:space="0" w:color="000000"/>
        <w:right w:val="single" w:sz="8" w:space="0" w:color="000000"/>
      </w:pBdr>
      <w:shd w:val="clear" w:color="000000" w:fill="FFFFFF"/>
      <w:spacing w:before="100" w:beforeAutospacing="1" w:after="100" w:afterAutospacing="1"/>
      <w:jc w:val="right"/>
    </w:pPr>
    <w:rPr>
      <w:color w:val="000000"/>
      <w:sz w:val="24"/>
    </w:rPr>
  </w:style>
  <w:style w:type="paragraph" w:customStyle="1" w:styleId="xl65">
    <w:name w:val="xl65"/>
    <w:basedOn w:val="Normal"/>
    <w:rsid w:val="00E5517C"/>
    <w:pPr>
      <w:pBdr>
        <w:top w:val="single" w:sz="8" w:space="0" w:color="000000"/>
        <w:bottom w:val="single" w:sz="8" w:space="0" w:color="000000"/>
        <w:right w:val="single" w:sz="8" w:space="0" w:color="000000"/>
      </w:pBdr>
      <w:shd w:val="clear" w:color="000000" w:fill="FFFFFF"/>
      <w:spacing w:before="100" w:beforeAutospacing="1" w:after="100" w:afterAutospacing="1"/>
      <w:jc w:val="center"/>
      <w:textAlignment w:val="top"/>
    </w:pPr>
    <w:rPr>
      <w:b/>
      <w:bCs/>
      <w:color w:val="000000"/>
      <w:sz w:val="24"/>
    </w:rPr>
  </w:style>
  <w:style w:type="paragraph" w:customStyle="1" w:styleId="xl66">
    <w:name w:val="xl66"/>
    <w:basedOn w:val="Normal"/>
    <w:rsid w:val="00E5517C"/>
    <w:pPr>
      <w:pBdr>
        <w:bottom w:val="single" w:sz="8" w:space="0" w:color="000000"/>
        <w:right w:val="single" w:sz="8" w:space="0" w:color="000000"/>
      </w:pBdr>
      <w:shd w:val="clear" w:color="000000" w:fill="FFFFFF"/>
      <w:spacing w:before="100" w:beforeAutospacing="1" w:after="100" w:afterAutospacing="1"/>
      <w:jc w:val="right"/>
    </w:pPr>
    <w:rPr>
      <w:color w:val="000000"/>
      <w:sz w:val="24"/>
    </w:rPr>
  </w:style>
  <w:style w:type="paragraph" w:styleId="ListParagraph">
    <w:name w:val="List Paragraph"/>
    <w:basedOn w:val="Normal"/>
    <w:uiPriority w:val="34"/>
    <w:qFormat/>
    <w:rsid w:val="004D6B72"/>
    <w:pPr>
      <w:spacing w:after="200" w:line="276" w:lineRule="auto"/>
      <w:ind w:left="720"/>
      <w:contextualSpacing/>
      <w:jc w:val="left"/>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25886">
      <w:marLeft w:val="0"/>
      <w:marRight w:val="0"/>
      <w:marTop w:val="0"/>
      <w:marBottom w:val="0"/>
      <w:divBdr>
        <w:top w:val="none" w:sz="0" w:space="0" w:color="auto"/>
        <w:left w:val="none" w:sz="0" w:space="0" w:color="auto"/>
        <w:bottom w:val="none" w:sz="0" w:space="0" w:color="auto"/>
        <w:right w:val="none" w:sz="0" w:space="0" w:color="auto"/>
      </w:divBdr>
    </w:div>
    <w:div w:id="595525887">
      <w:marLeft w:val="0"/>
      <w:marRight w:val="0"/>
      <w:marTop w:val="0"/>
      <w:marBottom w:val="0"/>
      <w:divBdr>
        <w:top w:val="none" w:sz="0" w:space="0" w:color="auto"/>
        <w:left w:val="none" w:sz="0" w:space="0" w:color="auto"/>
        <w:bottom w:val="none" w:sz="0" w:space="0" w:color="auto"/>
        <w:right w:val="none" w:sz="0" w:space="0" w:color="auto"/>
      </w:divBdr>
    </w:div>
    <w:div w:id="595525888">
      <w:marLeft w:val="0"/>
      <w:marRight w:val="0"/>
      <w:marTop w:val="0"/>
      <w:marBottom w:val="0"/>
      <w:divBdr>
        <w:top w:val="none" w:sz="0" w:space="0" w:color="auto"/>
        <w:left w:val="none" w:sz="0" w:space="0" w:color="auto"/>
        <w:bottom w:val="none" w:sz="0" w:space="0" w:color="auto"/>
        <w:right w:val="none" w:sz="0" w:space="0" w:color="auto"/>
      </w:divBdr>
    </w:div>
    <w:div w:id="751388575">
      <w:bodyDiv w:val="1"/>
      <w:marLeft w:val="0"/>
      <w:marRight w:val="0"/>
      <w:marTop w:val="0"/>
      <w:marBottom w:val="0"/>
      <w:divBdr>
        <w:top w:val="none" w:sz="0" w:space="0" w:color="auto"/>
        <w:left w:val="none" w:sz="0" w:space="0" w:color="auto"/>
        <w:bottom w:val="none" w:sz="0" w:space="0" w:color="auto"/>
        <w:right w:val="none" w:sz="0" w:space="0" w:color="auto"/>
      </w:divBdr>
    </w:div>
    <w:div w:id="826364596">
      <w:bodyDiv w:val="1"/>
      <w:marLeft w:val="0"/>
      <w:marRight w:val="0"/>
      <w:marTop w:val="0"/>
      <w:marBottom w:val="0"/>
      <w:divBdr>
        <w:top w:val="none" w:sz="0" w:space="0" w:color="auto"/>
        <w:left w:val="none" w:sz="0" w:space="0" w:color="auto"/>
        <w:bottom w:val="none" w:sz="0" w:space="0" w:color="auto"/>
        <w:right w:val="none" w:sz="0" w:space="0" w:color="auto"/>
      </w:divBdr>
    </w:div>
    <w:div w:id="1274291306">
      <w:bodyDiv w:val="1"/>
      <w:marLeft w:val="0"/>
      <w:marRight w:val="0"/>
      <w:marTop w:val="0"/>
      <w:marBottom w:val="0"/>
      <w:divBdr>
        <w:top w:val="none" w:sz="0" w:space="0" w:color="auto"/>
        <w:left w:val="none" w:sz="0" w:space="0" w:color="auto"/>
        <w:bottom w:val="none" w:sz="0" w:space="0" w:color="auto"/>
        <w:right w:val="none" w:sz="0" w:space="0" w:color="auto"/>
      </w:divBdr>
    </w:div>
    <w:div w:id="186470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3063</Words>
  <Characters>17464</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TwoColumn.dot</vt:lpstr>
    </vt:vector>
  </TitlesOfParts>
  <Company>TMS (The Minerals, Metals &amp; Materials Society)</Company>
  <LinksUpToDate>false</LinksUpToDate>
  <CharactersWithSpaces>20487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TwoColumn.dot</dc:title>
  <dc:subject>MS Word template for 8.5x11 books</dc:subject>
  <dc:creator>Dipankar Bhattacharyay</dc:creator>
  <cp:lastModifiedBy>Duygu Kocaefe</cp:lastModifiedBy>
  <cp:revision>2</cp:revision>
  <dcterms:created xsi:type="dcterms:W3CDTF">2012-10-09T12:56:00Z</dcterms:created>
  <dcterms:modified xsi:type="dcterms:W3CDTF">2012-10-09T12:56:00Z</dcterms:modified>
</cp:coreProperties>
</file>