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6E96" w14:textId="59441975" w:rsidR="003741A7" w:rsidRPr="00B501B7" w:rsidRDefault="00F51B8B" w:rsidP="00E44A75">
      <w:pPr>
        <w:spacing w:line="360" w:lineRule="auto"/>
        <w:jc w:val="both"/>
        <w:rPr>
          <w:rFonts w:asciiTheme="majorBidi" w:hAnsiTheme="majorBidi" w:cstheme="majorBidi"/>
          <w:b/>
          <w:bCs/>
          <w:sz w:val="28"/>
          <w:szCs w:val="28"/>
          <w:lang w:val="en-US" w:bidi="fa-IR"/>
        </w:rPr>
      </w:pPr>
      <w:r>
        <w:rPr>
          <w:rFonts w:asciiTheme="majorBidi" w:hAnsiTheme="majorBidi" w:cstheme="majorBidi"/>
          <w:b/>
          <w:bCs/>
          <w:sz w:val="28"/>
          <w:szCs w:val="28"/>
          <w:lang w:val="en-US" w:bidi="fa-IR"/>
        </w:rPr>
        <w:t>A</w:t>
      </w:r>
      <w:r w:rsidR="009F4408" w:rsidRPr="00B92F38">
        <w:rPr>
          <w:rFonts w:asciiTheme="majorBidi" w:hAnsiTheme="majorBidi" w:cstheme="majorBidi"/>
          <w:b/>
          <w:bCs/>
          <w:sz w:val="28"/>
          <w:szCs w:val="28"/>
          <w:lang w:val="en-US" w:bidi="fa-IR"/>
        </w:rPr>
        <w:t>dvanc</w:t>
      </w:r>
      <w:r w:rsidR="001E26BD" w:rsidRPr="00B92F38">
        <w:rPr>
          <w:rFonts w:asciiTheme="majorBidi" w:hAnsiTheme="majorBidi" w:cstheme="majorBidi"/>
          <w:b/>
          <w:bCs/>
          <w:sz w:val="28"/>
          <w:szCs w:val="28"/>
          <w:lang w:val="en-US" w:bidi="fa-IR"/>
        </w:rPr>
        <w:t>ements</w:t>
      </w:r>
      <w:r w:rsidR="009F4408" w:rsidRPr="00B92F38">
        <w:rPr>
          <w:rFonts w:asciiTheme="majorBidi" w:hAnsiTheme="majorBidi" w:cstheme="majorBidi"/>
          <w:b/>
          <w:bCs/>
          <w:sz w:val="28"/>
          <w:szCs w:val="28"/>
          <w:lang w:val="en-US" w:bidi="fa-IR"/>
        </w:rPr>
        <w:t xml:space="preserve"> in </w:t>
      </w:r>
      <w:r w:rsidR="001E26BD" w:rsidRPr="00B92F38">
        <w:rPr>
          <w:rFonts w:asciiTheme="majorBidi" w:hAnsiTheme="majorBidi" w:cstheme="majorBidi"/>
          <w:b/>
          <w:bCs/>
          <w:sz w:val="28"/>
          <w:szCs w:val="28"/>
          <w:lang w:val="en-US" w:bidi="fa-IR"/>
        </w:rPr>
        <w:t>r</w:t>
      </w:r>
      <w:r w:rsidR="00564263" w:rsidRPr="00B92F38">
        <w:rPr>
          <w:rFonts w:asciiTheme="majorBidi" w:hAnsiTheme="majorBidi" w:cstheme="majorBidi"/>
          <w:b/>
          <w:bCs/>
          <w:sz w:val="28"/>
          <w:szCs w:val="28"/>
          <w:lang w:val="en-US" w:bidi="fa-IR"/>
        </w:rPr>
        <w:t xml:space="preserve">ock </w:t>
      </w:r>
      <w:r w:rsidR="00564263" w:rsidRPr="00B501B7">
        <w:rPr>
          <w:rFonts w:asciiTheme="majorBidi" w:hAnsiTheme="majorBidi" w:cstheme="majorBidi"/>
          <w:b/>
          <w:bCs/>
          <w:sz w:val="28"/>
          <w:szCs w:val="28"/>
          <w:lang w:val="en-US" w:bidi="fa-IR"/>
        </w:rPr>
        <w:t>block volume calculation by analytical method for geological engineering applications</w:t>
      </w:r>
    </w:p>
    <w:p w14:paraId="022FA2D0" w14:textId="60790AB8" w:rsidR="00556FB0" w:rsidRPr="00DB1419" w:rsidRDefault="00556FB0" w:rsidP="00E44A75">
      <w:pPr>
        <w:pStyle w:val="Sansinterligne"/>
        <w:spacing w:before="0" w:after="0"/>
        <w:rPr>
          <w:b/>
          <w:bCs/>
          <w:lang w:val="fr-CA"/>
        </w:rPr>
      </w:pPr>
      <w:r w:rsidRPr="00DB1419">
        <w:rPr>
          <w:b/>
          <w:bCs/>
          <w:lang w:val="fr-CA"/>
        </w:rPr>
        <w:t>Aboubacar Sidiki Koulibaly</w:t>
      </w:r>
      <w:r w:rsidRPr="00DB1419">
        <w:rPr>
          <w:b/>
          <w:bCs/>
          <w:vertAlign w:val="superscript"/>
          <w:lang w:val="fr-CA"/>
        </w:rPr>
        <w:t>1</w:t>
      </w:r>
      <w:r w:rsidR="001A7705" w:rsidRPr="00DB1419">
        <w:rPr>
          <w:b/>
          <w:bCs/>
          <w:vertAlign w:val="superscript"/>
          <w:lang w:val="fr-CA"/>
        </w:rPr>
        <w:t>*</w:t>
      </w:r>
      <w:r w:rsidRPr="00DB1419">
        <w:rPr>
          <w:b/>
          <w:bCs/>
          <w:lang w:val="fr-CA"/>
        </w:rPr>
        <w:t xml:space="preserve">, </w:t>
      </w:r>
      <w:r w:rsidR="00C1031C" w:rsidRPr="00DB1419">
        <w:rPr>
          <w:b/>
          <w:bCs/>
          <w:lang w:val="fr-CA"/>
        </w:rPr>
        <w:t>Alireza Shahbazi</w:t>
      </w:r>
      <w:r w:rsidR="00C1031C" w:rsidRPr="00DB1419">
        <w:rPr>
          <w:b/>
          <w:bCs/>
          <w:vertAlign w:val="superscript"/>
          <w:lang w:val="fr-CA"/>
        </w:rPr>
        <w:t>1</w:t>
      </w:r>
      <w:r w:rsidR="00C1031C" w:rsidRPr="00DB1419">
        <w:rPr>
          <w:b/>
          <w:bCs/>
          <w:lang w:val="fr-CA"/>
        </w:rPr>
        <w:t>,</w:t>
      </w:r>
      <w:r w:rsidR="00C62924" w:rsidRPr="00DB1419">
        <w:rPr>
          <w:b/>
          <w:bCs/>
          <w:lang w:val="fr-CA"/>
        </w:rPr>
        <w:t xml:space="preserve"> </w:t>
      </w:r>
      <w:r w:rsidRPr="00DB1419">
        <w:rPr>
          <w:b/>
          <w:bCs/>
          <w:lang w:val="fr-CA"/>
        </w:rPr>
        <w:t>Ali Saeidi</w:t>
      </w:r>
      <w:r w:rsidRPr="00DB1419">
        <w:rPr>
          <w:b/>
          <w:bCs/>
          <w:vertAlign w:val="superscript"/>
          <w:lang w:val="fr-CA"/>
        </w:rPr>
        <w:t>1</w:t>
      </w:r>
      <w:r w:rsidRPr="00DB1419">
        <w:rPr>
          <w:b/>
          <w:bCs/>
          <w:lang w:val="fr-CA"/>
        </w:rPr>
        <w:t>,</w:t>
      </w:r>
      <w:r w:rsidR="00E15DA0" w:rsidRPr="00DB1419">
        <w:rPr>
          <w:b/>
          <w:bCs/>
          <w:lang w:val="fr-CA"/>
        </w:rPr>
        <w:t xml:space="preserve"> </w:t>
      </w:r>
      <w:r w:rsidRPr="00DB1419">
        <w:rPr>
          <w:b/>
          <w:bCs/>
          <w:lang w:val="fr-CA"/>
        </w:rPr>
        <w:t>Alain Rouleau</w:t>
      </w:r>
      <w:r w:rsidRPr="00DB1419">
        <w:rPr>
          <w:b/>
          <w:bCs/>
          <w:vertAlign w:val="superscript"/>
          <w:lang w:val="fr-CA"/>
        </w:rPr>
        <w:t>1</w:t>
      </w:r>
      <w:r w:rsidR="00C1031C" w:rsidRPr="00DB1419">
        <w:rPr>
          <w:b/>
          <w:bCs/>
          <w:lang w:val="fr-CA"/>
        </w:rPr>
        <w:t>,</w:t>
      </w:r>
      <w:r w:rsidR="00AE407C" w:rsidRPr="00DB1419">
        <w:rPr>
          <w:b/>
          <w:bCs/>
          <w:lang w:val="fr-CA"/>
        </w:rPr>
        <w:t xml:space="preserve"> </w:t>
      </w:r>
      <w:r w:rsidR="00C1031C" w:rsidRPr="00DB1419">
        <w:rPr>
          <w:rFonts w:ascii="Times New Roman" w:hAnsi="Times New Roman" w:cs="Times New Roman"/>
          <w:b/>
          <w:bCs/>
          <w:lang w:val="fr-CA"/>
        </w:rPr>
        <w:t>Marco Quirion</w:t>
      </w:r>
      <w:r w:rsidR="00C1031C" w:rsidRPr="00DB1419">
        <w:rPr>
          <w:b/>
          <w:bCs/>
          <w:vertAlign w:val="superscript"/>
          <w:lang w:val="fr-CA"/>
        </w:rPr>
        <w:t>2</w:t>
      </w:r>
      <w:r w:rsidR="00054577" w:rsidRPr="00DB1419">
        <w:rPr>
          <w:b/>
          <w:bCs/>
          <w:lang w:val="fr-CA"/>
        </w:rPr>
        <w:t>, Romain Chesnaux</w:t>
      </w:r>
      <w:r w:rsidR="00054577" w:rsidRPr="00DB1419">
        <w:rPr>
          <w:b/>
          <w:bCs/>
          <w:vertAlign w:val="superscript"/>
          <w:lang w:val="fr-CA"/>
        </w:rPr>
        <w:t>1</w:t>
      </w:r>
    </w:p>
    <w:p w14:paraId="7885BC1B" w14:textId="7BD6C665" w:rsidR="00556FB0" w:rsidRPr="006014A7" w:rsidRDefault="00556FB0" w:rsidP="00E44A75">
      <w:pPr>
        <w:pStyle w:val="Sansinterligne"/>
        <w:spacing w:before="0" w:after="0"/>
        <w:rPr>
          <w:lang w:val="fr-CA"/>
        </w:rPr>
      </w:pPr>
      <w:r w:rsidRPr="006014A7">
        <w:rPr>
          <w:vertAlign w:val="superscript"/>
          <w:lang w:val="fr-CA"/>
        </w:rPr>
        <w:t>1</w:t>
      </w:r>
      <w:r w:rsidRPr="006014A7">
        <w:rPr>
          <w:lang w:val="fr-CA"/>
        </w:rPr>
        <w:t xml:space="preserve">Université du Québec à Chicoutimi, 555 </w:t>
      </w:r>
      <w:r w:rsidR="006814BC">
        <w:rPr>
          <w:lang w:val="fr-CA"/>
        </w:rPr>
        <w:t>B</w:t>
      </w:r>
      <w:r w:rsidRPr="006014A7">
        <w:rPr>
          <w:lang w:val="fr-CA"/>
        </w:rPr>
        <w:t>oulevard de l’Université, Chicoutimi, Québec G7H</w:t>
      </w:r>
      <w:r w:rsidR="00E15DA0" w:rsidRPr="006014A7">
        <w:rPr>
          <w:lang w:val="fr-CA"/>
        </w:rPr>
        <w:t xml:space="preserve"> </w:t>
      </w:r>
      <w:r w:rsidRPr="006014A7">
        <w:rPr>
          <w:lang w:val="fr-CA"/>
        </w:rPr>
        <w:t>2B1, Canada</w:t>
      </w:r>
    </w:p>
    <w:p w14:paraId="1992F2E7" w14:textId="0B36B9CA" w:rsidR="00D12630" w:rsidRPr="006014A7" w:rsidRDefault="00C62924" w:rsidP="00E44A75">
      <w:pPr>
        <w:pStyle w:val="Sansinterligne"/>
        <w:spacing w:before="0"/>
        <w:rPr>
          <w:lang w:val="fr-CA"/>
        </w:rPr>
      </w:pPr>
      <w:r w:rsidRPr="006014A7">
        <w:rPr>
          <w:vertAlign w:val="superscript"/>
          <w:lang w:val="fr-CA"/>
        </w:rPr>
        <w:t>2</w:t>
      </w:r>
      <w:r w:rsidR="00E15DA0" w:rsidRPr="006014A7">
        <w:rPr>
          <w:lang w:val="fr-CA"/>
        </w:rPr>
        <w:t xml:space="preserve">Hydro-Québec Production Unité Expertise en barrages, 75 </w:t>
      </w:r>
      <w:r w:rsidR="006814BC">
        <w:rPr>
          <w:lang w:val="fr-CA"/>
        </w:rPr>
        <w:t>B</w:t>
      </w:r>
      <w:r w:rsidR="00E15DA0" w:rsidRPr="006014A7">
        <w:rPr>
          <w:lang w:val="fr-CA"/>
        </w:rPr>
        <w:t>oulevard René-Lévesque Ouest, Montréal, Québec, H2Z 1A4, Canada</w:t>
      </w:r>
    </w:p>
    <w:p w14:paraId="69CB5AA1" w14:textId="304CBFE8" w:rsidR="000914A4" w:rsidRPr="00550316" w:rsidRDefault="00F0508D" w:rsidP="00550316">
      <w:pPr>
        <w:pStyle w:val="Sansinterligne"/>
        <w:spacing w:before="0" w:after="0"/>
        <w:rPr>
          <w:rFonts w:ascii="Times New Roman" w:hAnsi="Times New Roman" w:cs="Times New Roman"/>
          <w:color w:val="0563C1" w:themeColor="hyperlink"/>
          <w:u w:val="single"/>
          <w:lang w:val="en-US"/>
        </w:rPr>
      </w:pPr>
      <w:r w:rsidRPr="00F0508D">
        <w:t>Aboubacar Sidiki Koulibaly</w:t>
      </w:r>
      <w:r w:rsidR="001A7705">
        <w:t>,</w:t>
      </w:r>
      <w:r w:rsidRPr="00F0508D">
        <w:t xml:space="preserve"> </w:t>
      </w:r>
      <w:r w:rsidR="00991284">
        <w:t>O</w:t>
      </w:r>
      <w:r w:rsidR="00F763E5">
        <w:t>RCID</w:t>
      </w:r>
      <w:r w:rsidR="00564263" w:rsidRPr="00564263">
        <w:t>:</w:t>
      </w:r>
      <w:r w:rsidR="00564263">
        <w:rPr>
          <w:rStyle w:val="Lienhypertexte"/>
          <w:rFonts w:ascii="Times New Roman" w:hAnsi="Times New Roman" w:cs="Times New Roman"/>
          <w:lang w:val="en-US"/>
        </w:rPr>
        <w:t xml:space="preserve"> </w:t>
      </w:r>
      <w:hyperlink r:id="rId8" w:history="1">
        <w:r w:rsidR="00564263" w:rsidRPr="00564263">
          <w:rPr>
            <w:rStyle w:val="Lienhypertexte"/>
            <w:lang w:val="en-US"/>
          </w:rPr>
          <w:t>0000-0003-0307-928X</w:t>
        </w:r>
      </w:hyperlink>
    </w:p>
    <w:p w14:paraId="7AB03C47" w14:textId="46E66DD0" w:rsidR="001A7705" w:rsidRPr="003837FE" w:rsidRDefault="001A7705" w:rsidP="001A7705">
      <w:pPr>
        <w:pStyle w:val="Sansinterligne"/>
        <w:spacing w:before="0" w:after="0"/>
        <w:ind w:firstLine="708"/>
        <w:rPr>
          <w:lang w:val="en-US"/>
        </w:rPr>
      </w:pPr>
      <w:r w:rsidRPr="00A27A08">
        <w:t>*Corresponding author</w:t>
      </w:r>
      <w:r w:rsidRPr="00F0508D">
        <w:t>:</w:t>
      </w:r>
      <w:r w:rsidRPr="00887B78">
        <w:t xml:space="preserve"> </w:t>
      </w:r>
      <w:hyperlink r:id="rId9" w:history="1">
        <w:r w:rsidRPr="000039FF">
          <w:rPr>
            <w:rStyle w:val="Lienhypertexte"/>
            <w:rFonts w:ascii="Times New Roman" w:hAnsi="Times New Roman" w:cs="Times New Roman"/>
          </w:rPr>
          <w:t>aboubacar-sidiki.koulibaly1@uqac.ca</w:t>
        </w:r>
      </w:hyperlink>
      <w:r w:rsidRPr="003837FE">
        <w:rPr>
          <w:lang w:val="en-US"/>
        </w:rPr>
        <w:t xml:space="preserve"> </w:t>
      </w:r>
    </w:p>
    <w:p w14:paraId="6B0DE2CB" w14:textId="013E6D40" w:rsidR="0045501B" w:rsidRDefault="0045501B" w:rsidP="00E44A75">
      <w:pPr>
        <w:pStyle w:val="Sansinterligne"/>
        <w:spacing w:before="0" w:after="0"/>
        <w:rPr>
          <w:lang w:val="en-US"/>
        </w:rPr>
      </w:pPr>
      <w:r>
        <w:rPr>
          <w:lang w:val="en-US"/>
        </w:rPr>
        <w:t xml:space="preserve">Alireza Shahbazi: </w:t>
      </w:r>
      <w:hyperlink r:id="rId10" w:history="1">
        <w:r w:rsidR="00550316" w:rsidRPr="00163645">
          <w:rPr>
            <w:rStyle w:val="Lienhypertexte"/>
            <w:lang w:val="en-US"/>
          </w:rPr>
          <w:t>alireza.shahbazi1@uqac.ca</w:t>
        </w:r>
      </w:hyperlink>
      <w:r w:rsidR="00550316" w:rsidRPr="00163645">
        <w:rPr>
          <w:lang w:val="en-US"/>
        </w:rPr>
        <w:t>,</w:t>
      </w:r>
      <w:r w:rsidR="00550316">
        <w:rPr>
          <w:lang w:val="en-US"/>
        </w:rPr>
        <w:t xml:space="preserve"> </w:t>
      </w:r>
      <w:r>
        <w:t>ORCID</w:t>
      </w:r>
      <w:r w:rsidRPr="00F0508D">
        <w:t>:</w:t>
      </w:r>
      <w:r>
        <w:rPr>
          <w:rStyle w:val="Lienhypertexte"/>
          <w:lang w:val="en-US"/>
        </w:rPr>
        <w:t xml:space="preserve"> </w:t>
      </w:r>
      <w:r w:rsidRPr="00F0508D">
        <w:rPr>
          <w:rStyle w:val="Lienhypertexte"/>
          <w:lang w:val="en-US"/>
        </w:rPr>
        <w:t>0000-0001-9595-8948</w:t>
      </w:r>
    </w:p>
    <w:p w14:paraId="416223E6" w14:textId="78C61E96" w:rsidR="00DF48B9" w:rsidRDefault="003837FE" w:rsidP="00E44A75">
      <w:pPr>
        <w:pStyle w:val="Sansinterligne"/>
        <w:spacing w:before="0" w:after="0"/>
        <w:rPr>
          <w:rStyle w:val="Lienhypertexte"/>
          <w:rFonts w:ascii="Times New Roman" w:hAnsi="Times New Roman" w:cs="Times New Roman"/>
          <w:lang w:val="en-US"/>
        </w:rPr>
      </w:pPr>
      <w:r w:rsidRPr="003837FE">
        <w:rPr>
          <w:lang w:val="en-US"/>
        </w:rPr>
        <w:t>Ali Saeidi</w:t>
      </w:r>
      <w:r w:rsidR="00DF48B9" w:rsidRPr="003837FE">
        <w:rPr>
          <w:lang w:val="en-US"/>
        </w:rPr>
        <w:t>:</w:t>
      </w:r>
      <w:r w:rsidR="001A7705">
        <w:t xml:space="preserve"> </w:t>
      </w:r>
      <w:hyperlink r:id="rId11" w:history="1">
        <w:r w:rsidR="001A7705" w:rsidRPr="003837FE">
          <w:rPr>
            <w:rStyle w:val="Lienhypertexte"/>
            <w:lang w:val="en-US"/>
          </w:rPr>
          <w:t>ali_saeidi@uqac.ca</w:t>
        </w:r>
      </w:hyperlink>
      <w:r w:rsidR="00DF48B9" w:rsidRPr="003837FE">
        <w:rPr>
          <w:lang w:val="en-US"/>
        </w:rPr>
        <w:t xml:space="preserve"> </w:t>
      </w:r>
      <w:r w:rsidR="00F763E5">
        <w:t>ORCID</w:t>
      </w:r>
      <w:r w:rsidR="00DF48B9" w:rsidRPr="003837FE">
        <w:rPr>
          <w:lang w:val="en-US"/>
        </w:rPr>
        <w:t xml:space="preserve">: </w:t>
      </w:r>
      <w:hyperlink r:id="rId12" w:history="1">
        <w:r w:rsidR="00DF48B9" w:rsidRPr="003837FE">
          <w:rPr>
            <w:rStyle w:val="Lienhypertexte"/>
            <w:rFonts w:ascii="Times New Roman" w:hAnsi="Times New Roman" w:cs="Times New Roman"/>
            <w:lang w:val="en-US"/>
          </w:rPr>
          <w:t>0000-0001-6954-5453</w:t>
        </w:r>
      </w:hyperlink>
    </w:p>
    <w:p w14:paraId="1C3C63A5" w14:textId="67C405EA" w:rsidR="00AE407C" w:rsidRPr="008F055B" w:rsidRDefault="00F0508D" w:rsidP="00E44A75">
      <w:pPr>
        <w:pStyle w:val="Sansinterligne"/>
        <w:spacing w:before="0" w:after="0"/>
        <w:rPr>
          <w:lang w:val="fr-CA"/>
        </w:rPr>
      </w:pPr>
      <w:r w:rsidRPr="008F055B">
        <w:rPr>
          <w:lang w:val="fr-CA"/>
        </w:rPr>
        <w:t xml:space="preserve">Alain Rouleau: </w:t>
      </w:r>
      <w:hyperlink r:id="rId13" w:history="1">
        <w:r w:rsidRPr="008F055B">
          <w:rPr>
            <w:rStyle w:val="Lienhypertexte"/>
            <w:lang w:val="fr-CA"/>
          </w:rPr>
          <w:t>alain_rouleau@uqac.ca</w:t>
        </w:r>
      </w:hyperlink>
      <w:r w:rsidR="00564263" w:rsidRPr="008F055B">
        <w:rPr>
          <w:lang w:val="fr-CA"/>
        </w:rPr>
        <w:t xml:space="preserve">, </w:t>
      </w:r>
      <w:r w:rsidR="00F763E5" w:rsidRPr="008F055B">
        <w:rPr>
          <w:lang w:val="fr-CA"/>
        </w:rPr>
        <w:t>ORCID</w:t>
      </w:r>
      <w:r w:rsidR="00564263" w:rsidRPr="008F055B">
        <w:rPr>
          <w:lang w:val="fr-CA"/>
        </w:rPr>
        <w:t xml:space="preserve">: </w:t>
      </w:r>
      <w:hyperlink r:id="rId14" w:history="1">
        <w:r w:rsidR="00564263" w:rsidRPr="008F055B">
          <w:rPr>
            <w:rStyle w:val="Lienhypertexte"/>
            <w:rFonts w:ascii="Times New Roman" w:hAnsi="Times New Roman" w:cs="Times New Roman"/>
            <w:lang w:val="fr-CA"/>
          </w:rPr>
          <w:t>0000-0003-1012-9898</w:t>
        </w:r>
      </w:hyperlink>
    </w:p>
    <w:p w14:paraId="73200D20" w14:textId="09464CDD" w:rsidR="00FC47A1" w:rsidRPr="00951E17" w:rsidRDefault="00FC47A1" w:rsidP="00E44A75">
      <w:pPr>
        <w:pStyle w:val="Sansinterligne"/>
        <w:spacing w:before="0" w:after="0"/>
        <w:rPr>
          <w:rStyle w:val="Lienhypertexte"/>
          <w:rFonts w:ascii="Times New Roman" w:hAnsi="Times New Roman" w:cs="Times New Roman"/>
          <w:lang w:val="es-ES"/>
        </w:rPr>
      </w:pPr>
      <w:r w:rsidRPr="00951E17">
        <w:rPr>
          <w:lang w:val="es-ES"/>
        </w:rPr>
        <w:t xml:space="preserve">Marco Quirion: </w:t>
      </w:r>
      <w:hyperlink r:id="rId15" w:history="1">
        <w:r w:rsidRPr="00951E17">
          <w:rPr>
            <w:rStyle w:val="Lienhypertexte"/>
            <w:rFonts w:ascii="Times New Roman" w:hAnsi="Times New Roman" w:cs="Times New Roman"/>
            <w:lang w:val="es-ES"/>
          </w:rPr>
          <w:t>quirion.marco@hydro.qc.ca</w:t>
        </w:r>
      </w:hyperlink>
      <w:r w:rsidR="00564263" w:rsidRPr="00951E17">
        <w:rPr>
          <w:rStyle w:val="Lienhypertexte"/>
          <w:rFonts w:ascii="Times New Roman" w:hAnsi="Times New Roman" w:cs="Times New Roman"/>
          <w:lang w:val="es-ES"/>
        </w:rPr>
        <w:t xml:space="preserve">, </w:t>
      </w:r>
      <w:r w:rsidR="00F763E5" w:rsidRPr="00951E17">
        <w:rPr>
          <w:lang w:val="es-ES"/>
        </w:rPr>
        <w:t>ORCID</w:t>
      </w:r>
      <w:r w:rsidR="00564263" w:rsidRPr="00951E17">
        <w:rPr>
          <w:lang w:val="es-ES"/>
        </w:rPr>
        <w:t>:</w:t>
      </w:r>
      <w:r w:rsidR="00564263" w:rsidRPr="00951E17">
        <w:rPr>
          <w:rStyle w:val="Lienhypertexte"/>
          <w:rFonts w:ascii="Times New Roman" w:hAnsi="Times New Roman" w:cs="Times New Roman"/>
          <w:lang w:val="es-ES"/>
        </w:rPr>
        <w:t xml:space="preserve"> </w:t>
      </w:r>
      <w:hyperlink r:id="rId16" w:history="1">
        <w:r w:rsidR="00564263" w:rsidRPr="00951E17">
          <w:rPr>
            <w:rStyle w:val="Lienhypertexte"/>
            <w:rFonts w:ascii="Times New Roman" w:hAnsi="Times New Roman" w:cs="Times New Roman"/>
            <w:lang w:val="es-ES"/>
          </w:rPr>
          <w:t>0000-0003-2568-6339</w:t>
        </w:r>
      </w:hyperlink>
    </w:p>
    <w:p w14:paraId="21F5DF1D" w14:textId="24F0D936" w:rsidR="00F0508D" w:rsidRPr="00B10089" w:rsidRDefault="00F0508D" w:rsidP="00E44A75">
      <w:pPr>
        <w:pStyle w:val="Sansinterligne"/>
        <w:spacing w:before="0" w:after="0"/>
        <w:rPr>
          <w:rStyle w:val="Lienhypertexte"/>
          <w:color w:val="auto"/>
          <w:u w:val="none"/>
          <w:lang w:val="fr-CA"/>
        </w:rPr>
      </w:pPr>
      <w:r w:rsidRPr="00B10089">
        <w:rPr>
          <w:lang w:val="fr-CA"/>
        </w:rPr>
        <w:t xml:space="preserve">Romain </w:t>
      </w:r>
      <w:proofErr w:type="spellStart"/>
      <w:r w:rsidRPr="00B10089">
        <w:rPr>
          <w:lang w:val="fr-CA"/>
        </w:rPr>
        <w:t>Chesnaux</w:t>
      </w:r>
      <w:proofErr w:type="spellEnd"/>
      <w:r w:rsidRPr="00B10089">
        <w:rPr>
          <w:lang w:val="fr-CA"/>
        </w:rPr>
        <w:t xml:space="preserve">: </w:t>
      </w:r>
      <w:hyperlink r:id="rId17" w:history="1">
        <w:r w:rsidRPr="00B10089">
          <w:rPr>
            <w:rStyle w:val="Lienhypertexte"/>
            <w:lang w:val="fr-CA"/>
          </w:rPr>
          <w:t>romain_chesnaux@uqac.ca</w:t>
        </w:r>
      </w:hyperlink>
      <w:r w:rsidR="00DB7C54" w:rsidRPr="00B10089">
        <w:rPr>
          <w:lang w:val="fr-CA"/>
        </w:rPr>
        <w:t xml:space="preserve">, </w:t>
      </w:r>
      <w:r w:rsidR="00F763E5" w:rsidRPr="00E918C0">
        <w:rPr>
          <w:lang w:val="fr-CA"/>
        </w:rPr>
        <w:t>ORCID</w:t>
      </w:r>
      <w:r w:rsidRPr="00B10089">
        <w:rPr>
          <w:lang w:val="fr-CA"/>
        </w:rPr>
        <w:t>:</w:t>
      </w:r>
      <w:r w:rsidR="008B7107">
        <w:rPr>
          <w:rStyle w:val="Lienhypertexte"/>
          <w:lang w:val="fr-CA"/>
        </w:rPr>
        <w:t xml:space="preserve"> </w:t>
      </w:r>
      <w:hyperlink r:id="rId18" w:history="1">
        <w:r w:rsidR="008B7107" w:rsidRPr="00B10089">
          <w:rPr>
            <w:rStyle w:val="Lienhypertexte"/>
            <w:lang w:val="fr-CA"/>
          </w:rPr>
          <w:t>0000-0002-1722-9499</w:t>
        </w:r>
      </w:hyperlink>
    </w:p>
    <w:p w14:paraId="07C74E47" w14:textId="77777777" w:rsidR="000C0800" w:rsidRPr="002F1494" w:rsidRDefault="004314AA" w:rsidP="00E44A75">
      <w:pPr>
        <w:pStyle w:val="Titre1"/>
        <w:numPr>
          <w:ilvl w:val="0"/>
          <w:numId w:val="0"/>
        </w:numPr>
        <w:spacing w:after="0" w:line="360" w:lineRule="auto"/>
      </w:pPr>
      <w:r w:rsidRPr="00D06C6C">
        <w:t>Abstract</w:t>
      </w:r>
      <w:r w:rsidRPr="002F1494">
        <w:t xml:space="preserve"> </w:t>
      </w:r>
      <w:r w:rsidR="000C0800" w:rsidRPr="002F1494">
        <w:t xml:space="preserve"> </w:t>
      </w:r>
    </w:p>
    <w:p w14:paraId="04129C30" w14:textId="535D250A" w:rsidR="000C0800" w:rsidRPr="00B92F38" w:rsidRDefault="00647F9B" w:rsidP="00BF4402">
      <w:pPr>
        <w:pStyle w:val="Sansinterligne"/>
        <w:spacing w:before="0"/>
      </w:pPr>
      <w:r w:rsidRPr="00B92F38">
        <w:t>The</w:t>
      </w:r>
      <w:r w:rsidR="00386A06" w:rsidRPr="00B92F38">
        <w:t xml:space="preserve"> shape,</w:t>
      </w:r>
      <w:r w:rsidRPr="00B92F38">
        <w:t xml:space="preserve"> </w:t>
      </w:r>
      <w:r w:rsidR="00634DA1">
        <w:t xml:space="preserve">the </w:t>
      </w:r>
      <w:r w:rsidR="00386A06" w:rsidRPr="00B92F38">
        <w:t>volume</w:t>
      </w:r>
      <w:r w:rsidR="00D30E7F" w:rsidRPr="00B92F38">
        <w:t>,</w:t>
      </w:r>
      <w:r w:rsidR="00386A06" w:rsidRPr="00B92F38">
        <w:t xml:space="preserve"> </w:t>
      </w:r>
      <w:r w:rsidR="00DA49CA" w:rsidRPr="00B92F38">
        <w:t>and the</w:t>
      </w:r>
      <w:r w:rsidR="00F33705" w:rsidRPr="00B92F38">
        <w:t xml:space="preserve"> distribution</w:t>
      </w:r>
      <w:r w:rsidR="00DA49CA" w:rsidRPr="00B92F38">
        <w:t xml:space="preserve"> of the rock block</w:t>
      </w:r>
      <w:r w:rsidR="00634DA1">
        <w:t>s</w:t>
      </w:r>
      <w:r w:rsidR="00F33705" w:rsidRPr="00B92F38">
        <w:t xml:space="preserve"> represent important geomechanical </w:t>
      </w:r>
      <w:r w:rsidR="00634DA1">
        <w:t>factors</w:t>
      </w:r>
      <w:r w:rsidR="006F5612">
        <w:t xml:space="preserve"> </w:t>
      </w:r>
      <w:r w:rsidR="006B0061" w:rsidRPr="00B92F38">
        <w:t>of a rock mass</w:t>
      </w:r>
      <w:r w:rsidR="00634DA1">
        <w:t xml:space="preserve"> behavior</w:t>
      </w:r>
      <w:r w:rsidR="006B0061" w:rsidRPr="00B92F38">
        <w:t xml:space="preserve"> in engineering works.</w:t>
      </w:r>
      <w:r w:rsidR="001758B9" w:rsidRPr="00B92F38">
        <w:t xml:space="preserve"> </w:t>
      </w:r>
      <w:r w:rsidR="00552F31" w:rsidRPr="00B92F38">
        <w:t xml:space="preserve">Several </w:t>
      </w:r>
      <w:r w:rsidR="00D90F3C" w:rsidRPr="00B92F38">
        <w:t>methods</w:t>
      </w:r>
      <w:r w:rsidR="00552F31" w:rsidRPr="00B92F38">
        <w:t xml:space="preserve"> have been developed </w:t>
      </w:r>
      <w:r w:rsidR="00DA49CA" w:rsidRPr="00B92F38">
        <w:t xml:space="preserve">for </w:t>
      </w:r>
      <w:r w:rsidR="00634DA1">
        <w:t>esti</w:t>
      </w:r>
      <w:r w:rsidR="0089757A">
        <w:t>ma</w:t>
      </w:r>
      <w:r w:rsidR="00634DA1">
        <w:t>t</w:t>
      </w:r>
      <w:r w:rsidR="00DA49CA" w:rsidRPr="00B92F38">
        <w:t>ing th</w:t>
      </w:r>
      <w:r w:rsidR="00634DA1">
        <w:t>e</w:t>
      </w:r>
      <w:r w:rsidR="00DA49CA" w:rsidRPr="00B92F38">
        <w:t>s</w:t>
      </w:r>
      <w:r w:rsidR="00634DA1">
        <w:t>e</w:t>
      </w:r>
      <w:r w:rsidR="00DA49CA" w:rsidRPr="00B92F38">
        <w:t xml:space="preserve"> parameter</w:t>
      </w:r>
      <w:r w:rsidR="00634DA1">
        <w:t>s</w:t>
      </w:r>
      <w:r w:rsidR="00552F31" w:rsidRPr="00B92F38">
        <w:t xml:space="preserve">, including </w:t>
      </w:r>
      <w:r w:rsidR="005B06EC" w:rsidRPr="00B92F38">
        <w:t xml:space="preserve">numerical </w:t>
      </w:r>
      <w:r w:rsidR="00D30E7F" w:rsidRPr="00B92F38">
        <w:t>models,</w:t>
      </w:r>
      <w:r w:rsidR="005B06EC" w:rsidRPr="00B92F38">
        <w:t xml:space="preserve"> </w:t>
      </w:r>
      <w:r w:rsidR="00634DA1">
        <w:t xml:space="preserve">as well as analytical </w:t>
      </w:r>
      <w:r w:rsidR="005B06EC" w:rsidRPr="00B92F38">
        <w:t xml:space="preserve">and </w:t>
      </w:r>
      <w:r w:rsidR="00CD3D82" w:rsidRPr="00B92F38">
        <w:t>empirical methods</w:t>
      </w:r>
      <w:r w:rsidR="005B06EC" w:rsidRPr="00B92F38">
        <w:t xml:space="preserve">. </w:t>
      </w:r>
      <w:r w:rsidR="001758B9" w:rsidRPr="00B92F38">
        <w:t>However, the</w:t>
      </w:r>
      <w:r w:rsidR="00634DA1">
        <w:t>ir</w:t>
      </w:r>
      <w:r w:rsidR="001758B9" w:rsidRPr="00B92F38">
        <w:t xml:space="preserve"> determination </w:t>
      </w:r>
      <w:r w:rsidR="006F5612">
        <w:t>in actual</w:t>
      </w:r>
      <w:r w:rsidR="001758B9" w:rsidRPr="00B92F38">
        <w:t xml:space="preserve"> </w:t>
      </w:r>
      <w:r w:rsidR="00D67CFC" w:rsidRPr="00B92F38">
        <w:t xml:space="preserve">in-situ </w:t>
      </w:r>
      <w:r w:rsidR="006F5612">
        <w:t>conditions</w:t>
      </w:r>
      <w:r w:rsidR="001758B9" w:rsidRPr="00B92F38">
        <w:t xml:space="preserve"> </w:t>
      </w:r>
      <w:r w:rsidR="006814BC" w:rsidRPr="00B92F38">
        <w:t xml:space="preserve">can be quite </w:t>
      </w:r>
      <w:r w:rsidR="001758B9" w:rsidRPr="00B92F38">
        <w:t>challeng</w:t>
      </w:r>
      <w:r w:rsidR="006814BC" w:rsidRPr="00B92F38">
        <w:t>ing</w:t>
      </w:r>
      <w:r w:rsidR="001758B9" w:rsidRPr="00B92F38">
        <w:t>.</w:t>
      </w:r>
      <w:r w:rsidR="00FA5024" w:rsidRPr="00B92F38">
        <w:t xml:space="preserve"> </w:t>
      </w:r>
      <w:r w:rsidR="005C198C" w:rsidRPr="00B92F38">
        <w:t xml:space="preserve">The </w:t>
      </w:r>
      <w:r w:rsidR="00CD3D82" w:rsidRPr="00B92F38">
        <w:t xml:space="preserve">existing </w:t>
      </w:r>
      <w:r w:rsidR="005C198C" w:rsidRPr="00B92F38">
        <w:t xml:space="preserve">analytical </w:t>
      </w:r>
      <w:r w:rsidR="00D90F3C" w:rsidRPr="00B92F38">
        <w:t>methods</w:t>
      </w:r>
      <w:r w:rsidR="005C198C" w:rsidRPr="00B92F38">
        <w:t xml:space="preserve"> </w:t>
      </w:r>
      <w:r w:rsidR="006F5612">
        <w:t>show</w:t>
      </w:r>
      <w:r w:rsidR="005C198C" w:rsidRPr="00B92F38">
        <w:t xml:space="preserve"> limitations </w:t>
      </w:r>
      <w:r w:rsidR="00CD3D82" w:rsidRPr="00B92F38">
        <w:t xml:space="preserve">in </w:t>
      </w:r>
      <w:r w:rsidR="005C198C" w:rsidRPr="00B92F38">
        <w:t xml:space="preserve">determining the in-situ rock blocks volume. </w:t>
      </w:r>
      <w:r w:rsidR="006F5612">
        <w:t>N</w:t>
      </w:r>
      <w:r w:rsidR="005C198C" w:rsidRPr="00B92F38">
        <w:t>umerical models provide</w:t>
      </w:r>
      <w:r w:rsidR="00204429" w:rsidRPr="00B92F38">
        <w:t xml:space="preserve"> more</w:t>
      </w:r>
      <w:r w:rsidR="005C198C" w:rsidRPr="00B92F38">
        <w:t xml:space="preserve"> reliable estimat</w:t>
      </w:r>
      <w:r w:rsidR="006F5612">
        <w:t>es</w:t>
      </w:r>
      <w:r w:rsidR="005C198C" w:rsidRPr="00B92F38">
        <w:t xml:space="preserve"> of th</w:t>
      </w:r>
      <w:r w:rsidR="006F5612">
        <w:t>ese</w:t>
      </w:r>
      <w:r w:rsidR="005C198C" w:rsidRPr="00B92F38">
        <w:t xml:space="preserve"> parameter</w:t>
      </w:r>
      <w:r w:rsidR="006F5612">
        <w:t>s</w:t>
      </w:r>
      <w:r w:rsidR="00F51B8B">
        <w:t>,</w:t>
      </w:r>
      <w:r w:rsidR="005C198C" w:rsidRPr="00B92F38">
        <w:t xml:space="preserve"> but </w:t>
      </w:r>
      <w:r w:rsidR="006F5612">
        <w:t xml:space="preserve">they </w:t>
      </w:r>
      <w:r w:rsidR="005C198C" w:rsidRPr="00B92F38">
        <w:t xml:space="preserve">are not accessible to </w:t>
      </w:r>
      <w:r w:rsidR="00204429" w:rsidRPr="00B92F38">
        <w:t>all</w:t>
      </w:r>
      <w:r w:rsidR="00F51B8B">
        <w:t>,</w:t>
      </w:r>
      <w:r w:rsidR="00204429" w:rsidRPr="00B92F38">
        <w:t xml:space="preserve"> </w:t>
      </w:r>
      <w:r w:rsidR="00511897" w:rsidRPr="00B92F38">
        <w:t>and</w:t>
      </w:r>
      <w:r w:rsidR="00D90F3C" w:rsidRPr="00B92F38">
        <w:t xml:space="preserve"> </w:t>
      </w:r>
      <w:r w:rsidR="006F5612">
        <w:t>they</w:t>
      </w:r>
      <w:r w:rsidR="00204429" w:rsidRPr="00B92F38">
        <w:t xml:space="preserve"> </w:t>
      </w:r>
      <w:r w:rsidR="00D90F3C" w:rsidRPr="00B92F38">
        <w:t xml:space="preserve">require a good </w:t>
      </w:r>
      <w:r w:rsidR="00204429" w:rsidRPr="00B92F38">
        <w:t xml:space="preserve">working </w:t>
      </w:r>
      <w:r w:rsidR="00D90F3C" w:rsidRPr="00B92F38">
        <w:t>knowledge</w:t>
      </w:r>
      <w:r w:rsidR="005C198C" w:rsidRPr="00B92F38">
        <w:t>.</w:t>
      </w:r>
      <w:r w:rsidR="00DF56F5" w:rsidRPr="00B92F38">
        <w:t xml:space="preserve"> </w:t>
      </w:r>
      <w:r w:rsidR="00726EB9" w:rsidRPr="00B92F38">
        <w:t xml:space="preserve">Increasing the accuracy </w:t>
      </w:r>
      <w:r w:rsidR="00192FA0" w:rsidRPr="00B92F38">
        <w:t xml:space="preserve">of existing analytical </w:t>
      </w:r>
      <w:r w:rsidR="00511897" w:rsidRPr="00B92F38">
        <w:t>methods</w:t>
      </w:r>
      <w:r w:rsidR="00726EB9" w:rsidRPr="00B92F38">
        <w:t>,</w:t>
      </w:r>
      <w:r w:rsidR="00192FA0" w:rsidRPr="00B92F38">
        <w:t xml:space="preserve"> or develop</w:t>
      </w:r>
      <w:r w:rsidR="00726EB9" w:rsidRPr="00B92F38">
        <w:t>ing</w:t>
      </w:r>
      <w:r w:rsidR="00192FA0" w:rsidRPr="00B92F38">
        <w:t xml:space="preserve"> </w:t>
      </w:r>
      <w:r w:rsidR="00726EB9" w:rsidRPr="00B92F38">
        <w:t xml:space="preserve">more reliable and accessible </w:t>
      </w:r>
      <w:r w:rsidR="00511897" w:rsidRPr="00B92F38">
        <w:t>methods</w:t>
      </w:r>
      <w:r w:rsidR="00192FA0" w:rsidRPr="00B92F38">
        <w:t xml:space="preserve">, </w:t>
      </w:r>
      <w:r w:rsidR="006F5612">
        <w:t>are</w:t>
      </w:r>
      <w:r w:rsidR="00192FA0" w:rsidRPr="00B92F38">
        <w:t xml:space="preserve"> </w:t>
      </w:r>
      <w:r w:rsidR="00726EB9" w:rsidRPr="00B92F38">
        <w:t>mo</w:t>
      </w:r>
      <w:r w:rsidR="006F5612">
        <w:t>re</w:t>
      </w:r>
      <w:r w:rsidR="00726EB9" w:rsidRPr="00B92F38">
        <w:t xml:space="preserve"> rea</w:t>
      </w:r>
      <w:r w:rsidR="006F5612">
        <w:t>listic approaches</w:t>
      </w:r>
      <w:r w:rsidR="00192FA0" w:rsidRPr="00B92F38">
        <w:t xml:space="preserve"> </w:t>
      </w:r>
      <w:r w:rsidR="006F5612">
        <w:t>to obtain</w:t>
      </w:r>
      <w:r w:rsidR="00726EB9" w:rsidRPr="00B92F38">
        <w:t xml:space="preserve"> </w:t>
      </w:r>
      <w:r w:rsidR="006F5612">
        <w:t xml:space="preserve">better </w:t>
      </w:r>
      <w:r w:rsidR="00726EB9" w:rsidRPr="00B92F38">
        <w:t>estimat</w:t>
      </w:r>
      <w:r w:rsidR="006F5612">
        <w:t>es</w:t>
      </w:r>
      <w:r w:rsidR="00726EB9" w:rsidRPr="00B92F38">
        <w:t xml:space="preserve"> of rock block volume</w:t>
      </w:r>
      <w:r w:rsidR="006F5612">
        <w:t>s</w:t>
      </w:r>
      <w:r w:rsidR="00192FA0" w:rsidRPr="00B92F38">
        <w:t>.</w:t>
      </w:r>
      <w:r w:rsidR="001B7CE4" w:rsidRPr="00B92F38">
        <w:t xml:space="preserve"> </w:t>
      </w:r>
      <w:r w:rsidR="006F5612">
        <w:t>T</w:t>
      </w:r>
      <w:r w:rsidR="001B7CE4" w:rsidRPr="00B92F38">
        <w:t xml:space="preserve">his </w:t>
      </w:r>
      <w:r w:rsidR="006F5612">
        <w:t>paper</w:t>
      </w:r>
      <w:r w:rsidR="001B7CE4" w:rsidRPr="00B92F38">
        <w:t xml:space="preserve"> </w:t>
      </w:r>
      <w:r w:rsidR="00EB4473" w:rsidRPr="00B92F38">
        <w:t>presents</w:t>
      </w:r>
      <w:r w:rsidR="001B7CE4" w:rsidRPr="00B92F38">
        <w:t xml:space="preserve"> a new </w:t>
      </w:r>
      <w:r w:rsidR="00511897" w:rsidRPr="00B92F38">
        <w:t xml:space="preserve">method </w:t>
      </w:r>
      <w:r w:rsidR="006F5612">
        <w:t>to</w:t>
      </w:r>
      <w:r w:rsidR="00726EB9" w:rsidRPr="00B92F38">
        <w:t xml:space="preserve"> </w:t>
      </w:r>
      <w:r w:rsidR="006F5612">
        <w:t>obtain more accurate estimates of</w:t>
      </w:r>
      <w:r w:rsidR="001B7CE4" w:rsidRPr="00B92F38">
        <w:t xml:space="preserve"> in-situ rock block</w:t>
      </w:r>
      <w:r w:rsidR="00F51B8B">
        <w:t xml:space="preserve"> volume</w:t>
      </w:r>
      <w:r w:rsidR="00BF4402">
        <w:t xml:space="preserve">. </w:t>
      </w:r>
      <w:r w:rsidR="00511897" w:rsidRPr="00B92F38">
        <w:t>The method is developed</w:t>
      </w:r>
      <w:r w:rsidR="00EB4473" w:rsidRPr="00B92F38">
        <w:t xml:space="preserve"> for rock </w:t>
      </w:r>
      <w:r w:rsidR="0089757A">
        <w:t xml:space="preserve">a </w:t>
      </w:r>
      <w:r w:rsidR="00EB4473" w:rsidRPr="00B92F38">
        <w:t>mass consisting of three persistent joint sets</w:t>
      </w:r>
      <w:r w:rsidR="0089757A">
        <w:t>, each set having constant</w:t>
      </w:r>
      <w:r w:rsidR="00EB4473" w:rsidRPr="00B92F38">
        <w:t xml:space="preserve"> spacing and </w:t>
      </w:r>
      <w:r w:rsidR="00803686" w:rsidRPr="00B92F38">
        <w:t>orientation</w:t>
      </w:r>
      <w:r w:rsidR="0089757A">
        <w:t xml:space="preserve"> values</w:t>
      </w:r>
      <w:r w:rsidR="006041AD" w:rsidRPr="00B92F38">
        <w:t xml:space="preserve">. It </w:t>
      </w:r>
      <w:r w:rsidR="00DF56F5" w:rsidRPr="00B92F38">
        <w:t xml:space="preserve">is </w:t>
      </w:r>
      <w:r w:rsidR="00D06C6C" w:rsidRPr="00B92F38">
        <w:t xml:space="preserve">based on vector </w:t>
      </w:r>
      <w:r w:rsidR="00DF56F5" w:rsidRPr="00B92F38">
        <w:t>products</w:t>
      </w:r>
      <w:r w:rsidR="00D06C6C" w:rsidRPr="00B92F38">
        <w:t xml:space="preserve"> </w:t>
      </w:r>
      <w:r w:rsidR="0089757A">
        <w:t>to</w:t>
      </w:r>
      <w:r w:rsidR="006814BC" w:rsidRPr="00B92F38">
        <w:t xml:space="preserve"> obtain </w:t>
      </w:r>
      <w:r w:rsidR="00DF56F5" w:rsidRPr="00B92F38">
        <w:t>exact block volumes</w:t>
      </w:r>
      <w:r w:rsidR="0089757A">
        <w:t>, an improvement as</w:t>
      </w:r>
      <w:r w:rsidR="00DF56F5" w:rsidRPr="00B92F38">
        <w:t xml:space="preserve"> </w:t>
      </w:r>
      <w:r w:rsidR="006814BC" w:rsidRPr="00B92F38">
        <w:t xml:space="preserve">compared to </w:t>
      </w:r>
      <w:r w:rsidR="00DF56F5" w:rsidRPr="00B92F38">
        <w:t>previous methods.</w:t>
      </w:r>
      <w:r w:rsidR="00FF6E74" w:rsidRPr="00B92F38">
        <w:t xml:space="preserve"> </w:t>
      </w:r>
      <w:r w:rsidR="009C251D" w:rsidRPr="00B92F38">
        <w:t>T</w:t>
      </w:r>
      <w:r w:rsidR="00FF6E74" w:rsidRPr="00B92F38">
        <w:t>he volume</w:t>
      </w:r>
      <w:r w:rsidR="006814BC" w:rsidRPr="00B92F38">
        <w:t>s</w:t>
      </w:r>
      <w:r w:rsidR="00FF6E74" w:rsidRPr="00B92F38">
        <w:t xml:space="preserve"> of the </w:t>
      </w:r>
      <w:r w:rsidR="008C2544" w:rsidRPr="00B92F38">
        <w:t xml:space="preserve">rock </w:t>
      </w:r>
      <w:r w:rsidR="00FF6E74" w:rsidRPr="00B92F38">
        <w:t>block</w:t>
      </w:r>
      <w:r w:rsidR="008C2544" w:rsidRPr="00B92F38">
        <w:t>s</w:t>
      </w:r>
      <w:r w:rsidR="00FF6E74" w:rsidRPr="00B92F38">
        <w:t xml:space="preserve"> </w:t>
      </w:r>
      <w:r w:rsidR="006814BC" w:rsidRPr="00B92F38">
        <w:t xml:space="preserve">are </w:t>
      </w:r>
      <w:r w:rsidR="00FF6E74" w:rsidRPr="00B92F38">
        <w:t xml:space="preserve">calculated </w:t>
      </w:r>
      <w:r w:rsidR="00E10DF1" w:rsidRPr="00B92F38">
        <w:t xml:space="preserve">through </w:t>
      </w:r>
      <w:r w:rsidR="00FF6E74" w:rsidRPr="00B92F38">
        <w:t xml:space="preserve">the </w:t>
      </w:r>
      <w:r w:rsidR="0000511C" w:rsidRPr="00B92F38">
        <w:t>multiplication of the block</w:t>
      </w:r>
      <w:r w:rsidR="006814BC" w:rsidRPr="00B92F38">
        <w:t>s</w:t>
      </w:r>
      <w:r w:rsidR="0000511C" w:rsidRPr="00B92F38">
        <w:t>’ edge vector</w:t>
      </w:r>
      <w:r w:rsidR="00FF6E74" w:rsidRPr="00B92F38">
        <w:t xml:space="preserve">. </w:t>
      </w:r>
      <w:r w:rsidR="00727833" w:rsidRPr="00B92F38">
        <w:t xml:space="preserve">The results of the developed </w:t>
      </w:r>
      <w:r w:rsidR="009C251D" w:rsidRPr="00B92F38">
        <w:t>equation</w:t>
      </w:r>
      <w:r w:rsidR="00727833" w:rsidRPr="00B92F38">
        <w:t xml:space="preserve"> are validated with the output of numerical simulations </w:t>
      </w:r>
      <w:r w:rsidR="00AF6E2E" w:rsidRPr="00B92F38">
        <w:t>using 3DEC version 7.0 software</w:t>
      </w:r>
      <w:r w:rsidR="009C251D" w:rsidRPr="00B92F38">
        <w:t>, and t</w:t>
      </w:r>
      <w:r w:rsidR="006E77A3" w:rsidRPr="00B92F38">
        <w:t>he results</w:t>
      </w:r>
      <w:r w:rsidR="00E7005A" w:rsidRPr="00B92F38">
        <w:t xml:space="preserve"> indicate that the</w:t>
      </w:r>
      <w:r w:rsidR="006E77A3" w:rsidRPr="00B92F38">
        <w:t xml:space="preserve"> developed </w:t>
      </w:r>
      <w:r w:rsidR="00193E3C" w:rsidRPr="00B92F38">
        <w:t xml:space="preserve">method </w:t>
      </w:r>
      <w:r w:rsidR="009C251D" w:rsidRPr="00B92F38">
        <w:t>makes it possible to determine in-situ rock block volume more reliabl</w:t>
      </w:r>
      <w:r w:rsidR="0089757A">
        <w:t>y</w:t>
      </w:r>
      <w:r w:rsidR="009C251D" w:rsidRPr="00B92F38">
        <w:t xml:space="preserve"> than the existing </w:t>
      </w:r>
      <w:r w:rsidR="0089757A">
        <w:t>methods</w:t>
      </w:r>
      <w:r w:rsidR="006E77A3" w:rsidRPr="00B92F38">
        <w:t xml:space="preserve">. </w:t>
      </w:r>
    </w:p>
    <w:p w14:paraId="58FE9F39" w14:textId="77777777" w:rsidR="007C23EC" w:rsidRPr="00B92F38" w:rsidRDefault="00732024" w:rsidP="00E44A75">
      <w:pPr>
        <w:pStyle w:val="Titre1"/>
        <w:numPr>
          <w:ilvl w:val="0"/>
          <w:numId w:val="0"/>
        </w:numPr>
        <w:spacing w:before="0" w:after="0" w:line="360" w:lineRule="auto"/>
      </w:pPr>
      <w:r w:rsidRPr="00B92F38">
        <w:t>Keywords</w:t>
      </w:r>
      <w:r w:rsidR="000C0800" w:rsidRPr="00B92F38">
        <w:t xml:space="preserve"> </w:t>
      </w:r>
    </w:p>
    <w:p w14:paraId="3B2F39FB" w14:textId="0506B926" w:rsidR="001E09EF" w:rsidRDefault="000D796B" w:rsidP="00E44A75">
      <w:pPr>
        <w:pStyle w:val="Sansinterligne"/>
        <w:spacing w:before="0"/>
      </w:pPr>
      <w:r>
        <w:t>B</w:t>
      </w:r>
      <w:r w:rsidR="00732024" w:rsidRPr="00EE5532">
        <w:t xml:space="preserve">lock </w:t>
      </w:r>
      <w:r w:rsidR="002F1494">
        <w:t xml:space="preserve">volume, </w:t>
      </w:r>
      <w:r>
        <w:t>R</w:t>
      </w:r>
      <w:r w:rsidR="002F1494">
        <w:t xml:space="preserve">ock mass, </w:t>
      </w:r>
      <w:r>
        <w:t>A</w:t>
      </w:r>
      <w:r w:rsidR="002F1494">
        <w:t>nalytical method,</w:t>
      </w:r>
      <w:r w:rsidR="00257F6A">
        <w:t xml:space="preserve"> </w:t>
      </w:r>
      <w:r w:rsidR="00DA1836">
        <w:t>Vector multiplication</w:t>
      </w:r>
    </w:p>
    <w:p w14:paraId="6DF9A90A" w14:textId="7985CFA9" w:rsidR="002A169E" w:rsidRDefault="002A169E" w:rsidP="00E44A75">
      <w:pPr>
        <w:pStyle w:val="Sansinterligne"/>
        <w:spacing w:before="0"/>
      </w:pPr>
    </w:p>
    <w:p w14:paraId="1D7C809B" w14:textId="77777777" w:rsidR="002A169E" w:rsidRDefault="002A169E" w:rsidP="00E44A75">
      <w:pPr>
        <w:pStyle w:val="Sansinterligne"/>
        <w:spacing w:before="0"/>
      </w:pPr>
    </w:p>
    <w:p w14:paraId="1DD017B8" w14:textId="77777777" w:rsidR="002F1494" w:rsidRPr="00CA4860" w:rsidRDefault="002F1494" w:rsidP="00E44A75">
      <w:pPr>
        <w:pStyle w:val="Titre1"/>
        <w:numPr>
          <w:ilvl w:val="0"/>
          <w:numId w:val="0"/>
        </w:numPr>
        <w:spacing w:before="0" w:after="0" w:line="360" w:lineRule="auto"/>
      </w:pPr>
      <w:r w:rsidRPr="00CA4860">
        <w:lastRenderedPageBreak/>
        <w:t>Abbreviations</w:t>
      </w:r>
    </w:p>
    <w:p w14:paraId="532AB6E6" w14:textId="77777777" w:rsidR="002F1494" w:rsidRDefault="00257F6A" w:rsidP="00E44A75">
      <w:pPr>
        <w:pStyle w:val="Sansinterligne"/>
        <w:spacing w:before="0" w:after="0"/>
      </w:pPr>
      <w:r>
        <w:rPr>
          <w:lang w:val="en-US" w:bidi="fa-IR"/>
        </w:rPr>
        <w:t xml:space="preserve">(.): </w:t>
      </w:r>
      <w:r>
        <w:rPr>
          <w:iCs/>
          <w:color w:val="000000" w:themeColor="text1"/>
        </w:rPr>
        <w:t xml:space="preserve">The </w:t>
      </w:r>
      <w:r>
        <w:t>point is an inner product of a pair of vectors</w:t>
      </w:r>
    </w:p>
    <w:p w14:paraId="28B77338" w14:textId="7A774318" w:rsidR="00257F6A" w:rsidRDefault="00257F6A" w:rsidP="00E44A75">
      <w:pPr>
        <w:pStyle w:val="Sansinterligne"/>
        <w:spacing w:before="0" w:after="0"/>
      </w:pPr>
      <w:r w:rsidRPr="00573762">
        <w:t>(×)</w:t>
      </w:r>
      <w:r>
        <w:t xml:space="preserve">: </w:t>
      </w:r>
      <w:r>
        <w:rPr>
          <w:iCs/>
          <w:color w:val="000000" w:themeColor="text1"/>
        </w:rPr>
        <w:t xml:space="preserve">The </w:t>
      </w:r>
      <w:r>
        <w:t>multiplication sign is a cross product</w:t>
      </w:r>
    </w:p>
    <w:p w14:paraId="204545EA" w14:textId="77777777" w:rsidR="006817F4" w:rsidRDefault="006817F4" w:rsidP="00E44A75">
      <w:pPr>
        <w:pStyle w:val="Sansinterligne"/>
        <w:spacing w:before="0" w:after="0"/>
      </w:pPr>
      <w:r w:rsidRPr="00D15F80">
        <w:rPr>
          <w:rFonts w:ascii="Cambria" w:hAnsi="Cambria"/>
          <w:i/>
        </w:rPr>
        <w:t>A</w:t>
      </w:r>
      <w:r>
        <w:t>: T</w:t>
      </w:r>
      <w:r w:rsidRPr="00425C3C">
        <w:t>he area</w:t>
      </w:r>
      <w:r>
        <w:t xml:space="preserve"> of the observation zone (m</w:t>
      </w:r>
      <w:r w:rsidRPr="001A2510">
        <w:rPr>
          <w:vertAlign w:val="superscript"/>
        </w:rPr>
        <w:t>2</w:t>
      </w:r>
      <w:r>
        <w:t>)</w:t>
      </w:r>
    </w:p>
    <w:p w14:paraId="20CBE0C5" w14:textId="63E61892" w:rsidR="00257F6A" w:rsidRDefault="00000000" w:rsidP="00E44A75">
      <w:pPr>
        <w:pStyle w:val="Sansinterligne"/>
        <w:spacing w:before="0" w:after="0"/>
      </w:pP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 xml:space="preserve">, and </m:t>
        </m:r>
        <m:acc>
          <m:accPr>
            <m:chr m:val="⃑"/>
            <m:ctrlPr>
              <w:rPr>
                <w:rFonts w:ascii="Cambria Math" w:hAnsi="Cambria Math"/>
                <w:i/>
              </w:rPr>
            </m:ctrlPr>
          </m:accPr>
          <m:e>
            <m:r>
              <w:rPr>
                <w:rFonts w:ascii="Cambria Math" w:hAnsi="Cambria Math"/>
              </w:rPr>
              <m:t>C</m:t>
            </m:r>
          </m:e>
        </m:acc>
      </m:oMath>
      <w:r w:rsidR="00257F6A" w:rsidRPr="00257F6A">
        <w:rPr>
          <w:lang w:val="en-US"/>
        </w:rPr>
        <w:t xml:space="preserve">: </w:t>
      </w:r>
      <w:r w:rsidR="00257F6A">
        <w:t xml:space="preserve">edge vectors of the </w:t>
      </w:r>
      <w:r w:rsidR="000D796B">
        <w:t xml:space="preserve">intact </w:t>
      </w:r>
      <w:r w:rsidR="00257F6A">
        <w:t>block</w:t>
      </w:r>
    </w:p>
    <w:p w14:paraId="0D0195BE" w14:textId="5FE0E447" w:rsidR="00257F6A" w:rsidRDefault="006912CA" w:rsidP="00E44A75">
      <w:pPr>
        <w:pStyle w:val="Sansinterligne"/>
        <w:spacing w:before="0" w:after="0"/>
      </w:pPr>
      <w:r w:rsidRPr="00A27A08">
        <w:rPr>
          <w:i/>
          <w:iCs/>
          <w:lang w:val="en-US"/>
        </w:rPr>
        <w:t>a</w:t>
      </w:r>
      <w:r w:rsidR="006817F4" w:rsidRPr="00A27A08">
        <w:rPr>
          <w:i/>
          <w:iCs/>
          <w:vertAlign w:val="subscript"/>
          <w:lang w:val="en-US"/>
        </w:rPr>
        <w:t>1</w:t>
      </w:r>
      <w:r w:rsidR="006817F4">
        <w:rPr>
          <w:lang w:val="en-US"/>
        </w:rPr>
        <w:t>:</w:t>
      </w:r>
      <w:r w:rsidR="006817F4" w:rsidRPr="00C83B76">
        <w:t xml:space="preserve"> longest</w:t>
      </w:r>
      <w:r w:rsidR="00D15F80" w:rsidRPr="00C83B76">
        <w:t xml:space="preserve"> </w:t>
      </w:r>
      <w:r w:rsidR="00D15F80">
        <w:t>dimension of the block</w:t>
      </w:r>
      <w:r w:rsidR="00887AB4">
        <w:t xml:space="preserve"> (m)</w:t>
      </w:r>
    </w:p>
    <w:p w14:paraId="4DFEA2BF" w14:textId="44D09719" w:rsidR="006912CA" w:rsidRDefault="006912CA" w:rsidP="00E44A75">
      <w:pPr>
        <w:pStyle w:val="Sansinterligne"/>
        <w:spacing w:before="0" w:after="0"/>
      </w:pPr>
      <w:r w:rsidRPr="00A27A08">
        <w:rPr>
          <w:i/>
          <w:iCs/>
        </w:rPr>
        <w:t>a</w:t>
      </w:r>
      <w:r w:rsidRPr="00A27A08">
        <w:rPr>
          <w:i/>
          <w:iCs/>
          <w:vertAlign w:val="subscript"/>
        </w:rPr>
        <w:t>3</w:t>
      </w:r>
      <w:r>
        <w:t>: shortest dimension of the block (m)</w:t>
      </w:r>
    </w:p>
    <w:p w14:paraId="10DA40FD" w14:textId="5AC167C3" w:rsidR="00D15F80" w:rsidRDefault="00E0354F" w:rsidP="00E44A75">
      <w:pPr>
        <w:pStyle w:val="Sansinterligne"/>
        <w:spacing w:before="0" w:after="0"/>
      </w:pPr>
      <w:r w:rsidRPr="00A27A08">
        <w:rPr>
          <w:i/>
          <w:iCs/>
        </w:rPr>
        <w:t>D</w:t>
      </w:r>
      <w:r w:rsidRPr="00A27A08">
        <w:rPr>
          <w:i/>
          <w:iCs/>
          <w:vertAlign w:val="subscript"/>
        </w:rPr>
        <w:t>1</w:t>
      </w:r>
      <w:r w:rsidRPr="00A27A08">
        <w:rPr>
          <w:i/>
          <w:iCs/>
        </w:rPr>
        <w:t>, D</w:t>
      </w:r>
      <w:r w:rsidRPr="00A27A08">
        <w:rPr>
          <w:i/>
          <w:iCs/>
          <w:vertAlign w:val="subscript"/>
        </w:rPr>
        <w:t>2</w:t>
      </w:r>
      <w:r w:rsidR="00E10DF1">
        <w:rPr>
          <w:i/>
          <w:iCs/>
        </w:rPr>
        <w:t xml:space="preserve">, </w:t>
      </w:r>
      <w:r w:rsidRPr="00A27A08">
        <w:rPr>
          <w:i/>
          <w:iCs/>
        </w:rPr>
        <w:t>and D</w:t>
      </w:r>
      <w:r w:rsidRPr="00A27A08">
        <w:rPr>
          <w:i/>
          <w:iCs/>
          <w:vertAlign w:val="subscript"/>
        </w:rPr>
        <w:t>3</w:t>
      </w:r>
      <w:r>
        <w:t xml:space="preserve">: </w:t>
      </w:r>
      <w:r w:rsidR="00887AB4">
        <w:t>dip</w:t>
      </w:r>
      <w:r w:rsidR="00A11168">
        <w:t>s</w:t>
      </w:r>
      <w:r w:rsidR="00887AB4">
        <w:t xml:space="preserve"> </w:t>
      </w:r>
      <w:r>
        <w:t>of the joint set</w:t>
      </w:r>
      <w:r w:rsidR="00A11168">
        <w:t>s</w:t>
      </w:r>
      <w:r>
        <w:t xml:space="preserve"> 1, 2</w:t>
      </w:r>
      <w:r w:rsidR="00A11168">
        <w:t xml:space="preserve">, </w:t>
      </w:r>
      <w:r w:rsidR="00F70F25">
        <w:t>and</w:t>
      </w:r>
      <w:r>
        <w:t xml:space="preserve"> 3</w:t>
      </w:r>
    </w:p>
    <w:p w14:paraId="1FFBEEC6" w14:textId="3FF0B17E" w:rsidR="00E0354F" w:rsidRDefault="00E0354F" w:rsidP="00E44A75">
      <w:pPr>
        <w:pStyle w:val="Sansinterligne"/>
        <w:spacing w:before="0" w:after="0"/>
      </w:pPr>
      <w:r w:rsidRPr="00A27A08">
        <w:rPr>
          <w:i/>
          <w:iCs/>
        </w:rPr>
        <w:t>DD</w:t>
      </w:r>
      <w:r w:rsidRPr="00A27A08">
        <w:rPr>
          <w:i/>
          <w:iCs/>
          <w:vertAlign w:val="subscript"/>
        </w:rPr>
        <w:t>1</w:t>
      </w:r>
      <w:r w:rsidRPr="00A27A08">
        <w:rPr>
          <w:i/>
          <w:iCs/>
        </w:rPr>
        <w:t>, DD</w:t>
      </w:r>
      <w:r w:rsidRPr="00A27A08">
        <w:rPr>
          <w:i/>
          <w:iCs/>
          <w:vertAlign w:val="subscript"/>
        </w:rPr>
        <w:t>2</w:t>
      </w:r>
      <w:r w:rsidR="00E10DF1">
        <w:rPr>
          <w:i/>
          <w:iCs/>
        </w:rPr>
        <w:t xml:space="preserve">, </w:t>
      </w:r>
      <w:r w:rsidRPr="00A27A08">
        <w:rPr>
          <w:i/>
          <w:iCs/>
        </w:rPr>
        <w:t>and DD</w:t>
      </w:r>
      <w:r w:rsidRPr="00A27A08">
        <w:rPr>
          <w:i/>
          <w:iCs/>
          <w:vertAlign w:val="subscript"/>
        </w:rPr>
        <w:t>3</w:t>
      </w:r>
      <w:r w:rsidRPr="00E0354F">
        <w:t>:</w:t>
      </w:r>
      <w:r>
        <w:t xml:space="preserve"> dip direction</w:t>
      </w:r>
      <w:r w:rsidR="00A11168">
        <w:t>s</w:t>
      </w:r>
      <w:r>
        <w:t xml:space="preserve"> of the joint set</w:t>
      </w:r>
      <w:r w:rsidR="00A11168">
        <w:t>s</w:t>
      </w:r>
      <w:r>
        <w:t xml:space="preserve"> 1, 2</w:t>
      </w:r>
      <w:r w:rsidR="00A11168">
        <w:t xml:space="preserve">, </w:t>
      </w:r>
      <w:r w:rsidR="00F70F25">
        <w:t>and</w:t>
      </w:r>
      <w:r>
        <w:t xml:space="preserve"> 3</w:t>
      </w:r>
    </w:p>
    <w:p w14:paraId="7E0CDF62" w14:textId="4831FBF8" w:rsidR="00306BF2" w:rsidRDefault="00306BF2" w:rsidP="00E44A75">
      <w:pPr>
        <w:pStyle w:val="Sansinterligne"/>
        <w:spacing w:before="0" w:after="0"/>
        <w:rPr>
          <w:lang w:bidi="fa-IR"/>
        </w:rPr>
      </w:pPr>
      <w:proofErr w:type="spellStart"/>
      <w:r w:rsidRPr="0002497A">
        <w:rPr>
          <w:i/>
          <w:iCs/>
        </w:rPr>
        <w:t>E</w:t>
      </w:r>
      <w:r w:rsidRPr="00A27A08">
        <w:rPr>
          <w:i/>
          <w:iCs/>
          <w:vertAlign w:val="subscript"/>
        </w:rPr>
        <w:t>doa</w:t>
      </w:r>
      <w:proofErr w:type="spellEnd"/>
      <w:r>
        <w:t xml:space="preserve">: </w:t>
      </w:r>
      <w:r w:rsidR="00A11168">
        <w:t>e</w:t>
      </w:r>
      <w:r w:rsidRPr="00A27A08">
        <w:t>rosion, discontinuity orientation adjustment</w:t>
      </w:r>
    </w:p>
    <w:p w14:paraId="54CF9593" w14:textId="6995F71A" w:rsidR="00E0354F" w:rsidRDefault="00F70F25" w:rsidP="00E44A75">
      <w:pPr>
        <w:pStyle w:val="Sansinterligne"/>
        <w:spacing w:before="0" w:after="0"/>
        <w:rPr>
          <w:lang w:bidi="fa-IR"/>
        </w:rPr>
      </w:pPr>
      <w:proofErr w:type="spellStart"/>
      <w:r w:rsidRPr="00A27A08">
        <w:rPr>
          <w:i/>
          <w:iCs/>
        </w:rPr>
        <w:t>J</w:t>
      </w:r>
      <w:r w:rsidRPr="00A27A08">
        <w:rPr>
          <w:i/>
          <w:iCs/>
          <w:vertAlign w:val="subscript"/>
        </w:rPr>
        <w:t>a</w:t>
      </w:r>
      <w:proofErr w:type="spellEnd"/>
      <w:r>
        <w:t>: joint alteration</w:t>
      </w:r>
      <w:r w:rsidR="006912CA">
        <w:t xml:space="preserve"> number</w:t>
      </w:r>
    </w:p>
    <w:p w14:paraId="3AAA0F21" w14:textId="39359CE7" w:rsidR="00E0354F" w:rsidRDefault="00F70F25" w:rsidP="00E44A75">
      <w:pPr>
        <w:pStyle w:val="Sansinterligne"/>
        <w:spacing w:before="0" w:after="0"/>
      </w:pPr>
      <w:r w:rsidRPr="00A27A08">
        <w:rPr>
          <w:i/>
          <w:iCs/>
        </w:rPr>
        <w:t>J</w:t>
      </w:r>
      <w:r w:rsidRPr="00A27A08">
        <w:rPr>
          <w:i/>
          <w:iCs/>
          <w:vertAlign w:val="subscript"/>
        </w:rPr>
        <w:t>n</w:t>
      </w:r>
      <w:r>
        <w:t>: number of joint sets</w:t>
      </w:r>
    </w:p>
    <w:p w14:paraId="552BBDFA" w14:textId="58D11871" w:rsidR="006912CA" w:rsidRDefault="006912CA" w:rsidP="00E44A75">
      <w:pPr>
        <w:pStyle w:val="Sansinterligne"/>
        <w:spacing w:before="0" w:after="0"/>
        <w:rPr>
          <w:lang w:bidi="fa-IR"/>
        </w:rPr>
      </w:pPr>
      <w:r w:rsidRPr="001A2510">
        <w:rPr>
          <w:i/>
          <w:iCs/>
        </w:rPr>
        <w:t>J</w:t>
      </w:r>
      <w:r w:rsidRPr="001A2510">
        <w:rPr>
          <w:i/>
          <w:iCs/>
          <w:vertAlign w:val="subscript"/>
        </w:rPr>
        <w:t>o</w:t>
      </w:r>
      <w:r w:rsidRPr="001A2510">
        <w:rPr>
          <w:i/>
          <w:iCs/>
        </w:rPr>
        <w:t>:</w:t>
      </w:r>
      <w:r>
        <w:t xml:space="preserve"> joint </w:t>
      </w:r>
      <w:r w:rsidR="00637059">
        <w:t>aperture</w:t>
      </w:r>
      <w:r>
        <w:t xml:space="preserve"> (m)</w:t>
      </w:r>
    </w:p>
    <w:p w14:paraId="29133FF4" w14:textId="68A38EAD" w:rsidR="00257F6A" w:rsidRDefault="00F70F25" w:rsidP="00E44A75">
      <w:pPr>
        <w:pStyle w:val="Sansinterligne"/>
        <w:spacing w:before="0" w:after="0"/>
        <w:rPr>
          <w:lang w:bidi="fa-IR"/>
        </w:rPr>
      </w:pPr>
      <w:r w:rsidRPr="00A27A08">
        <w:rPr>
          <w:i/>
          <w:iCs/>
        </w:rPr>
        <w:t>J</w:t>
      </w:r>
      <w:r w:rsidRPr="00A27A08">
        <w:rPr>
          <w:i/>
          <w:iCs/>
          <w:vertAlign w:val="subscript"/>
        </w:rPr>
        <w:t>r</w:t>
      </w:r>
      <w:r>
        <w:t>: joint roughness</w:t>
      </w:r>
      <w:r w:rsidR="006912CA">
        <w:t xml:space="preserve"> number</w:t>
      </w:r>
    </w:p>
    <w:p w14:paraId="2272DE34" w14:textId="70050873" w:rsidR="00306BF2" w:rsidRDefault="00F70F25" w:rsidP="00E44A75">
      <w:pPr>
        <w:pStyle w:val="Sansinterligne"/>
        <w:spacing w:before="0" w:after="0"/>
        <w:rPr>
          <w:i/>
          <w:iCs/>
        </w:rPr>
      </w:pPr>
      <w:r w:rsidRPr="00A27A08">
        <w:rPr>
          <w:i/>
          <w:iCs/>
        </w:rPr>
        <w:t>J</w:t>
      </w:r>
      <w:r w:rsidRPr="00A27A08">
        <w:rPr>
          <w:i/>
          <w:iCs/>
          <w:vertAlign w:val="subscript"/>
        </w:rPr>
        <w:t>s</w:t>
      </w:r>
      <w:r w:rsidR="00306BF2">
        <w:rPr>
          <w:i/>
          <w:iCs/>
        </w:rPr>
        <w:t xml:space="preserve">: </w:t>
      </w:r>
      <w:r w:rsidR="00A11168">
        <w:t>r</w:t>
      </w:r>
      <w:r w:rsidR="00A11168" w:rsidRPr="00A27A08">
        <w:t xml:space="preserve">elative </w:t>
      </w:r>
      <w:r w:rsidR="00306BF2" w:rsidRPr="00A27A08">
        <w:t>block structure</w:t>
      </w:r>
    </w:p>
    <w:p w14:paraId="459F99B0" w14:textId="7C96B021" w:rsidR="00257F6A" w:rsidRDefault="00F70F25" w:rsidP="00E44A75">
      <w:pPr>
        <w:pStyle w:val="Sansinterligne"/>
        <w:spacing w:before="0" w:after="0"/>
      </w:pPr>
      <w:proofErr w:type="spellStart"/>
      <w:r w:rsidRPr="00A27A08">
        <w:rPr>
          <w:i/>
          <w:iCs/>
        </w:rPr>
        <w:t>J</w:t>
      </w:r>
      <w:r w:rsidRPr="00046DB3">
        <w:rPr>
          <w:i/>
          <w:iCs/>
          <w:vertAlign w:val="subscript"/>
        </w:rPr>
        <w:t>v</w:t>
      </w:r>
      <w:proofErr w:type="spellEnd"/>
      <w:r>
        <w:t xml:space="preserve">: number of joints </w:t>
      </w:r>
      <w:r w:rsidR="006912CA">
        <w:t>intersecting</w:t>
      </w:r>
      <w:r>
        <w:t xml:space="preserve"> a volume of 1m</w:t>
      </w:r>
      <w:r w:rsidRPr="0039183D">
        <w:rPr>
          <w:vertAlign w:val="superscript"/>
        </w:rPr>
        <w:t>3</w:t>
      </w:r>
      <w:r>
        <w:t xml:space="preserve"> of rock</w:t>
      </w:r>
      <w:r w:rsidR="00060BB3">
        <w:t xml:space="preserve"> (m</w:t>
      </w:r>
      <w:r w:rsidR="00060BB3" w:rsidRPr="00060BB3">
        <w:rPr>
          <w:vertAlign w:val="superscript"/>
        </w:rPr>
        <w:t>-3</w:t>
      </w:r>
      <w:r w:rsidR="00060BB3">
        <w:t>)</w:t>
      </w:r>
    </w:p>
    <w:p w14:paraId="16D7C8C9" w14:textId="2C2F750A" w:rsidR="00F70F25" w:rsidRDefault="00F70F25" w:rsidP="00E44A75">
      <w:pPr>
        <w:pStyle w:val="Sansinterligne"/>
        <w:spacing w:before="0" w:after="0"/>
        <w:rPr>
          <w:lang w:bidi="fa-IR"/>
        </w:rPr>
      </w:pPr>
      <w:r w:rsidRPr="00A27A08">
        <w:rPr>
          <w:i/>
          <w:iCs/>
        </w:rPr>
        <w:t>L</w:t>
      </w:r>
      <w:r>
        <w:t xml:space="preserve">: </w:t>
      </w:r>
      <w:r w:rsidR="00A11168">
        <w:t>c</w:t>
      </w:r>
      <w:r w:rsidRPr="00C83B76">
        <w:t>haracteristic length of t</w:t>
      </w:r>
      <w:r>
        <w:t>he rock mass</w:t>
      </w:r>
      <w:r w:rsidR="0065367E">
        <w:t xml:space="preserve"> (m)</w:t>
      </w:r>
    </w:p>
    <w:p w14:paraId="6F3E844F" w14:textId="0F20488F" w:rsidR="00F70F25" w:rsidRDefault="00F70F25" w:rsidP="00E44A75">
      <w:pPr>
        <w:pStyle w:val="Sansinterligne"/>
        <w:spacing w:before="0" w:after="0"/>
        <w:rPr>
          <w:lang w:bidi="fa-IR"/>
        </w:rPr>
      </w:pPr>
      <w:r w:rsidRPr="00A27A08">
        <w:rPr>
          <w:i/>
          <w:iCs/>
        </w:rPr>
        <w:t>l</w:t>
      </w:r>
      <w:r w:rsidRPr="00A27A08">
        <w:rPr>
          <w:i/>
          <w:iCs/>
          <w:vertAlign w:val="subscript"/>
        </w:rPr>
        <w:t>i</w:t>
      </w:r>
      <w:r>
        <w:t xml:space="preserve">: </w:t>
      </w:r>
      <w:r w:rsidRPr="00C83B76">
        <w:t>joint length</w:t>
      </w:r>
      <w:r w:rsidR="0065367E">
        <w:t xml:space="preserve"> (m)</w:t>
      </w:r>
    </w:p>
    <w:p w14:paraId="4C66BADE" w14:textId="7E4553D7" w:rsidR="00F70F25" w:rsidRPr="00A27A08" w:rsidRDefault="00F70F25" w:rsidP="00E44A75">
      <w:pPr>
        <w:pStyle w:val="Sansinterligne"/>
        <w:spacing w:before="0" w:after="0"/>
      </w:pPr>
      <w:r w:rsidRPr="00A27A08">
        <w:rPr>
          <w:i/>
          <w:iCs/>
        </w:rPr>
        <w:t>N</w:t>
      </w:r>
      <w:r w:rsidRPr="00A27A08">
        <w:rPr>
          <w:i/>
          <w:iCs/>
          <w:vertAlign w:val="subscript"/>
        </w:rPr>
        <w:t>J1</w:t>
      </w:r>
      <w:r w:rsidRPr="00A27A08">
        <w:rPr>
          <w:i/>
          <w:iCs/>
        </w:rPr>
        <w:t>, N</w:t>
      </w:r>
      <w:r w:rsidRPr="00A27A08">
        <w:rPr>
          <w:i/>
          <w:iCs/>
          <w:vertAlign w:val="subscript"/>
        </w:rPr>
        <w:t>J2</w:t>
      </w:r>
      <w:r w:rsidR="00E10DF1">
        <w:rPr>
          <w:i/>
          <w:iCs/>
        </w:rPr>
        <w:t xml:space="preserve">, </w:t>
      </w:r>
      <w:r w:rsidRPr="00A27A08">
        <w:rPr>
          <w:i/>
          <w:iCs/>
        </w:rPr>
        <w:t>and N</w:t>
      </w:r>
      <w:r w:rsidRPr="00A27A08">
        <w:rPr>
          <w:i/>
          <w:iCs/>
          <w:vertAlign w:val="subscript"/>
        </w:rPr>
        <w:t>J3</w:t>
      </w:r>
      <w:r>
        <w:t>: normal vector</w:t>
      </w:r>
      <w:r w:rsidR="0065367E">
        <w:t>s</w:t>
      </w:r>
      <w:r>
        <w:t xml:space="preserve"> to joint set</w:t>
      </w:r>
      <w:r w:rsidR="00A11168">
        <w:t>s</w:t>
      </w:r>
      <w:r>
        <w:t xml:space="preserve"> </w:t>
      </w:r>
      <w:r w:rsidRPr="00573762">
        <w:t>J</w:t>
      </w:r>
      <w:r w:rsidRPr="00573762">
        <w:rPr>
          <w:vertAlign w:val="subscript"/>
        </w:rPr>
        <w:t>1</w:t>
      </w:r>
      <w:r w:rsidRPr="00573762">
        <w:t>, J</w:t>
      </w:r>
      <w:r w:rsidRPr="00573762">
        <w:rPr>
          <w:vertAlign w:val="subscript"/>
        </w:rPr>
        <w:t>2</w:t>
      </w:r>
      <w:r w:rsidR="00E10DF1">
        <w:t xml:space="preserve">, </w:t>
      </w:r>
      <w:r w:rsidRPr="00573762">
        <w:t>and J</w:t>
      </w:r>
      <w:r w:rsidRPr="00573762">
        <w:rPr>
          <w:vertAlign w:val="subscript"/>
        </w:rPr>
        <w:t>3</w:t>
      </w:r>
      <w:r w:rsidR="006912CA">
        <w:t xml:space="preserve"> plane</w:t>
      </w:r>
    </w:p>
    <w:p w14:paraId="1C1BAD58" w14:textId="19429B7B" w:rsidR="00F70F25" w:rsidRDefault="00F70F25" w:rsidP="00E44A75">
      <w:pPr>
        <w:pStyle w:val="Sansinterligne"/>
        <w:spacing w:before="0" w:after="0"/>
      </w:pPr>
      <w:r w:rsidRPr="00A27A08">
        <w:rPr>
          <w:i/>
          <w:iCs/>
        </w:rPr>
        <w:t>N</w:t>
      </w:r>
      <w:r w:rsidRPr="00A27A08">
        <w:rPr>
          <w:i/>
          <w:iCs/>
          <w:vertAlign w:val="subscript"/>
        </w:rPr>
        <w:t>r</w:t>
      </w:r>
      <w:r>
        <w:t xml:space="preserve">: </w:t>
      </w:r>
      <w:r w:rsidRPr="00425C3C">
        <w:t xml:space="preserve">number of random joints in the </w:t>
      </w:r>
      <w:r>
        <w:t>real</w:t>
      </w:r>
      <w:r w:rsidRPr="00425C3C">
        <w:t xml:space="preserve"> location</w:t>
      </w:r>
    </w:p>
    <w:p w14:paraId="6CD5C283" w14:textId="19B52D8F" w:rsidR="0054171A" w:rsidRDefault="0054171A" w:rsidP="00E44A75">
      <w:pPr>
        <w:pStyle w:val="Sansinterligne"/>
        <w:spacing w:before="0" w:after="0"/>
        <w:rPr>
          <w:lang w:bidi="fa-IR"/>
        </w:rPr>
      </w:pPr>
      <w:r w:rsidRPr="00A27A08">
        <w:rPr>
          <w:i/>
          <w:iCs/>
        </w:rPr>
        <w:t>P</w:t>
      </w:r>
      <w:r w:rsidRPr="00A27A08">
        <w:rPr>
          <w:i/>
          <w:iCs/>
          <w:vertAlign w:val="subscript"/>
        </w:rPr>
        <w:t>i</w:t>
      </w:r>
      <w:r>
        <w:t xml:space="preserve">: </w:t>
      </w:r>
      <w:r w:rsidR="00A11168">
        <w:t>j</w:t>
      </w:r>
      <w:r w:rsidR="00A11168" w:rsidRPr="00A27A08">
        <w:t xml:space="preserve">oint </w:t>
      </w:r>
      <w:r w:rsidR="00407CD5" w:rsidRPr="00F56D08">
        <w:t>persistence</w:t>
      </w:r>
      <w:r w:rsidRPr="00A27A08">
        <w:t xml:space="preserve"> </w:t>
      </w:r>
    </w:p>
    <w:p w14:paraId="5F94089C" w14:textId="046E946A" w:rsidR="00F70F25" w:rsidRDefault="00F70F25" w:rsidP="00E44A75">
      <w:pPr>
        <w:pStyle w:val="Sansinterligne"/>
        <w:spacing w:before="0" w:after="0"/>
        <w:rPr>
          <w:lang w:bidi="fa-IR"/>
        </w:rPr>
      </w:pPr>
      <w:r w:rsidRPr="00A27A08">
        <w:rPr>
          <w:i/>
          <w:iCs/>
        </w:rPr>
        <w:t>RQD</w:t>
      </w:r>
      <w:r>
        <w:t xml:space="preserve">: </w:t>
      </w:r>
      <w:r w:rsidR="00A11168">
        <w:t xml:space="preserve">rock </w:t>
      </w:r>
      <w:r>
        <w:t>quality designation</w:t>
      </w:r>
    </w:p>
    <w:p w14:paraId="4D1B2D9A" w14:textId="2F203DC1" w:rsidR="00F70F25" w:rsidRDefault="00F70F25" w:rsidP="00E44A75">
      <w:pPr>
        <w:pStyle w:val="Sansinterligne"/>
        <w:spacing w:before="0" w:after="0"/>
        <w:rPr>
          <w:lang w:bidi="fa-IR"/>
        </w:rPr>
      </w:pPr>
      <w:r w:rsidRPr="00A27A08">
        <w:rPr>
          <w:i/>
          <w:iCs/>
        </w:rPr>
        <w:t>RMSE</w:t>
      </w:r>
      <w:r>
        <w:t xml:space="preserve">: </w:t>
      </w:r>
      <w:r w:rsidR="00A11168">
        <w:t>root mean square error</w:t>
      </w:r>
    </w:p>
    <w:p w14:paraId="26B13A20" w14:textId="124EB165" w:rsidR="00F70F25" w:rsidRDefault="00F70F25" w:rsidP="00E44A75">
      <w:pPr>
        <w:pStyle w:val="Sansinterligne"/>
        <w:spacing w:before="0" w:after="0"/>
      </w:pPr>
      <w:r w:rsidRPr="00A27A08">
        <w:rPr>
          <w:i/>
          <w:iCs/>
        </w:rPr>
        <w:t>S</w:t>
      </w:r>
      <w:r>
        <w:t xml:space="preserve">: </w:t>
      </w:r>
      <w:r w:rsidR="00A11168">
        <w:t>a</w:t>
      </w:r>
      <w:r w:rsidR="00A11168" w:rsidRPr="00C83B76">
        <w:t xml:space="preserve">verage </w:t>
      </w:r>
      <w:r w:rsidRPr="00C83B76">
        <w:t>joint s</w:t>
      </w:r>
      <w:r>
        <w:t>pacing measured along the drill core</w:t>
      </w:r>
      <w:r w:rsidR="00060BB3">
        <w:t xml:space="preserve"> (m)</w:t>
      </w:r>
    </w:p>
    <w:p w14:paraId="780F948B" w14:textId="4B22C134" w:rsidR="00F70F25" w:rsidRDefault="00F70F25" w:rsidP="00E44A75">
      <w:pPr>
        <w:pStyle w:val="Sansinterligne"/>
        <w:spacing w:before="0" w:after="0"/>
        <w:rPr>
          <w:lang w:bidi="fa-IR"/>
        </w:rPr>
      </w:pPr>
      <w:r w:rsidRPr="00A27A08">
        <w:rPr>
          <w:i/>
          <w:iCs/>
        </w:rPr>
        <w:t>S</w:t>
      </w:r>
      <w:r w:rsidRPr="00A27A08">
        <w:rPr>
          <w:i/>
          <w:iCs/>
          <w:vertAlign w:val="subscript"/>
        </w:rPr>
        <w:t>a</w:t>
      </w:r>
      <w:r>
        <w:t xml:space="preserve">: </w:t>
      </w:r>
      <w:r w:rsidR="00A11168">
        <w:t>a</w:t>
      </w:r>
      <w:r w:rsidR="00A11168" w:rsidRPr="00A1042D">
        <w:t xml:space="preserve">verage </w:t>
      </w:r>
      <w:r w:rsidR="006912CA">
        <w:t xml:space="preserve">joint </w:t>
      </w:r>
      <w:r w:rsidRPr="00A1042D">
        <w:t xml:space="preserve">spacing </w:t>
      </w:r>
      <w:r w:rsidR="006817F4">
        <w:t>of all sets</w:t>
      </w:r>
      <w:r w:rsidR="0058418F">
        <w:t xml:space="preserve"> </w:t>
      </w:r>
      <w:r w:rsidR="006912CA">
        <w:t>(m)</w:t>
      </w:r>
    </w:p>
    <w:p w14:paraId="08C29E2C" w14:textId="1A18B9ED" w:rsidR="00F70F25" w:rsidRDefault="00F70F25" w:rsidP="00E44A75">
      <w:pPr>
        <w:pStyle w:val="Sansinterligne"/>
        <w:spacing w:before="0" w:after="0"/>
      </w:pPr>
      <w:r w:rsidRPr="00A27A08">
        <w:rPr>
          <w:i/>
          <w:iCs/>
        </w:rPr>
        <w:t>S</w:t>
      </w:r>
      <w:r w:rsidRPr="00A27A08">
        <w:rPr>
          <w:i/>
          <w:iCs/>
          <w:vertAlign w:val="subscript"/>
        </w:rPr>
        <w:t>i</w:t>
      </w:r>
      <w:r>
        <w:t xml:space="preserve">: </w:t>
      </w:r>
      <w:r w:rsidR="00A11168">
        <w:t>a</w:t>
      </w:r>
      <w:r w:rsidR="00A11168" w:rsidRPr="00A1042D">
        <w:t xml:space="preserve">verage </w:t>
      </w:r>
      <w:r w:rsidRPr="00A1042D">
        <w:t>spacing of joint</w:t>
      </w:r>
      <w:r w:rsidR="006912CA">
        <w:t xml:space="preserve"> set </w:t>
      </w:r>
      <w:proofErr w:type="spellStart"/>
      <w:r w:rsidR="006912CA">
        <w:t>i</w:t>
      </w:r>
      <w:proofErr w:type="spellEnd"/>
      <w:r w:rsidR="006912CA">
        <w:t xml:space="preserve"> (m)</w:t>
      </w:r>
    </w:p>
    <w:p w14:paraId="13CC3F4B" w14:textId="0F1886F7" w:rsidR="006817F4" w:rsidRPr="00A27A08" w:rsidRDefault="00000000" w:rsidP="00E44A75">
      <w:pPr>
        <w:pStyle w:val="Sansinterligne"/>
        <w:spacing w:before="0" w:after="0"/>
        <w:rPr>
          <w:lang w:val="en-US"/>
        </w:rPr>
      </w:pPr>
      <m:oMath>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A</m:t>
                </m:r>
              </m:sub>
            </m:sSub>
          </m:e>
        </m:acc>
      </m:oMath>
      <w:r w:rsidR="006817F4" w:rsidRPr="00573762">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B</m:t>
                </m:r>
              </m:sub>
            </m:sSub>
          </m:e>
        </m:acc>
      </m:oMath>
      <w:r w:rsidR="00E10DF1">
        <w:t xml:space="preserve">, </w:t>
      </w:r>
      <w:r w:rsidR="006817F4" w:rsidRPr="00573762">
        <w:t xml:space="preserve">and </w:t>
      </w:r>
      <m:oMath>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C</m:t>
                </m:r>
              </m:sub>
            </m:sSub>
          </m:e>
        </m:acc>
        <m:r>
          <m:rPr>
            <m:sty m:val="p"/>
          </m:rPr>
          <w:rPr>
            <w:rFonts w:ascii="Cambria Math" w:hAnsi="Cambria Math"/>
            <w:lang w:val="en-US"/>
          </w:rPr>
          <m:t> </m:t>
        </m:r>
      </m:oMath>
      <w:r w:rsidR="006817F4" w:rsidRPr="00257F6A">
        <w:rPr>
          <w:lang w:val="en-US"/>
        </w:rPr>
        <w:t xml:space="preserve">: </w:t>
      </w:r>
      <w:r w:rsidR="006817F4">
        <w:t xml:space="preserve">unit vectors of </w:t>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acc>
          <m:accPr>
            <m:chr m:val="⃑"/>
            <m:ctrlPr>
              <w:rPr>
                <w:rFonts w:ascii="Cambria Math" w:hAnsi="Cambria Math"/>
              </w:rPr>
            </m:ctrlPr>
          </m:accPr>
          <m:e>
            <m:r>
              <w:rPr>
                <w:rFonts w:ascii="Cambria Math" w:hAnsi="Cambria Math"/>
              </w:rPr>
              <m:t>B</m:t>
            </m:r>
            <m:r>
              <w:rPr>
                <w:rFonts w:ascii="Cambria Math" w:hAnsi="Cambria Math"/>
                <w:lang w:val="en-US"/>
              </w:rPr>
              <m:t>,</m:t>
            </m:r>
          </m:e>
        </m:acc>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acc>
          <m:accPr>
            <m:chr m:val="⃑"/>
            <m:ctrlPr>
              <w:rPr>
                <w:rFonts w:ascii="Cambria Math" w:hAnsi="Cambria Math"/>
              </w:rPr>
            </m:ctrlPr>
          </m:accPr>
          <m:e>
            <m:r>
              <w:rPr>
                <w:rFonts w:ascii="Cambria Math" w:hAnsi="Cambria Math"/>
              </w:rPr>
              <m:t>C</m:t>
            </m:r>
          </m:e>
        </m:acc>
      </m:oMath>
    </w:p>
    <w:p w14:paraId="2D3AB343" w14:textId="3B339616" w:rsidR="0054171A" w:rsidRDefault="0054171A" w:rsidP="00E44A75">
      <w:pPr>
        <w:pStyle w:val="Sansinterligne"/>
        <w:spacing w:before="0" w:after="0"/>
        <w:rPr>
          <w:lang w:bidi="fa-IR"/>
        </w:rPr>
      </w:pPr>
      <w:proofErr w:type="spellStart"/>
      <w:r w:rsidRPr="00A27A08">
        <w:rPr>
          <w:i/>
          <w:iCs/>
        </w:rPr>
        <w:t>V</w:t>
      </w:r>
      <w:r w:rsidRPr="00A27A08">
        <w:rPr>
          <w:i/>
          <w:iCs/>
          <w:vertAlign w:val="subscript"/>
        </w:rPr>
        <w:t>b</w:t>
      </w:r>
      <w:proofErr w:type="spellEnd"/>
      <w:r w:rsidR="00907BC9">
        <w:t>:</w:t>
      </w:r>
      <w:r>
        <w:t xml:space="preserve"> </w:t>
      </w:r>
      <w:r w:rsidRPr="00A1042D">
        <w:t xml:space="preserve">volume of </w:t>
      </w:r>
      <w:r>
        <w:t>blocks</w:t>
      </w:r>
      <w:r w:rsidR="006912CA">
        <w:t xml:space="preserve"> (m</w:t>
      </w:r>
      <w:r w:rsidR="006912CA" w:rsidRPr="00A27A08">
        <w:rPr>
          <w:vertAlign w:val="superscript"/>
        </w:rPr>
        <w:t>3</w:t>
      </w:r>
      <w:r w:rsidR="006912CA">
        <w:t>)</w:t>
      </w:r>
    </w:p>
    <w:p w14:paraId="3FFBCA6F" w14:textId="692A3715" w:rsidR="0054171A" w:rsidRDefault="0054171A" w:rsidP="00E44A75">
      <w:pPr>
        <w:pStyle w:val="Sansinterligne"/>
        <w:spacing w:before="0" w:after="0"/>
        <w:rPr>
          <w:lang w:bidi="fa-IR"/>
        </w:rPr>
      </w:pPr>
      <w:proofErr w:type="spellStart"/>
      <w:r w:rsidRPr="0054171A">
        <w:rPr>
          <w:i/>
        </w:rPr>
        <w:t>V</w:t>
      </w:r>
      <w:r w:rsidRPr="0054171A">
        <w:rPr>
          <w:i/>
          <w:vertAlign w:val="subscript"/>
        </w:rPr>
        <w:t>b</w:t>
      </w:r>
      <w:r w:rsidRPr="0054171A">
        <w:rPr>
          <w:i/>
          <w:vertAlign w:val="superscript"/>
        </w:rPr>
        <w:t>A</w:t>
      </w:r>
      <w:proofErr w:type="spellEnd"/>
      <w:r>
        <w:rPr>
          <w:i/>
        </w:rPr>
        <w:t>:</w:t>
      </w:r>
      <w:r w:rsidR="00407CD5">
        <w:rPr>
          <w:i/>
        </w:rPr>
        <w:t xml:space="preserve"> </w:t>
      </w:r>
      <w:r w:rsidR="00A11168">
        <w:t>t</w:t>
      </w:r>
      <w:r w:rsidR="00A11168" w:rsidRPr="0054171A">
        <w:t>he</w:t>
      </w:r>
      <w:r w:rsidR="00A11168">
        <w:t xml:space="preserve"> </w:t>
      </w:r>
      <w:r>
        <w:t xml:space="preserve">analytically </w:t>
      </w:r>
      <w:r w:rsidR="00407CD5">
        <w:t>calculated</w:t>
      </w:r>
      <w:r>
        <w:t xml:space="preserve"> block volume</w:t>
      </w:r>
      <w:r w:rsidR="006912CA">
        <w:t xml:space="preserve"> (m</w:t>
      </w:r>
      <w:r w:rsidR="006912CA" w:rsidRPr="00A27A08">
        <w:rPr>
          <w:vertAlign w:val="superscript"/>
        </w:rPr>
        <w:t>3</w:t>
      </w:r>
      <w:r w:rsidR="006912CA">
        <w:t>)</w:t>
      </w:r>
    </w:p>
    <w:p w14:paraId="3991EDE6" w14:textId="7263DD9D" w:rsidR="0054171A" w:rsidRDefault="0054171A" w:rsidP="00E44A75">
      <w:pPr>
        <w:pStyle w:val="Sansinterligne"/>
        <w:spacing w:before="0" w:after="0"/>
      </w:pPr>
      <w:proofErr w:type="spellStart"/>
      <w:r w:rsidRPr="00A27A08">
        <w:rPr>
          <w:i/>
          <w:iCs/>
        </w:rPr>
        <w:t>wJd</w:t>
      </w:r>
      <w:proofErr w:type="spellEnd"/>
      <w:r>
        <w:t xml:space="preserve">: </w:t>
      </w:r>
      <w:r w:rsidR="006912CA">
        <w:t xml:space="preserve">weighted </w:t>
      </w:r>
      <w:r>
        <w:t>joint density</w:t>
      </w:r>
    </w:p>
    <w:p w14:paraId="2E6067C6" w14:textId="3AFE5CBD" w:rsidR="0054171A" w:rsidRDefault="00A051C8" w:rsidP="00E44A75">
      <w:pPr>
        <w:pStyle w:val="Sansinterligne"/>
        <w:spacing w:before="0" w:after="0"/>
      </w:pPr>
      <w:r w:rsidRPr="00651A1C">
        <w:rPr>
          <w:rFonts w:ascii="Cambria" w:hAnsi="Cambria" w:cs="Cambria"/>
          <w:i/>
          <w:iCs/>
        </w:rPr>
        <w:t>γ</w:t>
      </w:r>
      <w:r w:rsidRPr="00651A1C">
        <w:rPr>
          <w:i/>
          <w:iCs/>
          <w:vertAlign w:val="subscript"/>
        </w:rPr>
        <w:t>1</w:t>
      </w:r>
      <w:r>
        <w:t xml:space="preserve">, </w:t>
      </w:r>
      <w:r w:rsidRPr="00651A1C">
        <w:rPr>
          <w:rFonts w:ascii="Cambria" w:hAnsi="Cambria" w:cs="Cambria"/>
          <w:i/>
          <w:iCs/>
        </w:rPr>
        <w:t>γ</w:t>
      </w:r>
      <w:r w:rsidRPr="00651A1C">
        <w:rPr>
          <w:i/>
          <w:iCs/>
          <w:vertAlign w:val="subscript"/>
        </w:rPr>
        <w:t>2</w:t>
      </w:r>
      <w:r w:rsidR="00E10DF1">
        <w:t xml:space="preserve">, </w:t>
      </w:r>
      <w:r>
        <w:t xml:space="preserve">and </w:t>
      </w:r>
      <w:r w:rsidRPr="00651A1C">
        <w:rPr>
          <w:rFonts w:ascii="Cambria" w:hAnsi="Cambria" w:cs="Cambria"/>
          <w:i/>
          <w:iCs/>
        </w:rPr>
        <w:t>γ</w:t>
      </w:r>
      <w:r w:rsidRPr="00651A1C">
        <w:rPr>
          <w:i/>
          <w:iCs/>
          <w:vertAlign w:val="subscript"/>
        </w:rPr>
        <w:t>3</w:t>
      </w:r>
      <w:r>
        <w:t xml:space="preserve">: </w:t>
      </w:r>
      <w:r w:rsidR="00504855" w:rsidRPr="00A1042D">
        <w:t>a</w:t>
      </w:r>
      <w:r w:rsidR="00504855">
        <w:t xml:space="preserve">ngle between </w:t>
      </w:r>
      <w:r w:rsidR="0065367E">
        <w:t xml:space="preserve">each pair of </w:t>
      </w:r>
      <w:r w:rsidR="00504855">
        <w:t>joint sets</w:t>
      </w:r>
    </w:p>
    <w:p w14:paraId="34CF2D01" w14:textId="41986291" w:rsidR="0054171A" w:rsidRDefault="00A051C8" w:rsidP="00E44A75">
      <w:pPr>
        <w:pStyle w:val="Sansinterligne"/>
        <w:spacing w:before="0"/>
      </w:pPr>
      <w:r w:rsidRPr="00A27A08">
        <w:rPr>
          <w:rFonts w:cs="Times" w:hint="eastAsia"/>
          <w:i/>
          <w:iCs/>
        </w:rPr>
        <w:t>β</w:t>
      </w:r>
      <w:r>
        <w:t>:</w:t>
      </w:r>
      <w:r w:rsidR="00FF7198">
        <w:t xml:space="preserve"> </w:t>
      </w:r>
      <w:r w:rsidR="00FF7198" w:rsidRPr="00CB6D49">
        <w:t xml:space="preserve">form factor of </w:t>
      </w:r>
      <w:r w:rsidR="00FF7198">
        <w:t xml:space="preserve">the </w:t>
      </w:r>
      <w:r w:rsidR="00FF7198" w:rsidRPr="00CB6D49">
        <w:t>blocks</w:t>
      </w:r>
    </w:p>
    <w:p w14:paraId="0E0A1C16" w14:textId="5DFCCA2E" w:rsidR="00E44A75" w:rsidRDefault="00E44A75" w:rsidP="00E44A75">
      <w:pPr>
        <w:pStyle w:val="Sansinterligne"/>
        <w:spacing w:before="0"/>
      </w:pPr>
    </w:p>
    <w:p w14:paraId="45E5330F" w14:textId="327B3E98" w:rsidR="00E44A75" w:rsidRDefault="00E44A75" w:rsidP="00E44A75">
      <w:pPr>
        <w:pStyle w:val="Sansinterligne"/>
        <w:spacing w:before="0"/>
      </w:pPr>
    </w:p>
    <w:p w14:paraId="3D1D13BA" w14:textId="5A3D3DDE" w:rsidR="002A169E" w:rsidRDefault="002A169E" w:rsidP="00E44A75">
      <w:pPr>
        <w:pStyle w:val="Sansinterligne"/>
        <w:spacing w:before="0"/>
      </w:pPr>
    </w:p>
    <w:p w14:paraId="7A7B483C" w14:textId="77777777" w:rsidR="002A169E" w:rsidRDefault="002A169E" w:rsidP="00E44A75">
      <w:pPr>
        <w:pStyle w:val="Sansinterligne"/>
        <w:spacing w:before="0"/>
      </w:pPr>
    </w:p>
    <w:p w14:paraId="2CC142F1" w14:textId="77777777" w:rsidR="000C0800" w:rsidRDefault="00742F19" w:rsidP="00E44A75">
      <w:pPr>
        <w:pStyle w:val="Titre1"/>
        <w:spacing w:before="0" w:after="0" w:line="360" w:lineRule="auto"/>
      </w:pPr>
      <w:bookmarkStart w:id="0" w:name="_Ref65620212"/>
      <w:r w:rsidRPr="00CE7ED7">
        <w:lastRenderedPageBreak/>
        <w:t>Introduction</w:t>
      </w:r>
      <w:bookmarkEnd w:id="0"/>
      <w:r w:rsidR="000A609A" w:rsidRPr="007C23EC">
        <w:t xml:space="preserve"> </w:t>
      </w:r>
    </w:p>
    <w:p w14:paraId="7253F81F" w14:textId="0528680D" w:rsidR="00EB3F8D" w:rsidRPr="00B92F38" w:rsidRDefault="005E0A01" w:rsidP="00894410">
      <w:pPr>
        <w:pStyle w:val="Sansinterligne"/>
        <w:spacing w:before="0" w:after="0"/>
      </w:pPr>
      <w:r w:rsidRPr="00B92F38">
        <w:rPr>
          <w:lang w:val="en-US"/>
        </w:rPr>
        <w:t>The rock</w:t>
      </w:r>
      <w:r w:rsidR="00EB3F8D" w:rsidRPr="00B92F38">
        <w:t xml:space="preserve"> mass</w:t>
      </w:r>
      <w:r w:rsidRPr="00B92F38">
        <w:t xml:space="preserve"> can be</w:t>
      </w:r>
      <w:r w:rsidR="00EB3F8D" w:rsidRPr="00B92F38">
        <w:t xml:space="preserve"> intact</w:t>
      </w:r>
      <w:r w:rsidR="00426431" w:rsidRPr="00B92F38">
        <w:t xml:space="preserve"> or </w:t>
      </w:r>
      <w:r w:rsidR="0045207C" w:rsidRPr="00B92F38">
        <w:t>fractured</w:t>
      </w:r>
      <w:r w:rsidR="00D05E09" w:rsidRPr="00B92F38">
        <w:t>,</w:t>
      </w:r>
      <w:r w:rsidR="00EB3F8D" w:rsidRPr="00B92F38">
        <w:t xml:space="preserve"> </w:t>
      </w:r>
      <w:r w:rsidR="00952A28">
        <w:t xml:space="preserve">jointed, </w:t>
      </w:r>
      <w:r w:rsidR="00D05E09" w:rsidRPr="00B92F38">
        <w:t>in</w:t>
      </w:r>
      <w:r w:rsidR="00EB3F8D" w:rsidRPr="00B92F38">
        <w:t xml:space="preserve"> block</w:t>
      </w:r>
      <w:r w:rsidR="00D05E09" w:rsidRPr="00B92F38">
        <w:t>s</w:t>
      </w:r>
      <w:r w:rsidR="00EB3F8D" w:rsidRPr="00B92F38">
        <w:t xml:space="preserve"> or completely disintegrated. This aspect of rock masses greatly affects </w:t>
      </w:r>
      <w:r w:rsidR="00952A28">
        <w:t>their</w:t>
      </w:r>
      <w:r w:rsidR="00EB3F8D" w:rsidRPr="00B92F38">
        <w:t xml:space="preserve"> behavior and is mainly controlled by the presence and frequency of the discontinuities (joints</w:t>
      </w:r>
      <w:r w:rsidR="0077741B" w:rsidRPr="00B92F38">
        <w:t>)</w:t>
      </w:r>
      <w:r w:rsidR="00EB3F8D" w:rsidRPr="00B92F38">
        <w:t xml:space="preserve">. </w:t>
      </w:r>
      <w:r w:rsidR="00BF474B">
        <w:t>A</w:t>
      </w:r>
      <w:r w:rsidR="006878B5" w:rsidRPr="00B92F38">
        <w:t xml:space="preserve"> rock</w:t>
      </w:r>
      <w:r w:rsidR="00E14DCB">
        <w:t xml:space="preserve"> mass</w:t>
      </w:r>
      <w:r w:rsidR="006878B5" w:rsidRPr="00B92F38">
        <w:t xml:space="preserve"> is </w:t>
      </w:r>
      <w:r w:rsidR="00E14DCB">
        <w:t xml:space="preserve">generally </w:t>
      </w:r>
      <w:r w:rsidR="0077741B" w:rsidRPr="00B92F38">
        <w:t>composed of</w:t>
      </w:r>
      <w:r w:rsidR="006878B5" w:rsidRPr="00B92F38">
        <w:t xml:space="preserve"> </w:t>
      </w:r>
      <w:r w:rsidR="0045207C" w:rsidRPr="00B92F38">
        <w:t>a mixture of</w:t>
      </w:r>
      <w:r w:rsidR="006878B5" w:rsidRPr="00B92F38">
        <w:t xml:space="preserve"> small and large blocks</w:t>
      </w:r>
      <w:r w:rsidR="00C43AF5">
        <w:t xml:space="preserve">, </w:t>
      </w:r>
      <w:bookmarkStart w:id="1" w:name="_Hlk134856243"/>
      <w:r w:rsidR="00B61C24">
        <w:t>since</w:t>
      </w:r>
      <w:r w:rsidR="00C43AF5">
        <w:t xml:space="preserve"> individual intact rock element of different </w:t>
      </w:r>
      <w:r w:rsidR="000A5F51">
        <w:t>sizes, i.e.</w:t>
      </w:r>
      <w:r w:rsidR="00B166E3">
        <w:t>,</w:t>
      </w:r>
      <w:r w:rsidR="000A5F51">
        <w:t xml:space="preserve"> in-situ blocks, result from the mutual intersection of discontinuit</w:t>
      </w:r>
      <w:r w:rsidR="00B61C24">
        <w:t>ies</w:t>
      </w:r>
      <w:r w:rsidR="000A5F51">
        <w:t xml:space="preserve"> with different spacing and orientation characteristics. As the interlocked rock elements surrounded by discontinuities, form </w:t>
      </w:r>
      <w:r w:rsidR="004B1F8A">
        <w:t>a</w:t>
      </w:r>
      <w:r w:rsidR="000A5F51">
        <w:t xml:space="preserve"> discontinuous</w:t>
      </w:r>
      <w:r w:rsidR="004B1F8A">
        <w:t xml:space="preserve"> and</w:t>
      </w:r>
      <w:r w:rsidR="000A5F51">
        <w:t xml:space="preserve"> complex rock mass like a three</w:t>
      </w:r>
      <w:r w:rsidR="003B7D02">
        <w:t>-</w:t>
      </w:r>
      <w:r w:rsidR="000A5F51">
        <w:t xml:space="preserve">dimensional puzzle </w:t>
      </w:r>
      <w:r w:rsidR="00F0114B">
        <w:fldChar w:fldCharType="begin"/>
      </w:r>
      <w:r w:rsidR="00F0114B">
        <w:instrText xml:space="preserve"> ADDIN EN.CITE &lt;EndNote&gt;&lt;Cite&gt;&lt;Author&gt;Moomivand&lt;/Author&gt;&lt;Year&gt;2021&lt;/Year&gt;&lt;RecNum&gt;57&lt;/RecNum&gt;&lt;DisplayText&gt;(Moomivand&lt;style face="italic"&gt; et al.&lt;/style&gt; 2021)&lt;/DisplayText&gt;&lt;record&gt;&lt;rec-number&gt;57&lt;/rec-number&gt;&lt;foreign-keys&gt;&lt;key app="EN" db-id="s9afwwzdazxawqe5sa1pxafaxtdrwpwwdd9s" timestamp="1683625019"&gt;57&lt;/key&gt;&lt;/foreign-keys&gt;&lt;ref-type name="Journal Article"&gt;17&lt;/ref-type&gt;&lt;contributors&gt;&lt;authors&gt;&lt;author&gt;Moomivand, Hassan&lt;/author&gt;&lt;author&gt;Seadati, Saeid&lt;/author&gt;&lt;author&gt;Allahverdizadeh, Hadi&lt;/author&gt;&lt;/authors&gt;&lt;/contributors&gt;&lt;titles&gt;&lt;title&gt;A new approach to improve the assessment of rock mass discontinuity spacing using image analysis technique&lt;/title&gt;&lt;secondary-title&gt;International Journal of Rock Mechanics and Mining Sciences&lt;/secondary-title&gt;&lt;/titles&gt;&lt;periodical&gt;&lt;full-title&gt;International Journal of Rock Mechanics and Mining Sciences&lt;/full-title&gt;&lt;/periodical&gt;&lt;pages&gt;104760&lt;/pages&gt;&lt;volume&gt;143&lt;/volume&gt;&lt;dates&gt;&lt;year&gt;2021&lt;/year&gt;&lt;/dates&gt;&lt;isbn&gt;1365-1609&lt;/isbn&gt;&lt;urls&gt;&lt;/urls&gt;&lt;/record&gt;&lt;/Cite&gt;&lt;/EndNote&gt;</w:instrText>
      </w:r>
      <w:r w:rsidR="00F0114B">
        <w:fldChar w:fldCharType="separate"/>
      </w:r>
      <w:r w:rsidR="00F0114B">
        <w:rPr>
          <w:noProof/>
        </w:rPr>
        <w:t>(</w:t>
      </w:r>
      <w:hyperlink w:anchor="_ENREF_41" w:tooltip="Moomivand, 2021 #57" w:history="1">
        <w:r w:rsidR="00F0114B" w:rsidRPr="00F0114B">
          <w:rPr>
            <w:rStyle w:val="Lienhypertexte"/>
          </w:rPr>
          <w:t>Moomivand et al. 2021</w:t>
        </w:r>
      </w:hyperlink>
      <w:r w:rsidR="00F0114B">
        <w:rPr>
          <w:noProof/>
        </w:rPr>
        <w:t>)</w:t>
      </w:r>
      <w:r w:rsidR="00F0114B">
        <w:fldChar w:fldCharType="end"/>
      </w:r>
      <w:r w:rsidR="00702E7B">
        <w:t>.</w:t>
      </w:r>
      <w:r w:rsidR="006878B5" w:rsidRPr="00B92F38">
        <w:t xml:space="preserve"> </w:t>
      </w:r>
      <w:bookmarkEnd w:id="1"/>
      <w:r w:rsidR="00E14DCB">
        <w:t>This n</w:t>
      </w:r>
      <w:r w:rsidR="006878B5" w:rsidRPr="00B92F38">
        <w:t xml:space="preserve">on-uniformity of the </w:t>
      </w:r>
      <w:r w:rsidR="003349A7" w:rsidRPr="00B92F38">
        <w:t xml:space="preserve">rock mass </w:t>
      </w:r>
      <w:r w:rsidR="0045207C" w:rsidRPr="00B92F38">
        <w:t>makes</w:t>
      </w:r>
      <w:r w:rsidR="00BD7FBC" w:rsidRPr="00B92F38">
        <w:t xml:space="preserve"> the</w:t>
      </w:r>
      <w:r w:rsidR="0045207C" w:rsidRPr="00B92F38">
        <w:t xml:space="preserve"> </w:t>
      </w:r>
      <w:r w:rsidR="00BD7FBC" w:rsidRPr="00B92F38">
        <w:t xml:space="preserve">design of engineering structures a </w:t>
      </w:r>
      <w:r w:rsidR="003349A7" w:rsidRPr="00B92F38">
        <w:t>challeng</w:t>
      </w:r>
      <w:r w:rsidR="00BD7FBC" w:rsidRPr="00B92F38">
        <w:t>ing</w:t>
      </w:r>
      <w:r w:rsidR="003349A7" w:rsidRPr="00B92F38">
        <w:t xml:space="preserve"> </w:t>
      </w:r>
      <w:r w:rsidR="00BD7FBC" w:rsidRPr="00B92F38">
        <w:t>issue</w:t>
      </w:r>
      <w:r w:rsidR="004736E1" w:rsidRPr="00B92F38">
        <w:t xml:space="preserve">. </w:t>
      </w:r>
      <w:r w:rsidR="00B017E1" w:rsidRPr="00B92F38">
        <w:t>Regarding the</w:t>
      </w:r>
      <w:r w:rsidR="003349A7" w:rsidRPr="00B92F38">
        <w:t xml:space="preserve"> hydraulic erosion, rock masses consisting of small blocks are more susceptible to erosion than those consisting of large blocks. Unlike underground excavations, smaller blocks are often of less concern because they typically fail during blasting and excavation or can be held up with ground support. However, the larger blocks control the behavior of the rock mass and </w:t>
      </w:r>
      <w:r w:rsidR="00D32530" w:rsidRPr="00B92F38">
        <w:t xml:space="preserve">play </w:t>
      </w:r>
      <w:r w:rsidR="003349A7" w:rsidRPr="00B92F38">
        <w:t xml:space="preserve">the greatest </w:t>
      </w:r>
      <w:r w:rsidR="00D32530" w:rsidRPr="00B92F38">
        <w:t xml:space="preserve">role </w:t>
      </w:r>
      <w:r w:rsidR="003349A7" w:rsidRPr="00B92F38">
        <w:t xml:space="preserve">in controlling the stability of </w:t>
      </w:r>
      <w:r w:rsidR="00D32530" w:rsidRPr="00B92F38">
        <w:t xml:space="preserve">underground </w:t>
      </w:r>
      <w:r w:rsidR="003349A7" w:rsidRPr="00B92F38">
        <w:t>structures</w:t>
      </w:r>
      <w:r w:rsidR="00283387" w:rsidRPr="00B92F38">
        <w:t xml:space="preserve"> </w:t>
      </w:r>
      <w:r w:rsidR="00283387" w:rsidRPr="00951E17">
        <w:rPr>
          <w:color w:val="FF0000"/>
        </w:rPr>
        <w:fldChar w:fldCharType="begin"/>
      </w:r>
      <w:r w:rsidR="00283387" w:rsidRPr="00951E17">
        <w:rPr>
          <w:color w:val="FF0000"/>
        </w:rPr>
        <w:instrText xml:space="preserve"> ADDIN EN.CITE &lt;EndNote&gt;&lt;Cite&gt;&lt;Author&gt;Kalenchuk&lt;/Author&gt;&lt;Year&gt;2006&lt;/Year&gt;&lt;RecNum&gt;34&lt;/RecNum&gt;&lt;DisplayText&gt;(Kalenchuk&lt;style face="italic"&gt; et al.&lt;/style&gt; 2006)&lt;/DisplayText&gt;&lt;record&gt;&lt;rec-number&gt;34&lt;/rec-number&gt;&lt;foreign-keys&gt;&lt;key app="EN" db-id="s9afwwzdazxawqe5sa1pxafaxtdrwpwwdd9s" timestamp="1659385104"&gt;34&lt;/key&gt;&lt;/foreign-keys&gt;&lt;ref-type name="Journal Article"&gt;17&lt;/ref-type&gt;&lt;contributors&gt;&lt;authors&gt;&lt;author&gt;Kalenchuk, Katherine S.&lt;/author&gt;&lt;author&gt;Diederichs, Mark S.&lt;/author&gt;&lt;author&gt;McKinnon, Steve&lt;/author&gt;&lt;/authors&gt;&lt;/contributors&gt;&lt;titles&gt;&lt;title&gt;Characterizing block geometry in jointed rockmasses&lt;/title&gt;&lt;secondary-title&gt;International Journal of Rock Mechanics and Mining Sciences&lt;/secondary-title&gt;&lt;/titles&gt;&lt;periodical&gt;&lt;full-title&gt;International Journal of Rock Mechanics and Mining Sciences&lt;/full-title&gt;&lt;/periodical&gt;&lt;pages&gt;1212-1225&lt;/pages&gt;&lt;volume&gt;43&lt;/volume&gt;&lt;number&gt;8&lt;/number&gt;&lt;keywords&gt;&lt;keyword&gt;Rock block shape&lt;/keyword&gt;&lt;keyword&gt;Block size distribution&lt;/keyword&gt;&lt;/keywords&gt;&lt;dates&gt;&lt;year&gt;2006&lt;/year&gt;&lt;pub-dates&gt;&lt;date&gt;2006/12/01/&lt;/date&gt;&lt;/pub-dates&gt;&lt;/dates&gt;&lt;isbn&gt;1365-1609&lt;/isbn&gt;&lt;urls&gt;&lt;related-urls&gt;&lt;url&gt;https://www.sciencedirect.com/science/article/pii/S1365160906000566&lt;/url&gt;&lt;/related-urls&gt;&lt;/urls&gt;&lt;electronic-resource-num&gt;https://doi.org/10.1016/j.ijrmms.2006.04.004&lt;/electronic-resource-num&gt;&lt;/record&gt;&lt;/Cite&gt;&lt;/EndNote&gt;</w:instrText>
      </w:r>
      <w:r w:rsidR="00283387" w:rsidRPr="00951E17">
        <w:rPr>
          <w:color w:val="FF0000"/>
        </w:rPr>
        <w:fldChar w:fldCharType="separate"/>
      </w:r>
      <w:r w:rsidR="00283387" w:rsidRPr="00951E17">
        <w:rPr>
          <w:noProof/>
        </w:rPr>
        <w:t>(</w:t>
      </w:r>
      <w:hyperlink w:anchor="_ENREF_29" w:tooltip="Kalenchuk, 2006 #34" w:history="1">
        <w:r w:rsidR="00F0114B" w:rsidRPr="00F0114B">
          <w:rPr>
            <w:rStyle w:val="Lienhypertexte"/>
            <w:lang w:val="en-US"/>
          </w:rPr>
          <w:t>Kalenchuk et al. 2006</w:t>
        </w:r>
      </w:hyperlink>
      <w:r w:rsidR="00283387" w:rsidRPr="00951E17">
        <w:rPr>
          <w:noProof/>
        </w:rPr>
        <w:t>)</w:t>
      </w:r>
      <w:r w:rsidR="00283387" w:rsidRPr="00951E17">
        <w:rPr>
          <w:color w:val="FF0000"/>
        </w:rPr>
        <w:fldChar w:fldCharType="end"/>
      </w:r>
      <w:r w:rsidR="00283387" w:rsidRPr="004E43E3">
        <w:t>.</w:t>
      </w:r>
      <w:r w:rsidR="006878B5" w:rsidRPr="00424085">
        <w:rPr>
          <w:color w:val="FF0000"/>
        </w:rPr>
        <w:t xml:space="preserve"> </w:t>
      </w:r>
      <w:r w:rsidR="00056169" w:rsidRPr="006A6BB8">
        <w:rPr>
          <w:color w:val="000000" w:themeColor="text1"/>
        </w:rPr>
        <w:t>On the other hand, an estimation of the volume of a unit block is also require</w:t>
      </w:r>
      <w:r w:rsidR="008B7107">
        <w:rPr>
          <w:color w:val="000000" w:themeColor="text1"/>
        </w:rPr>
        <w:t>d</w:t>
      </w:r>
      <w:r w:rsidR="00056169" w:rsidRPr="006A6BB8">
        <w:rPr>
          <w:color w:val="000000" w:themeColor="text1"/>
        </w:rPr>
        <w:t xml:space="preserve"> in fluid flow problems (oil, gas, and water) in fractured rock mass</w:t>
      </w:r>
      <w:r w:rsidR="00056169" w:rsidRPr="00016DCA">
        <w:rPr>
          <w:color w:val="FF0000"/>
        </w:rPr>
        <w:t xml:space="preserve"> </w:t>
      </w:r>
      <w:r w:rsidR="004D3423">
        <w:rPr>
          <w:color w:val="FF0000"/>
        </w:rPr>
        <w:fldChar w:fldCharType="begin">
          <w:fldData xml:space="preserve">PEVuZE5vdGU+PENpdGU+PEF1dGhvcj5KaWE8L0F1dGhvcj48WWVhcj4yMDE5PC9ZZWFyPjxSZWNO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</w:fldData>
        </w:fldChar>
      </w:r>
      <w:r w:rsidR="004D3423">
        <w:rPr>
          <w:color w:val="FF0000"/>
        </w:rPr>
        <w:instrText xml:space="preserve"> ADDIN EN.CITE </w:instrText>
      </w:r>
      <w:r w:rsidR="004D3423">
        <w:rPr>
          <w:color w:val="FF0000"/>
        </w:rPr>
        <w:fldChar w:fldCharType="begin">
          <w:fldData xml:space="preserve">PEVuZE5vdGU+PENpdGU+PEF1dGhvcj5KaWE8L0F1dGhvcj48WWVhcj4yMDE5PC9ZZWFyPjxSZWNO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</w:fldData>
        </w:fldChar>
      </w:r>
      <w:r w:rsidR="004D3423">
        <w:rPr>
          <w:color w:val="FF0000"/>
        </w:rPr>
        <w:instrText xml:space="preserve"> ADDIN EN.CITE.DATA </w:instrText>
      </w:r>
      <w:r w:rsidR="004D3423">
        <w:rPr>
          <w:color w:val="FF0000"/>
        </w:rPr>
      </w:r>
      <w:r w:rsidR="004D3423">
        <w:rPr>
          <w:color w:val="FF0000"/>
        </w:rPr>
        <w:fldChar w:fldCharType="end"/>
      </w:r>
      <w:r w:rsidR="004D3423">
        <w:rPr>
          <w:color w:val="FF0000"/>
        </w:rPr>
      </w:r>
      <w:r w:rsidR="004D3423">
        <w:rPr>
          <w:color w:val="FF0000"/>
        </w:rPr>
        <w:fldChar w:fldCharType="separate"/>
      </w:r>
      <w:r w:rsidR="004D3423" w:rsidRPr="006A6BB8">
        <w:rPr>
          <w:noProof/>
          <w:color w:val="000000" w:themeColor="text1"/>
        </w:rPr>
        <w:t>(</w:t>
      </w:r>
      <w:hyperlink w:anchor="_ENREF_23" w:tooltip="Gringarten, 1984 #60" w:history="1">
        <w:r w:rsidR="00F0114B" w:rsidRPr="00F0114B">
          <w:rPr>
            <w:rStyle w:val="Lienhypertexte"/>
          </w:rPr>
          <w:t>Gringarten 1984</w:t>
        </w:r>
      </w:hyperlink>
      <w:r w:rsidR="004D3423" w:rsidRPr="006A6BB8">
        <w:rPr>
          <w:noProof/>
          <w:color w:val="000000" w:themeColor="text1"/>
        </w:rPr>
        <w:t>;</w:t>
      </w:r>
      <w:r w:rsidR="004D3423">
        <w:rPr>
          <w:noProof/>
          <w:color w:val="FF0000"/>
        </w:rPr>
        <w:t xml:space="preserve"> </w:t>
      </w:r>
      <w:hyperlink w:anchor="_ENREF_60" w:tooltip="Wang, 2018 #59" w:history="1">
        <w:r w:rsidR="00F0114B" w:rsidRPr="00F0114B">
          <w:rPr>
            <w:rStyle w:val="Lienhypertexte"/>
          </w:rPr>
          <w:t>Wang et al. 2018</w:t>
        </w:r>
      </w:hyperlink>
      <w:r w:rsidR="004D3423" w:rsidRPr="006A6BB8">
        <w:rPr>
          <w:noProof/>
          <w:color w:val="000000" w:themeColor="text1"/>
        </w:rPr>
        <w:t>;</w:t>
      </w:r>
      <w:r w:rsidR="004D3423">
        <w:rPr>
          <w:noProof/>
          <w:color w:val="FF0000"/>
        </w:rPr>
        <w:t xml:space="preserve"> </w:t>
      </w:r>
      <w:hyperlink w:anchor="_ENREF_28" w:tooltip="Jia, 2019 #58" w:history="1">
        <w:r w:rsidR="00F0114B" w:rsidRPr="00F0114B">
          <w:rPr>
            <w:rStyle w:val="Lienhypertexte"/>
          </w:rPr>
          <w:t>Jia et al. 2019</w:t>
        </w:r>
      </w:hyperlink>
      <w:r w:rsidR="004D3423" w:rsidRPr="006A6BB8">
        <w:rPr>
          <w:noProof/>
          <w:color w:val="000000" w:themeColor="text1"/>
        </w:rPr>
        <w:t>)</w:t>
      </w:r>
      <w:r w:rsidR="004D3423">
        <w:rPr>
          <w:color w:val="FF0000"/>
        </w:rPr>
        <w:fldChar w:fldCharType="end"/>
      </w:r>
      <w:r w:rsidR="00056169" w:rsidRPr="006A6BB8">
        <w:rPr>
          <w:color w:val="000000" w:themeColor="text1"/>
        </w:rPr>
        <w:t>.</w:t>
      </w:r>
      <w:r w:rsidR="00056169" w:rsidRPr="00016DCA">
        <w:rPr>
          <w:color w:val="FF0000"/>
        </w:rPr>
        <w:t xml:space="preserve"> </w:t>
      </w:r>
      <w:r w:rsidR="007D56D9" w:rsidRPr="00B92F38">
        <w:t xml:space="preserve">The crucial important of this parameter </w:t>
      </w:r>
      <w:r w:rsidR="00D32530" w:rsidRPr="00B92F38">
        <w:t xml:space="preserve">is </w:t>
      </w:r>
      <w:r w:rsidR="007D56D9" w:rsidRPr="00B92F38">
        <w:t>recognized by several authors</w:t>
      </w:r>
      <w:r w:rsidR="00283387" w:rsidRPr="00B92F38">
        <w:t xml:space="preserve"> </w:t>
      </w:r>
      <w:r w:rsidR="00283387" w:rsidRPr="00951E17">
        <w:rPr>
          <w:color w:val="FF0000"/>
        </w:rPr>
        <w:fldChar w:fldCharType="begin">
          <w:fldData xml:space="preserve">PEVuZE5vdGU+PENpdGU+PEF1dGhvcj5CYXJ0b248L0F1dGhvcj48WWVhcj4xOTc0PC9ZZWFyPjxS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</w:fldData>
        </w:fldChar>
      </w:r>
      <w:r w:rsidR="00F0114B">
        <w:rPr>
          <w:color w:val="FF0000"/>
        </w:rPr>
        <w:instrText xml:space="preserve"> ADDIN EN.CITE </w:instrText>
      </w:r>
      <w:r w:rsidR="00F0114B">
        <w:rPr>
          <w:color w:val="FF0000"/>
        </w:rPr>
        <w:fldChar w:fldCharType="begin">
          <w:fldData xml:space="preserve">PEVuZE5vdGU+PENpdGU+PEF1dGhvcj5CYXJ0b248L0F1dGhvcj48WWVhcj4xOTc0PC9ZZWFyPjxS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</w:fldData>
        </w:fldChar>
      </w:r>
      <w:r w:rsidR="00F0114B">
        <w:rPr>
          <w:color w:val="FF0000"/>
        </w:rPr>
        <w:instrText xml:space="preserve"> ADDIN EN.CITE.DATA </w:instrText>
      </w:r>
      <w:r w:rsidR="00F0114B">
        <w:rPr>
          <w:color w:val="FF0000"/>
        </w:rPr>
      </w:r>
      <w:r w:rsidR="00F0114B">
        <w:rPr>
          <w:color w:val="FF0000"/>
        </w:rPr>
        <w:fldChar w:fldCharType="end"/>
      </w:r>
      <w:r w:rsidR="00283387" w:rsidRPr="00951E17">
        <w:rPr>
          <w:color w:val="FF0000"/>
        </w:rPr>
      </w:r>
      <w:r w:rsidR="00283387" w:rsidRPr="00951E17">
        <w:rPr>
          <w:color w:val="FF0000"/>
        </w:rPr>
        <w:fldChar w:fldCharType="separate"/>
      </w:r>
      <w:r w:rsidR="00B63A48" w:rsidRPr="00B92F38">
        <w:rPr>
          <w:noProof/>
        </w:rPr>
        <w:t>(</w:t>
      </w:r>
      <w:hyperlink w:anchor="_ENREF_8" w:tooltip="Barton, 1974 #20" w:history="1">
        <w:r w:rsidR="00F0114B" w:rsidRPr="00F0114B">
          <w:rPr>
            <w:rStyle w:val="Lienhypertexte"/>
            <w:lang w:val="en-US"/>
          </w:rPr>
          <w:t>Barton et al. 1974</w:t>
        </w:r>
      </w:hyperlink>
      <w:r w:rsidR="00B63A48" w:rsidRPr="00B92F38">
        <w:rPr>
          <w:noProof/>
        </w:rPr>
        <w:t>;</w:t>
      </w:r>
      <w:r w:rsidR="00B63A48" w:rsidRPr="00951E17">
        <w:rPr>
          <w:noProof/>
          <w:color w:val="FF0000"/>
        </w:rPr>
        <w:t xml:space="preserve"> </w:t>
      </w:r>
      <w:hyperlink w:anchor="_ENREF_26" w:tooltip="Hudson, 1979 #42" w:history="1">
        <w:r w:rsidR="00F0114B" w:rsidRPr="00F0114B">
          <w:rPr>
            <w:rStyle w:val="Lienhypertexte"/>
            <w:lang w:val="en-US"/>
          </w:rPr>
          <w:t>Hudson et Priest 1979</w:t>
        </w:r>
      </w:hyperlink>
      <w:r w:rsidR="00B63A48" w:rsidRPr="00B92F38">
        <w:rPr>
          <w:noProof/>
        </w:rPr>
        <w:t>;</w:t>
      </w:r>
      <w:r w:rsidR="00B63A48" w:rsidRPr="00951E17">
        <w:rPr>
          <w:noProof/>
          <w:color w:val="FF0000"/>
        </w:rPr>
        <w:t xml:space="preserve"> </w:t>
      </w:r>
      <w:hyperlink w:anchor="_ENREF_42" w:tooltip="Palmstrom, 1982 #21" w:history="1">
        <w:r w:rsidR="00F0114B" w:rsidRPr="00F0114B">
          <w:rPr>
            <w:rStyle w:val="Lienhypertexte"/>
            <w:lang w:val="en-US"/>
          </w:rPr>
          <w:t>Palmstrom 1982</w:t>
        </w:r>
      </w:hyperlink>
      <w:r w:rsidR="00B63A48" w:rsidRPr="00B92F38">
        <w:rPr>
          <w:noProof/>
        </w:rPr>
        <w:t>;</w:t>
      </w:r>
      <w:r w:rsidR="00B63A48" w:rsidRPr="00951E17">
        <w:rPr>
          <w:noProof/>
          <w:color w:val="FF0000"/>
        </w:rPr>
        <w:t xml:space="preserve"> </w:t>
      </w:r>
      <w:hyperlink w:anchor="_ENREF_3" w:tooltip="Annandale, 1995 #14" w:history="1">
        <w:r w:rsidR="00F0114B" w:rsidRPr="00F0114B">
          <w:rPr>
            <w:rStyle w:val="Lienhypertexte"/>
            <w:lang w:val="en-US"/>
          </w:rPr>
          <w:t>Annandale 1995</w:t>
        </w:r>
      </w:hyperlink>
      <w:r w:rsidR="00B63A48" w:rsidRPr="00B92F38">
        <w:rPr>
          <w:noProof/>
        </w:rPr>
        <w:t xml:space="preserve">; </w:t>
      </w:r>
      <w:hyperlink w:anchor="_ENREF_46" w:tooltip="Palmström, 1996 #12" w:history="1">
        <w:r w:rsidR="00F0114B" w:rsidRPr="00F0114B">
          <w:rPr>
            <w:rStyle w:val="Lienhypertexte"/>
            <w:lang w:val="en-US"/>
          </w:rPr>
          <w:t>Palmström 1996</w:t>
        </w:r>
      </w:hyperlink>
      <w:r w:rsidR="00B63A48" w:rsidRPr="00B92F38">
        <w:rPr>
          <w:noProof/>
        </w:rPr>
        <w:t>;</w:t>
      </w:r>
      <w:r w:rsidR="00B63A48" w:rsidRPr="00951E17">
        <w:rPr>
          <w:noProof/>
          <w:color w:val="FF0000"/>
        </w:rPr>
        <w:t xml:space="preserve"> </w:t>
      </w:r>
      <w:hyperlink w:anchor="_ENREF_33" w:tooltip="Kim, 2007 #1" w:history="1">
        <w:r w:rsidR="00F0114B" w:rsidRPr="00F0114B">
          <w:rPr>
            <w:rStyle w:val="Lienhypertexte"/>
            <w:lang w:val="en-US"/>
          </w:rPr>
          <w:t>Kim et al. 2007</w:t>
        </w:r>
      </w:hyperlink>
      <w:r w:rsidR="00B63A48" w:rsidRPr="00B92F38">
        <w:rPr>
          <w:noProof/>
        </w:rPr>
        <w:t xml:space="preserve">; </w:t>
      </w:r>
      <w:hyperlink w:anchor="_ENREF_24" w:tooltip="Hoek, 2013 #44" w:history="1">
        <w:r w:rsidR="00F0114B" w:rsidRPr="00F0114B">
          <w:rPr>
            <w:rStyle w:val="Lienhypertexte"/>
            <w:lang w:val="en-US"/>
          </w:rPr>
          <w:t>Hoek et al. 2013</w:t>
        </w:r>
      </w:hyperlink>
      <w:r w:rsidR="00B63A48" w:rsidRPr="00B92F38">
        <w:rPr>
          <w:noProof/>
        </w:rPr>
        <w:t>;</w:t>
      </w:r>
      <w:r w:rsidR="00B63A48" w:rsidRPr="00951E17">
        <w:rPr>
          <w:noProof/>
          <w:color w:val="FF0000"/>
        </w:rPr>
        <w:t xml:space="preserve"> </w:t>
      </w:r>
      <w:hyperlink w:anchor="_ENREF_14" w:tooltip="Chen, 2020 #3" w:history="1">
        <w:r w:rsidR="00F0114B" w:rsidRPr="00F0114B">
          <w:rPr>
            <w:rStyle w:val="Lienhypertexte"/>
            <w:lang w:val="en-US"/>
          </w:rPr>
          <w:t>Chen et Yin 2020</w:t>
        </w:r>
      </w:hyperlink>
      <w:r w:rsidR="00B63A48" w:rsidRPr="00B92F38">
        <w:rPr>
          <w:noProof/>
        </w:rPr>
        <w:t xml:space="preserve">; </w:t>
      </w:r>
      <w:hyperlink w:anchor="_ENREF_20" w:tooltip="Ghaedi Ghalini, 2022 #39" w:history="1">
        <w:r w:rsidR="00F0114B" w:rsidRPr="00F0114B">
          <w:rPr>
            <w:rStyle w:val="Lienhypertexte"/>
            <w:lang w:val="en-US"/>
          </w:rPr>
          <w:t>Ghaedi Ghalini et al. 2022</w:t>
        </w:r>
      </w:hyperlink>
      <w:r w:rsidR="00B63A48" w:rsidRPr="00B92F38">
        <w:rPr>
          <w:noProof/>
        </w:rPr>
        <w:t>)</w:t>
      </w:r>
      <w:r w:rsidR="00283387" w:rsidRPr="00951E17">
        <w:rPr>
          <w:color w:val="FF0000"/>
        </w:rPr>
        <w:fldChar w:fldCharType="end"/>
      </w:r>
      <w:r w:rsidR="00D32530" w:rsidRPr="00B92F38">
        <w:t>.</w:t>
      </w:r>
      <w:r w:rsidR="007D56D9" w:rsidRPr="00424085">
        <w:rPr>
          <w:color w:val="FF0000"/>
        </w:rPr>
        <w:t xml:space="preserve"> </w:t>
      </w:r>
      <w:r w:rsidR="00D32530" w:rsidRPr="00B92F38">
        <w:t xml:space="preserve">Several methods for </w:t>
      </w:r>
      <w:r w:rsidR="006D5B21">
        <w:t xml:space="preserve">the </w:t>
      </w:r>
      <w:r w:rsidR="00D32530" w:rsidRPr="00B92F38">
        <w:t>determination of this parameter</w:t>
      </w:r>
      <w:r w:rsidR="007D56D9" w:rsidRPr="00B92F38">
        <w:t xml:space="preserve"> have been developed in order to better characterize a jointed rock mass. </w:t>
      </w:r>
    </w:p>
    <w:p w14:paraId="63339C56" w14:textId="2DB3B75B" w:rsidR="004F2FA8" w:rsidRPr="00A26DC2" w:rsidRDefault="00D32530" w:rsidP="003B7D02">
      <w:pPr>
        <w:pStyle w:val="Sansinterligne"/>
        <w:spacing w:before="0" w:after="0"/>
        <w:rPr>
          <w:color w:val="FF0000"/>
        </w:rPr>
      </w:pPr>
      <w:r w:rsidRPr="00B92F38">
        <w:t>Determination</w:t>
      </w:r>
      <w:r w:rsidR="00D24316" w:rsidRPr="00B92F38">
        <w:t xml:space="preserve"> of the size of the rock blocks require</w:t>
      </w:r>
      <w:r w:rsidR="008B7107">
        <w:t>s</w:t>
      </w:r>
      <w:r w:rsidR="00D24316" w:rsidRPr="00B92F38">
        <w:t xml:space="preserve"> the collection of characteristic measurements of the joints in the field</w:t>
      </w:r>
      <w:r w:rsidR="00D05E09" w:rsidRPr="00B92F38">
        <w:t xml:space="preserve">, including </w:t>
      </w:r>
      <w:r w:rsidR="00D24316" w:rsidRPr="00B92F38">
        <w:t xml:space="preserve">dip, dip-direction, </w:t>
      </w:r>
      <w:r w:rsidR="00461258" w:rsidRPr="00B92F38">
        <w:t>persistence,</w:t>
      </w:r>
      <w:r w:rsidR="00D24316" w:rsidRPr="00B92F38">
        <w:t xml:space="preserve"> and the </w:t>
      </w:r>
      <w:r w:rsidR="00BE007E" w:rsidRPr="00B92F38">
        <w:t>frequency of the joint</w:t>
      </w:r>
      <w:r w:rsidR="006D5B21">
        <w:t xml:space="preserve"> </w:t>
      </w:r>
      <w:r w:rsidR="00BE007E" w:rsidRPr="00B92F38">
        <w:t>s</w:t>
      </w:r>
      <w:r w:rsidR="006D5B21">
        <w:t>et</w:t>
      </w:r>
      <w:r w:rsidRPr="00B92F38">
        <w:t>.</w:t>
      </w:r>
      <w:r w:rsidR="00BE007E" w:rsidRPr="00B92F38">
        <w:t xml:space="preserve"> </w:t>
      </w:r>
      <w:r w:rsidR="007F36A5" w:rsidRPr="00B92F38">
        <w:t xml:space="preserve">Determination </w:t>
      </w:r>
      <w:r w:rsidR="00BE007E" w:rsidRPr="00B92F38">
        <w:t>of</w:t>
      </w:r>
      <w:r w:rsidR="0099474B" w:rsidRPr="00B92F38">
        <w:t xml:space="preserve"> </w:t>
      </w:r>
      <w:r w:rsidR="00BE007E" w:rsidRPr="00B92F38">
        <w:t>the bloc</w:t>
      </w:r>
      <w:r w:rsidR="007F36A5" w:rsidRPr="00B92F38">
        <w:t>k</w:t>
      </w:r>
      <w:r w:rsidR="00BE007E" w:rsidRPr="00B92F38">
        <w:t xml:space="preserve"> </w:t>
      </w:r>
      <w:r w:rsidR="00056169">
        <w:t>volume</w:t>
      </w:r>
      <w:r w:rsidR="0099474B" w:rsidRPr="00B92F38">
        <w:t xml:space="preserve"> </w:t>
      </w:r>
      <w:r w:rsidR="007F36A5" w:rsidRPr="00B92F38">
        <w:t xml:space="preserve">has been performed </w:t>
      </w:r>
      <w:r w:rsidR="00BE007E" w:rsidRPr="00B92F38">
        <w:t>using analytical methods,</w:t>
      </w:r>
      <w:r w:rsidR="0099474B" w:rsidRPr="00B92F38">
        <w:t xml:space="preserve"> </w:t>
      </w:r>
      <w:r w:rsidR="00BE007E" w:rsidRPr="00B92F38">
        <w:t xml:space="preserve">numerical modeling, </w:t>
      </w:r>
      <w:r w:rsidR="007F36A5" w:rsidRPr="00B92F38">
        <w:t>and</w:t>
      </w:r>
      <w:r w:rsidR="00BE007E" w:rsidRPr="00B92F38">
        <w:t xml:space="preserve"> characterization of the rock blocks </w:t>
      </w:r>
      <w:r w:rsidR="00056169">
        <w:t>volume</w:t>
      </w:r>
      <w:r w:rsidR="00BE007E" w:rsidRPr="00B92F38">
        <w:t xml:space="preserve"> distribution</w:t>
      </w:r>
      <w:r w:rsidR="006365E6">
        <w:t xml:space="preserve"> in </w:t>
      </w:r>
      <w:r w:rsidR="006365E6" w:rsidRPr="00B92F38">
        <w:t>the rock mass</w:t>
      </w:r>
      <w:r w:rsidR="006365E6">
        <w:t xml:space="preserve">, </w:t>
      </w:r>
      <w:r w:rsidR="00C43AF5">
        <w:t>including image analysis technique</w:t>
      </w:r>
      <w:r w:rsidR="006365E6">
        <w:t>s</w:t>
      </w:r>
      <w:r w:rsidR="00BE007E" w:rsidRPr="00B92F38">
        <w:t xml:space="preserve">. </w:t>
      </w:r>
    </w:p>
    <w:p w14:paraId="0869132F" w14:textId="6AD02CA1" w:rsidR="001557DD" w:rsidRPr="00293E2E" w:rsidRDefault="00461258" w:rsidP="00894410">
      <w:pPr>
        <w:pStyle w:val="Sansinterligne"/>
        <w:numPr>
          <w:ilvl w:val="0"/>
          <w:numId w:val="25"/>
        </w:numPr>
        <w:spacing w:before="0"/>
        <w:rPr>
          <w:color w:val="FF0000"/>
        </w:rPr>
      </w:pPr>
      <w:r w:rsidRPr="00B92F38">
        <w:t>For fie</w:t>
      </w:r>
      <w:r w:rsidR="0086282C">
        <w:t>l</w:t>
      </w:r>
      <w:r w:rsidRPr="00B92F38">
        <w:t xml:space="preserve">d data collection, several digital mapping techniques such as photogrammetry and laser scanning have been developed to improve </w:t>
      </w:r>
      <w:r w:rsidR="007F36A5" w:rsidRPr="00B92F38">
        <w:t xml:space="preserve">the quality of </w:t>
      </w:r>
      <w:r w:rsidRPr="00B92F38">
        <w:t xml:space="preserve">data and </w:t>
      </w:r>
      <w:r w:rsidR="007F36A5" w:rsidRPr="00B92F38">
        <w:t xml:space="preserve">minimize the time of data </w:t>
      </w:r>
      <w:r w:rsidRPr="00B92F38">
        <w:t xml:space="preserve">collection </w:t>
      </w:r>
      <w:r w:rsidR="000A53C4" w:rsidRPr="00951E17">
        <w:rPr>
          <w:color w:val="FF0000"/>
        </w:rPr>
        <w:fldChar w:fldCharType="begin">
          <w:fldData xml:space="preserve">PEVuZE5vdGU+PENpdGU+PEF1dGhvcj5CdXllcjwvQXV0aG9yPjxZZWFyPjIwMjA8L1llYXI+PFJl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</w:fldData>
        </w:fldChar>
      </w:r>
      <w:r w:rsidR="00293E2E" w:rsidRPr="00951E17">
        <w:rPr>
          <w:color w:val="FF0000"/>
        </w:rPr>
        <w:instrText xml:space="preserve"> ADDIN EN.CITE </w:instrText>
      </w:r>
      <w:r w:rsidR="00293E2E" w:rsidRPr="00951E17">
        <w:rPr>
          <w:color w:val="FF0000"/>
        </w:rPr>
        <w:fldChar w:fldCharType="begin">
          <w:fldData xml:space="preserve">PEVuZE5vdGU+PENpdGU+PEF1dGhvcj5CdXllcjwvQXV0aG9yPjxZZWFyPjIwMjA8L1llYXI+PFJl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</w:fldData>
        </w:fldChar>
      </w:r>
      <w:r w:rsidR="00293E2E" w:rsidRPr="00951E17">
        <w:rPr>
          <w:color w:val="FF0000"/>
        </w:rPr>
        <w:instrText xml:space="preserve"> ADDIN EN.CITE.DATA </w:instrText>
      </w:r>
      <w:r w:rsidR="00293E2E" w:rsidRPr="00951E17">
        <w:rPr>
          <w:color w:val="FF0000"/>
        </w:rPr>
      </w:r>
      <w:r w:rsidR="00293E2E" w:rsidRPr="00951E17">
        <w:rPr>
          <w:color w:val="FF0000"/>
        </w:rPr>
        <w:fldChar w:fldCharType="end"/>
      </w:r>
      <w:r w:rsidR="000A53C4" w:rsidRPr="00951E17">
        <w:rPr>
          <w:color w:val="FF0000"/>
        </w:rPr>
      </w:r>
      <w:r w:rsidR="000A53C4" w:rsidRPr="00951E17">
        <w:rPr>
          <w:color w:val="FF0000"/>
        </w:rPr>
        <w:fldChar w:fldCharType="separate"/>
      </w:r>
      <w:r w:rsidR="00293E2E" w:rsidRPr="00951E17">
        <w:rPr>
          <w:noProof/>
        </w:rPr>
        <w:t>(</w:t>
      </w:r>
      <w:hyperlink w:anchor="_ENREF_55" w:tooltip="Slob, 2010 #52" w:history="1">
        <w:r w:rsidR="00F0114B" w:rsidRPr="00F0114B">
          <w:rPr>
            <w:rStyle w:val="Lienhypertexte"/>
            <w:lang w:val="en-US"/>
          </w:rPr>
          <w:t>Slob 2010</w:t>
        </w:r>
      </w:hyperlink>
      <w:r w:rsidR="00293E2E" w:rsidRPr="00951E17">
        <w:rPr>
          <w:noProof/>
        </w:rPr>
        <w:t>;</w:t>
      </w:r>
      <w:r w:rsidR="00293E2E" w:rsidRPr="00951E17">
        <w:rPr>
          <w:noProof/>
          <w:color w:val="FF0000"/>
        </w:rPr>
        <w:t xml:space="preserve"> </w:t>
      </w:r>
      <w:hyperlink w:anchor="_ENREF_4" w:tooltip="Assali, 2014 #53" w:history="1">
        <w:r w:rsidR="00F0114B" w:rsidRPr="00F0114B">
          <w:rPr>
            <w:rStyle w:val="Lienhypertexte"/>
            <w:lang w:val="en-US"/>
          </w:rPr>
          <w:t>Assali et al. 2014</w:t>
        </w:r>
      </w:hyperlink>
      <w:r w:rsidR="00293E2E" w:rsidRPr="00951E17">
        <w:rPr>
          <w:noProof/>
        </w:rPr>
        <w:t>;</w:t>
      </w:r>
      <w:r w:rsidR="00293E2E" w:rsidRPr="00951E17">
        <w:rPr>
          <w:noProof/>
          <w:color w:val="FF0000"/>
        </w:rPr>
        <w:t xml:space="preserve"> </w:t>
      </w:r>
      <w:hyperlink w:anchor="_ENREF_17" w:tooltip="Elmo, 2014 #50" w:history="1">
        <w:r w:rsidR="00F0114B" w:rsidRPr="00F0114B">
          <w:rPr>
            <w:rStyle w:val="Lienhypertexte"/>
            <w:lang w:val="en-US"/>
          </w:rPr>
          <w:t>Elmo et al. 2014</w:t>
        </w:r>
      </w:hyperlink>
      <w:r w:rsidR="00293E2E" w:rsidRPr="00951E17">
        <w:rPr>
          <w:noProof/>
        </w:rPr>
        <w:t>;</w:t>
      </w:r>
      <w:r w:rsidR="00293E2E" w:rsidRPr="00951E17">
        <w:rPr>
          <w:noProof/>
          <w:color w:val="FF0000"/>
        </w:rPr>
        <w:t xml:space="preserve"> </w:t>
      </w:r>
      <w:hyperlink w:anchor="_ENREF_51" w:tooltip="Riquelme, 2014 #48" w:history="1">
        <w:r w:rsidR="00F0114B" w:rsidRPr="00F0114B">
          <w:rPr>
            <w:rStyle w:val="Lienhypertexte"/>
            <w:lang w:val="en-US"/>
          </w:rPr>
          <w:t>Riquelme et al. 2014</w:t>
        </w:r>
      </w:hyperlink>
      <w:r w:rsidR="00293E2E" w:rsidRPr="00951E17">
        <w:rPr>
          <w:noProof/>
        </w:rPr>
        <w:t>;</w:t>
      </w:r>
      <w:r w:rsidR="00293E2E" w:rsidRPr="00951E17">
        <w:rPr>
          <w:noProof/>
          <w:color w:val="FF0000"/>
        </w:rPr>
        <w:t xml:space="preserve"> </w:t>
      </w:r>
      <w:hyperlink w:anchor="_ENREF_34" w:tooltip="Kim, 2015 #45" w:history="1">
        <w:r w:rsidR="00F0114B" w:rsidRPr="00F0114B">
          <w:rPr>
            <w:rStyle w:val="Lienhypertexte"/>
            <w:lang w:val="en-US"/>
          </w:rPr>
          <w:t>Kim et al. 2015</w:t>
        </w:r>
      </w:hyperlink>
      <w:r w:rsidR="00293E2E" w:rsidRPr="00951E17">
        <w:rPr>
          <w:noProof/>
        </w:rPr>
        <w:t xml:space="preserve">; </w:t>
      </w:r>
      <w:hyperlink w:anchor="_ENREF_19" w:tooltip="Gaich, 2016 #51" w:history="1">
        <w:r w:rsidR="00F0114B" w:rsidRPr="00F0114B">
          <w:rPr>
            <w:rStyle w:val="Lienhypertexte"/>
            <w:lang w:val="en-US"/>
          </w:rPr>
          <w:t>Gaich et Pischinger 2016</w:t>
        </w:r>
      </w:hyperlink>
      <w:r w:rsidR="00293E2E" w:rsidRPr="00951E17">
        <w:rPr>
          <w:noProof/>
        </w:rPr>
        <w:t>;</w:t>
      </w:r>
      <w:r w:rsidR="00293E2E" w:rsidRPr="00951E17">
        <w:rPr>
          <w:noProof/>
          <w:color w:val="FF0000"/>
        </w:rPr>
        <w:t xml:space="preserve"> </w:t>
      </w:r>
      <w:hyperlink w:anchor="_ENREF_10" w:tooltip="Buyer, 2018 #49" w:history="1">
        <w:r w:rsidR="00F0114B" w:rsidRPr="00F0114B">
          <w:rPr>
            <w:rStyle w:val="Lienhypertexte"/>
            <w:lang w:val="en-US"/>
          </w:rPr>
          <w:t>Buyer et al. 2018</w:t>
        </w:r>
      </w:hyperlink>
      <w:r w:rsidR="00293E2E" w:rsidRPr="00951E17">
        <w:rPr>
          <w:noProof/>
        </w:rPr>
        <w:t>;</w:t>
      </w:r>
      <w:r w:rsidR="00293E2E" w:rsidRPr="00951E17">
        <w:rPr>
          <w:noProof/>
          <w:color w:val="FF0000"/>
        </w:rPr>
        <w:t xml:space="preserve"> </w:t>
      </w:r>
      <w:hyperlink w:anchor="_ENREF_59" w:tooltip="Vazaios, 2018 #47" w:history="1">
        <w:r w:rsidR="00F0114B" w:rsidRPr="00F0114B">
          <w:rPr>
            <w:rStyle w:val="Lienhypertexte"/>
            <w:lang w:val="en-US"/>
          </w:rPr>
          <w:t>Vazaios et al. 2018</w:t>
        </w:r>
      </w:hyperlink>
      <w:r w:rsidR="00293E2E" w:rsidRPr="00951E17">
        <w:rPr>
          <w:noProof/>
        </w:rPr>
        <w:t>;</w:t>
      </w:r>
      <w:r w:rsidR="00293E2E" w:rsidRPr="00951E17">
        <w:rPr>
          <w:noProof/>
          <w:color w:val="FF0000"/>
        </w:rPr>
        <w:t xml:space="preserve"> </w:t>
      </w:r>
      <w:hyperlink w:anchor="_ENREF_37" w:tooltip="Li, 2019 #27" w:history="1">
        <w:r w:rsidR="00F0114B" w:rsidRPr="00F0114B">
          <w:rPr>
            <w:rStyle w:val="Lienhypertexte"/>
            <w:lang w:val="en-US"/>
          </w:rPr>
          <w:t>Li et al. 2019</w:t>
        </w:r>
      </w:hyperlink>
      <w:r w:rsidR="00293E2E" w:rsidRPr="00951E17">
        <w:rPr>
          <w:noProof/>
        </w:rPr>
        <w:t xml:space="preserve">; </w:t>
      </w:r>
      <w:hyperlink w:anchor="_ENREF_11" w:tooltip="Buyer, 2020 #23" w:history="1">
        <w:r w:rsidR="00F0114B" w:rsidRPr="00F0114B">
          <w:rPr>
            <w:rStyle w:val="Lienhypertexte"/>
            <w:lang w:val="en-US"/>
          </w:rPr>
          <w:t>Buyer et al. 2020</w:t>
        </w:r>
      </w:hyperlink>
      <w:r w:rsidR="00293E2E" w:rsidRPr="00951E17">
        <w:rPr>
          <w:noProof/>
        </w:rPr>
        <w:t>;</w:t>
      </w:r>
      <w:r w:rsidR="00293E2E" w:rsidRPr="00951E17">
        <w:rPr>
          <w:noProof/>
          <w:color w:val="FF0000"/>
        </w:rPr>
        <w:t xml:space="preserve"> </w:t>
      </w:r>
      <w:hyperlink w:anchor="_ENREF_5" w:tooltip="Azarafza, 2021 #41" w:history="1">
        <w:r w:rsidR="00F0114B" w:rsidRPr="00F0114B">
          <w:rPr>
            <w:rStyle w:val="Lienhypertexte"/>
            <w:lang w:val="en-US"/>
          </w:rPr>
          <w:t>Azarafza et al. 2021</w:t>
        </w:r>
      </w:hyperlink>
      <w:r w:rsidR="00293E2E" w:rsidRPr="00951E17">
        <w:rPr>
          <w:noProof/>
        </w:rPr>
        <w:t>)</w:t>
      </w:r>
      <w:r w:rsidR="000A53C4" w:rsidRPr="00951E17">
        <w:rPr>
          <w:color w:val="FF0000"/>
        </w:rPr>
        <w:fldChar w:fldCharType="end"/>
      </w:r>
      <w:r w:rsidR="001557DD" w:rsidRPr="004E43E3">
        <w:rPr>
          <w:lang w:val="en-US"/>
        </w:rPr>
        <w:t>.</w:t>
      </w:r>
      <w:r w:rsidR="00773EBC" w:rsidRPr="00293E2E">
        <w:rPr>
          <w:color w:val="FF0000"/>
          <w:lang w:val="en-US"/>
        </w:rPr>
        <w:t xml:space="preserve"> </w:t>
      </w:r>
      <w:r w:rsidR="005000FC" w:rsidRPr="00B92F38">
        <w:t xml:space="preserve">Based on these techniques, </w:t>
      </w:r>
      <w:r w:rsidR="00C32A24" w:rsidRPr="00B92F38">
        <w:t xml:space="preserve">a number of </w:t>
      </w:r>
      <w:r w:rsidR="005000FC" w:rsidRPr="00B92F38">
        <w:t xml:space="preserve">general methods </w:t>
      </w:r>
      <w:r w:rsidR="00C32A24" w:rsidRPr="00B92F38">
        <w:t>for determin</w:t>
      </w:r>
      <w:r w:rsidR="006D5B21">
        <w:t>ing</w:t>
      </w:r>
      <w:r w:rsidR="00C32A24" w:rsidRPr="00B92F38">
        <w:t xml:space="preserve"> </w:t>
      </w:r>
      <w:r w:rsidR="006D5B21">
        <w:t xml:space="preserve">the </w:t>
      </w:r>
      <w:r w:rsidR="005000FC" w:rsidRPr="00B92F38">
        <w:t>rock blocks</w:t>
      </w:r>
      <w:r w:rsidR="00056169">
        <w:t xml:space="preserve"> volume</w:t>
      </w:r>
      <w:r w:rsidR="00C32A24" w:rsidRPr="00B92F38">
        <w:t>,</w:t>
      </w:r>
      <w:r w:rsidR="005000FC" w:rsidRPr="00B92F38">
        <w:t xml:space="preserve"> have been proposed</w:t>
      </w:r>
      <w:r w:rsidR="000A53C4" w:rsidRPr="00B92F38">
        <w:t xml:space="preserve"> </w:t>
      </w:r>
      <w:r w:rsidR="000A53C4" w:rsidRPr="00951E17">
        <w:rPr>
          <w:color w:val="FF0000"/>
        </w:rPr>
        <w:fldChar w:fldCharType="begin"/>
      </w:r>
      <w:r w:rsidR="00BB43B9">
        <w:rPr>
          <w:color w:val="FF0000"/>
        </w:rPr>
        <w:instrText xml:space="preserve"> ADDIN EN.CITE &lt;EndNote&gt;&lt;Cite&gt;&lt;Author&gt;Lopes&lt;/Author&gt;&lt;Year&gt;2017&lt;/Year&gt;&lt;RecNum&gt;38&lt;/RecNum&gt;&lt;DisplayText&gt;(Lopes et Lana 2017)&lt;/DisplayText&gt;&lt;record&gt;&lt;rec-number&gt;38&lt;/rec-number&gt;&lt;foreign-keys&gt;&lt;key app="EN" db-id="0r02pdtz6590xaev59sxe095pvpa5ea02rdz" timestamp="1627122139"&gt;38&lt;/key&gt;&lt;/foreign-keys&gt;&lt;ref-type name="Journal Article"&gt;17&lt;/ref-type&gt;&lt;contributors&gt;&lt;authors&gt;&lt;author&gt;Lopes, Paulo&lt;/author&gt;&lt;author&gt;Lana, Milene&lt;/author&gt;&lt;/authors&gt;&lt;/contributors&gt;&lt;titles&gt;&lt;title&gt;Analytical method for calculating the volume of rock blocks using available mapping data field&lt;/title&gt;&lt;secondary-title&gt;Mathematical Geosciences&lt;/secondary-title&gt;&lt;/titles&gt;&lt;periodical&gt;&lt;full-title&gt;Mathematical Geosciences&lt;/full-title&gt;&lt;/periodical&gt;&lt;pages&gt;217-229&lt;/pages&gt;&lt;volume&gt;49&lt;/volume&gt;&lt;number&gt;2&lt;/number&gt;&lt;dates&gt;&lt;year&gt;2017&lt;/year&gt;&lt;/dates&gt;&lt;isbn&gt;1874-8961&lt;/isbn&gt;&lt;urls&gt;&lt;/urls&gt;&lt;/record&gt;&lt;/Cite&gt;&lt;/EndNote&gt;</w:instrText>
      </w:r>
      <w:r w:rsidR="000A53C4" w:rsidRPr="00951E17">
        <w:rPr>
          <w:color w:val="FF0000"/>
        </w:rPr>
        <w:fldChar w:fldCharType="separate"/>
      </w:r>
      <w:r w:rsidR="000A53C4" w:rsidRPr="00951E17">
        <w:rPr>
          <w:noProof/>
        </w:rPr>
        <w:t>(</w:t>
      </w:r>
      <w:hyperlink w:anchor="_ENREF_38" w:tooltip="Lopes, 2017 #38" w:history="1">
        <w:r w:rsidR="00F0114B" w:rsidRPr="00F0114B">
          <w:rPr>
            <w:rStyle w:val="Lienhypertexte"/>
            <w:lang w:val="en-US"/>
          </w:rPr>
          <w:t>Lopes et Lana 2017</w:t>
        </w:r>
      </w:hyperlink>
      <w:r w:rsidR="000A53C4" w:rsidRPr="00951E17">
        <w:rPr>
          <w:noProof/>
        </w:rPr>
        <w:t>)</w:t>
      </w:r>
      <w:r w:rsidR="000A53C4" w:rsidRPr="00951E17">
        <w:rPr>
          <w:color w:val="FF0000"/>
        </w:rPr>
        <w:fldChar w:fldCharType="end"/>
      </w:r>
      <w:r w:rsidR="005000FC" w:rsidRPr="00486179">
        <w:t>.</w:t>
      </w:r>
      <w:r w:rsidR="001557DD" w:rsidRPr="00293E2E">
        <w:rPr>
          <w:color w:val="FF0000"/>
        </w:rPr>
        <w:t xml:space="preserve"> </w:t>
      </w:r>
    </w:p>
    <w:p w14:paraId="44C9F87E" w14:textId="7B142A22" w:rsidR="00D33532" w:rsidRPr="00B92F38" w:rsidRDefault="00C03C3D" w:rsidP="00894410">
      <w:pPr>
        <w:pStyle w:val="Sansinterligne"/>
        <w:numPr>
          <w:ilvl w:val="0"/>
          <w:numId w:val="25"/>
        </w:numPr>
        <w:spacing w:before="0"/>
      </w:pPr>
      <w:r w:rsidRPr="00B92F38">
        <w:t>Re</w:t>
      </w:r>
      <w:r w:rsidR="00CE0252" w:rsidRPr="00B92F38">
        <w:t xml:space="preserve">garding analytical methods, a number of equations </w:t>
      </w:r>
      <w:r w:rsidR="005D53FF" w:rsidRPr="00B92F38">
        <w:t xml:space="preserve">are frequently used </w:t>
      </w:r>
      <w:r w:rsidR="00CE0252" w:rsidRPr="00B92F38">
        <w:t>to determine rock</w:t>
      </w:r>
      <w:r w:rsidR="00426431" w:rsidRPr="00B92F38">
        <w:t xml:space="preserve"> blocks</w:t>
      </w:r>
      <w:r w:rsidR="0099474B" w:rsidRPr="00B92F38">
        <w:t xml:space="preserve"> </w:t>
      </w:r>
      <w:r w:rsidR="006F3B4B">
        <w:t>volume</w:t>
      </w:r>
      <w:r w:rsidR="00293E2E">
        <w:rPr>
          <w:color w:val="FF0000"/>
        </w:rPr>
        <w:t xml:space="preserve"> </w:t>
      </w:r>
      <w:r w:rsidR="00293E2E" w:rsidRPr="00951E17">
        <w:rPr>
          <w:color w:val="FF0000"/>
        </w:rPr>
        <w:fldChar w:fldCharType="begin">
          <w:fldData xml:space="preserve">PEVuZE5vdGU+PENpdGU+PEF1dGhvcj5QYWxtc3Ryb208L0F1dGhvcj48WWVhcj4xOTgyPC9ZZWFy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</w:fldData>
        </w:fldChar>
      </w:r>
      <w:r w:rsidR="00F0114B">
        <w:rPr>
          <w:color w:val="FF0000"/>
        </w:rPr>
        <w:instrText xml:space="preserve"> ADDIN EN.CITE </w:instrText>
      </w:r>
      <w:r w:rsidR="00F0114B">
        <w:rPr>
          <w:color w:val="FF0000"/>
        </w:rPr>
        <w:fldChar w:fldCharType="begin">
          <w:fldData xml:space="preserve">PEVuZE5vdGU+PENpdGU+PEF1dGhvcj5QYWxtc3Ryb208L0F1dGhvcj48WWVhcj4xOTgyPC9ZZWFy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</w:fldData>
        </w:fldChar>
      </w:r>
      <w:r w:rsidR="00F0114B">
        <w:rPr>
          <w:color w:val="FF0000"/>
        </w:rPr>
        <w:instrText xml:space="preserve"> ADDIN EN.CITE.DATA </w:instrText>
      </w:r>
      <w:r w:rsidR="00F0114B">
        <w:rPr>
          <w:color w:val="FF0000"/>
        </w:rPr>
      </w:r>
      <w:r w:rsidR="00F0114B">
        <w:rPr>
          <w:color w:val="FF0000"/>
        </w:rPr>
        <w:fldChar w:fldCharType="end"/>
      </w:r>
      <w:r w:rsidR="00293E2E" w:rsidRPr="00951E17">
        <w:rPr>
          <w:color w:val="FF0000"/>
        </w:rPr>
      </w:r>
      <w:r w:rsidR="00293E2E" w:rsidRPr="00951E17">
        <w:rPr>
          <w:color w:val="FF0000"/>
        </w:rPr>
        <w:fldChar w:fldCharType="separate"/>
      </w:r>
      <w:r w:rsidR="004D3423" w:rsidRPr="006A6BB8">
        <w:rPr>
          <w:noProof/>
          <w:color w:val="000000" w:themeColor="text1"/>
        </w:rPr>
        <w:t>(</w:t>
      </w:r>
      <w:hyperlink w:anchor="_ENREF_42" w:tooltip="Palmstrom, 1982 #21" w:history="1">
        <w:r w:rsidR="00F0114B" w:rsidRPr="00F0114B">
          <w:rPr>
            <w:rStyle w:val="Lienhypertexte"/>
          </w:rPr>
          <w:t>Palmstrom 1982</w:t>
        </w:r>
      </w:hyperlink>
      <w:r w:rsidR="004D3423" w:rsidRPr="006A6BB8">
        <w:rPr>
          <w:noProof/>
          <w:color w:val="000000" w:themeColor="text1"/>
        </w:rPr>
        <w:t>;</w:t>
      </w:r>
      <w:r w:rsidR="004D3423">
        <w:rPr>
          <w:noProof/>
          <w:color w:val="FF0000"/>
        </w:rPr>
        <w:t xml:space="preserve"> </w:t>
      </w:r>
      <w:hyperlink w:anchor="_ENREF_46" w:tooltip="Palmström, 1996 #12" w:history="1">
        <w:r w:rsidR="00F0114B" w:rsidRPr="00F0114B">
          <w:rPr>
            <w:rStyle w:val="Lienhypertexte"/>
          </w:rPr>
          <w:t>Palmström 1996</w:t>
        </w:r>
      </w:hyperlink>
      <w:r w:rsidR="004D3423" w:rsidRPr="006A6BB8">
        <w:rPr>
          <w:noProof/>
          <w:color w:val="000000" w:themeColor="text1"/>
        </w:rPr>
        <w:t>;</w:t>
      </w:r>
      <w:r w:rsidR="004D3423">
        <w:rPr>
          <w:noProof/>
          <w:color w:val="FF0000"/>
        </w:rPr>
        <w:t xml:space="preserve"> </w:t>
      </w:r>
      <w:hyperlink w:anchor="_ENREF_12" w:tooltip="Cai, 2004 #2" w:history="1">
        <w:r w:rsidR="00F0114B" w:rsidRPr="00F0114B">
          <w:rPr>
            <w:rStyle w:val="Lienhypertexte"/>
          </w:rPr>
          <w:t>Cai et al. 2004a</w:t>
        </w:r>
      </w:hyperlink>
      <w:r w:rsidR="004D3423" w:rsidRPr="006A6BB8">
        <w:rPr>
          <w:noProof/>
          <w:color w:val="000000" w:themeColor="text1"/>
        </w:rPr>
        <w:t>;</w:t>
      </w:r>
      <w:r w:rsidR="004D3423">
        <w:rPr>
          <w:noProof/>
          <w:color w:val="FF0000"/>
        </w:rPr>
        <w:t xml:space="preserve"> </w:t>
      </w:r>
      <w:hyperlink w:anchor="_ENREF_43" w:tooltip="Palmstrom, 2005 #11" w:history="1">
        <w:r w:rsidR="00F0114B" w:rsidRPr="00F0114B">
          <w:rPr>
            <w:rStyle w:val="Lienhypertexte"/>
          </w:rPr>
          <w:t>Palmstrom 2005</w:t>
        </w:r>
      </w:hyperlink>
      <w:r w:rsidR="004D3423" w:rsidRPr="006A6BB8">
        <w:rPr>
          <w:noProof/>
          <w:color w:val="000000" w:themeColor="text1"/>
        </w:rPr>
        <w:t>;</w:t>
      </w:r>
      <w:r w:rsidR="004D3423">
        <w:rPr>
          <w:noProof/>
          <w:color w:val="FF0000"/>
        </w:rPr>
        <w:t xml:space="preserve"> </w:t>
      </w:r>
      <w:hyperlink w:anchor="_ENREF_36" w:tooltip="Latham, 2006 #7" w:history="1">
        <w:r w:rsidR="00F0114B" w:rsidRPr="00F0114B">
          <w:rPr>
            <w:rStyle w:val="Lienhypertexte"/>
          </w:rPr>
          <w:t>Latham et al. 2006</w:t>
        </w:r>
      </w:hyperlink>
      <w:r w:rsidR="004D3423" w:rsidRPr="006A6BB8">
        <w:rPr>
          <w:noProof/>
          <w:color w:val="000000" w:themeColor="text1"/>
        </w:rPr>
        <w:t>)</w:t>
      </w:r>
      <w:r w:rsidR="00293E2E" w:rsidRPr="00951E17">
        <w:rPr>
          <w:color w:val="FF0000"/>
        </w:rPr>
        <w:fldChar w:fldCharType="end"/>
      </w:r>
      <w:r w:rsidR="00293E2E" w:rsidRPr="00486179">
        <w:t>.</w:t>
      </w:r>
      <w:r w:rsidR="00CE0252" w:rsidRPr="0045501B">
        <w:rPr>
          <w:i/>
          <w:iCs/>
          <w:color w:val="FF0000"/>
        </w:rPr>
        <w:t xml:space="preserve"> </w:t>
      </w:r>
      <w:r w:rsidR="00CE0252" w:rsidRPr="00B92F38">
        <w:t xml:space="preserve">However, </w:t>
      </w:r>
      <w:r w:rsidR="006D5B21">
        <w:t xml:space="preserve">by </w:t>
      </w:r>
      <w:r w:rsidR="005D53FF" w:rsidRPr="00B92F38">
        <w:t>comparing with real</w:t>
      </w:r>
      <w:r w:rsidR="00CE0252" w:rsidRPr="00B92F38">
        <w:t xml:space="preserve"> </w:t>
      </w:r>
      <w:r w:rsidR="006D5B21">
        <w:t xml:space="preserve">field </w:t>
      </w:r>
      <w:r w:rsidR="00CE0252" w:rsidRPr="00B92F38">
        <w:t>cases</w:t>
      </w:r>
      <w:r w:rsidR="006D5B21">
        <w:t>,</w:t>
      </w:r>
      <w:r w:rsidR="00CE0252" w:rsidRPr="00B92F38">
        <w:t xml:space="preserve"> the </w:t>
      </w:r>
      <w:r w:rsidR="005D53FF" w:rsidRPr="00B92F38">
        <w:t xml:space="preserve">accuracy </w:t>
      </w:r>
      <w:r w:rsidR="00CE0252" w:rsidRPr="00B92F38">
        <w:t>of thes</w:t>
      </w:r>
      <w:r w:rsidR="008D7B9E" w:rsidRPr="00B92F38">
        <w:t>e</w:t>
      </w:r>
      <w:r w:rsidR="00CE0252" w:rsidRPr="00B92F38">
        <w:t xml:space="preserve"> equations </w:t>
      </w:r>
      <w:r w:rsidR="006D5B21">
        <w:t>appears</w:t>
      </w:r>
      <w:r w:rsidR="00CE0252" w:rsidRPr="00B92F38">
        <w:t xml:space="preserve"> limited to </w:t>
      </w:r>
      <w:r w:rsidR="005D53FF" w:rsidRPr="00B92F38">
        <w:t xml:space="preserve">a number of </w:t>
      </w:r>
      <w:r w:rsidR="00CE0252" w:rsidRPr="00B92F38">
        <w:t>specific cases</w:t>
      </w:r>
      <w:r w:rsidR="004E43E3" w:rsidRPr="00B92F38">
        <w:t xml:space="preserve"> </w:t>
      </w:r>
      <w:r w:rsidR="004E43E3" w:rsidRPr="00951E17">
        <w:fldChar w:fldCharType="begin">
          <w:fldData xml:space="preserve">PEVuZE5vdGU+PENpdGU+PEF1dGhvcj5FbGNpPC9BdXRob3I+PFllYXI+MjAxNDwvWWVhcj48UmVj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</w:fldData>
        </w:fldChar>
      </w:r>
      <w:r w:rsidR="004E43E3" w:rsidRPr="00951E17">
        <w:instrText xml:space="preserve"> ADDIN EN.CITE </w:instrText>
      </w:r>
      <w:r w:rsidR="004E43E3" w:rsidRPr="00951E17">
        <w:fldChar w:fldCharType="begin">
          <w:fldData xml:space="preserve">PEVuZE5vdGU+PENpdGU+PEF1dGhvcj5FbGNpPC9BdXRob3I+PFllYXI+MjAxNDwvWWVhcj48UmVj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</w:fldData>
        </w:fldChar>
      </w:r>
      <w:r w:rsidR="004E43E3" w:rsidRPr="00951E17">
        <w:instrText xml:space="preserve"> ADDIN EN.CITE.DATA </w:instrText>
      </w:r>
      <w:r w:rsidR="004E43E3" w:rsidRPr="00951E17">
        <w:fldChar w:fldCharType="end"/>
      </w:r>
      <w:r w:rsidR="004E43E3" w:rsidRPr="00951E17">
        <w:fldChar w:fldCharType="separate"/>
      </w:r>
      <w:r w:rsidR="004E43E3" w:rsidRPr="00951E17">
        <w:rPr>
          <w:noProof/>
        </w:rPr>
        <w:t>(</w:t>
      </w:r>
      <w:hyperlink w:anchor="_ENREF_29" w:tooltip="Kalenchuk, 2006 #34" w:history="1">
        <w:r w:rsidR="00F0114B" w:rsidRPr="00F0114B">
          <w:rPr>
            <w:rStyle w:val="Lienhypertexte"/>
            <w:lang w:val="en-US"/>
          </w:rPr>
          <w:t>Kalenchuk et al. 2006</w:t>
        </w:r>
      </w:hyperlink>
      <w:r w:rsidR="004E43E3" w:rsidRPr="00951E17">
        <w:rPr>
          <w:noProof/>
        </w:rPr>
        <w:t xml:space="preserve">; </w:t>
      </w:r>
      <w:hyperlink w:anchor="_ENREF_16" w:tooltip="Elci, 2014 #535" w:history="1">
        <w:r w:rsidR="00F0114B" w:rsidRPr="00F0114B">
          <w:rPr>
            <w:rStyle w:val="Lienhypertexte"/>
            <w:lang w:val="en-US"/>
          </w:rPr>
          <w:t>Elci et Turk 2014</w:t>
        </w:r>
      </w:hyperlink>
      <w:r w:rsidR="004E43E3" w:rsidRPr="00951E17">
        <w:rPr>
          <w:noProof/>
        </w:rPr>
        <w:t xml:space="preserve">; </w:t>
      </w:r>
      <w:hyperlink w:anchor="_ENREF_35" w:tooltip="Kluckner, 2015 #35" w:history="1">
        <w:r w:rsidR="00F0114B" w:rsidRPr="00F0114B">
          <w:rPr>
            <w:rStyle w:val="Lienhypertexte"/>
            <w:lang w:val="en-US"/>
          </w:rPr>
          <w:t>Kluckner et al. 2015</w:t>
        </w:r>
      </w:hyperlink>
      <w:r w:rsidR="004E43E3" w:rsidRPr="00951E17">
        <w:rPr>
          <w:noProof/>
        </w:rPr>
        <w:t xml:space="preserve">; </w:t>
      </w:r>
      <w:hyperlink w:anchor="_ENREF_61" w:tooltip="Yarahmadi, 2018 #577" w:history="1">
        <w:r w:rsidR="00F0114B" w:rsidRPr="00F0114B">
          <w:rPr>
            <w:rStyle w:val="Lienhypertexte"/>
            <w:lang w:val="en-US"/>
          </w:rPr>
          <w:t>Yarahmadi et al. 2018</w:t>
        </w:r>
      </w:hyperlink>
      <w:r w:rsidR="004E43E3" w:rsidRPr="00951E17">
        <w:rPr>
          <w:noProof/>
        </w:rPr>
        <w:t xml:space="preserve">; </w:t>
      </w:r>
      <w:hyperlink w:anchor="_ENREF_58" w:tooltip="Umili, 2020 #37" w:history="1">
        <w:r w:rsidR="00F0114B" w:rsidRPr="00F0114B">
          <w:rPr>
            <w:rStyle w:val="Lienhypertexte"/>
            <w:lang w:val="en-US"/>
          </w:rPr>
          <w:t>Umili et al. 2020</w:t>
        </w:r>
      </w:hyperlink>
      <w:r w:rsidR="004E43E3" w:rsidRPr="00951E17">
        <w:rPr>
          <w:noProof/>
        </w:rPr>
        <w:t>)</w:t>
      </w:r>
      <w:r w:rsidR="004E43E3" w:rsidRPr="00951E17">
        <w:fldChar w:fldCharType="end"/>
      </w:r>
      <w:r w:rsidR="0099474B" w:rsidRPr="001419D4">
        <w:rPr>
          <w:rStyle w:val="Lienhypertexte"/>
          <w:color w:val="auto"/>
          <w:u w:val="none"/>
        </w:rPr>
        <w:t xml:space="preserve">. </w:t>
      </w:r>
      <w:r w:rsidR="0099474B" w:rsidRPr="00B92F38">
        <w:rPr>
          <w:rStyle w:val="Lienhypertexte"/>
          <w:color w:val="auto"/>
          <w:u w:val="none"/>
        </w:rPr>
        <w:t>T</w:t>
      </w:r>
      <w:r w:rsidR="008D7B9E" w:rsidRPr="00B92F38">
        <w:rPr>
          <w:rStyle w:val="Lienhypertexte"/>
          <w:color w:val="auto"/>
          <w:u w:val="none"/>
        </w:rPr>
        <w:t xml:space="preserve">hese limitations are </w:t>
      </w:r>
      <w:r w:rsidR="005D53FF" w:rsidRPr="00B92F38">
        <w:rPr>
          <w:rStyle w:val="Lienhypertexte"/>
          <w:color w:val="auto"/>
          <w:u w:val="none"/>
        </w:rPr>
        <w:t xml:space="preserve">addressed </w:t>
      </w:r>
      <w:r w:rsidR="008D7B9E" w:rsidRPr="00B92F38">
        <w:rPr>
          <w:rStyle w:val="Lienhypertexte"/>
          <w:color w:val="auto"/>
          <w:u w:val="none"/>
        </w:rPr>
        <w:t>later in this paper.</w:t>
      </w:r>
      <w:r w:rsidR="008D7B9E" w:rsidRPr="00B92F38">
        <w:rPr>
          <w:rStyle w:val="Lienhypertexte"/>
          <w:color w:val="auto"/>
        </w:rPr>
        <w:t xml:space="preserve"> </w:t>
      </w:r>
      <w:r w:rsidR="00CE0252" w:rsidRPr="00B92F38">
        <w:t xml:space="preserve"> </w:t>
      </w:r>
      <w:r w:rsidR="00BE007E" w:rsidRPr="00B92F38">
        <w:t xml:space="preserve">  </w:t>
      </w:r>
      <w:r w:rsidR="00D24316" w:rsidRPr="00B92F38">
        <w:t xml:space="preserve"> </w:t>
      </w:r>
    </w:p>
    <w:p w14:paraId="7C36D182" w14:textId="1872CF84" w:rsidR="007E7650" w:rsidRPr="00486179" w:rsidRDefault="006D5B21" w:rsidP="00894410">
      <w:pPr>
        <w:pStyle w:val="Sansinterligne"/>
        <w:numPr>
          <w:ilvl w:val="0"/>
          <w:numId w:val="25"/>
        </w:numPr>
        <w:spacing w:before="0"/>
        <w:rPr>
          <w:color w:val="FF0000"/>
          <w:lang w:val="en-US"/>
        </w:rPr>
      </w:pPr>
      <w:bookmarkStart w:id="2" w:name="_Hlk116919089"/>
      <w:r>
        <w:t>The n</w:t>
      </w:r>
      <w:r w:rsidR="00773EBC" w:rsidRPr="00B92F38">
        <w:t>eed for</w:t>
      </w:r>
      <w:r w:rsidR="00F40F21" w:rsidRPr="00B92F38">
        <w:t xml:space="preserve"> </w:t>
      </w:r>
      <w:r>
        <w:t>estimating</w:t>
      </w:r>
      <w:r w:rsidR="00773EBC" w:rsidRPr="00B92F38">
        <w:t xml:space="preserve"> </w:t>
      </w:r>
      <w:r w:rsidR="00B1580A" w:rsidRPr="00B92F38">
        <w:t xml:space="preserve">block </w:t>
      </w:r>
      <w:r w:rsidR="006F3B4B">
        <w:t>volume</w:t>
      </w:r>
      <w:r w:rsidR="00773EBC" w:rsidRPr="00B92F38">
        <w:t xml:space="preserve">, </w:t>
      </w:r>
      <w:r w:rsidR="006F3B4B">
        <w:t xml:space="preserve">has </w:t>
      </w:r>
      <w:r w:rsidR="00F40F21" w:rsidRPr="00B92F38">
        <w:t>result</w:t>
      </w:r>
      <w:r w:rsidR="006F3B4B">
        <w:t>ed</w:t>
      </w:r>
      <w:r w:rsidR="00F40F21" w:rsidRPr="00B92F38">
        <w:t xml:space="preserve"> in </w:t>
      </w:r>
      <w:r w:rsidR="00E009AE">
        <w:t xml:space="preserve">the </w:t>
      </w:r>
      <w:r w:rsidR="00F40F21" w:rsidRPr="00B92F38">
        <w:t>development of</w:t>
      </w:r>
      <w:r w:rsidR="006F3B4B">
        <w:t xml:space="preserve"> in situ block volume</w:t>
      </w:r>
      <w:r w:rsidR="00F40F21" w:rsidRPr="00B92F38">
        <w:t xml:space="preserve"> distribution</w:t>
      </w:r>
      <w:r w:rsidR="00773EBC" w:rsidRPr="00B92F38">
        <w:t xml:space="preserve"> </w:t>
      </w:r>
      <w:r w:rsidR="006F3B4B">
        <w:t>estimation methods</w:t>
      </w:r>
      <w:r w:rsidR="00BE7225" w:rsidRPr="00B92F38">
        <w:t xml:space="preserve"> (IBSD)</w:t>
      </w:r>
      <w:bookmarkEnd w:id="2"/>
      <w:r w:rsidR="00BE7225" w:rsidRPr="0045501B">
        <w:rPr>
          <w:color w:val="FF0000"/>
        </w:rPr>
        <w:t xml:space="preserve"> </w:t>
      </w:r>
      <w:r w:rsidR="00486179" w:rsidRPr="00951E17">
        <w:rPr>
          <w:color w:val="FF0000"/>
        </w:rPr>
        <w:fldChar w:fldCharType="begin">
          <w:fldData xml:space="preserve">PEVuZE5vdGU+PENpdGU+PEF1dGhvcj5LYWxlbmNodWs8L0F1dGhvcj48WWVhcj4yMDA2PC9ZZWFy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</w:fldData>
        </w:fldChar>
      </w:r>
      <w:r w:rsidR="00F0114B">
        <w:rPr>
          <w:color w:val="FF0000"/>
        </w:rPr>
        <w:instrText xml:space="preserve"> ADDIN EN.CITE </w:instrText>
      </w:r>
      <w:r w:rsidR="00F0114B">
        <w:rPr>
          <w:color w:val="FF0000"/>
        </w:rPr>
        <w:fldChar w:fldCharType="begin">
          <w:fldData xml:space="preserve">PEVuZE5vdGU+PENpdGU+PEF1dGhvcj5LYWxlbmNodWs8L0F1dGhvcj48WWVhcj4yMDA2PC9ZZWFy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</w:fldData>
        </w:fldChar>
      </w:r>
      <w:r w:rsidR="00F0114B">
        <w:rPr>
          <w:color w:val="FF0000"/>
        </w:rPr>
        <w:instrText xml:space="preserve"> ADDIN EN.CITE.DATA </w:instrText>
      </w:r>
      <w:r w:rsidR="00F0114B">
        <w:rPr>
          <w:color w:val="FF0000"/>
        </w:rPr>
      </w:r>
      <w:r w:rsidR="00F0114B">
        <w:rPr>
          <w:color w:val="FF0000"/>
        </w:rPr>
        <w:fldChar w:fldCharType="end"/>
      </w:r>
      <w:r w:rsidR="00486179" w:rsidRPr="00951E17">
        <w:rPr>
          <w:color w:val="FF0000"/>
        </w:rPr>
      </w:r>
      <w:r w:rsidR="00486179" w:rsidRPr="00951E17">
        <w:rPr>
          <w:color w:val="FF0000"/>
        </w:rPr>
        <w:fldChar w:fldCharType="separate"/>
      </w:r>
      <w:r w:rsidR="00486179" w:rsidRPr="00951E17">
        <w:rPr>
          <w:noProof/>
        </w:rPr>
        <w:t>(</w:t>
      </w:r>
      <w:hyperlink w:anchor="_ENREF_39" w:tooltip="Lu, 1999 #40" w:history="1">
        <w:r w:rsidR="00F0114B" w:rsidRPr="00F0114B">
          <w:rPr>
            <w:rStyle w:val="Lienhypertexte"/>
            <w:lang w:val="en-US"/>
          </w:rPr>
          <w:t>Lu et Latham 1999</w:t>
        </w:r>
      </w:hyperlink>
      <w:r w:rsidR="00486179" w:rsidRPr="00951E17">
        <w:rPr>
          <w:noProof/>
        </w:rPr>
        <w:t>;</w:t>
      </w:r>
      <w:r w:rsidR="00486179" w:rsidRPr="00951E17">
        <w:rPr>
          <w:noProof/>
          <w:color w:val="FF0000"/>
        </w:rPr>
        <w:t xml:space="preserve"> </w:t>
      </w:r>
      <w:hyperlink w:anchor="_ENREF_29" w:tooltip="Kalenchuk, 2006 #34" w:history="1">
        <w:r w:rsidR="00F0114B" w:rsidRPr="00F0114B">
          <w:rPr>
            <w:rStyle w:val="Lienhypertexte"/>
            <w:lang w:val="en-US"/>
          </w:rPr>
          <w:t>Kalenchuk et al. 2006</w:t>
        </w:r>
      </w:hyperlink>
      <w:r w:rsidR="00486179" w:rsidRPr="00951E17">
        <w:rPr>
          <w:noProof/>
        </w:rPr>
        <w:t>;</w:t>
      </w:r>
      <w:r w:rsidR="00486179" w:rsidRPr="00951E17">
        <w:rPr>
          <w:noProof/>
          <w:color w:val="FF0000"/>
        </w:rPr>
        <w:t xml:space="preserve"> </w:t>
      </w:r>
      <w:hyperlink w:anchor="_ENREF_30" w:tooltip="Kalenchuk, 2008 #33" w:history="1">
        <w:r w:rsidR="00F0114B" w:rsidRPr="00F0114B">
          <w:rPr>
            <w:rStyle w:val="Lienhypertexte"/>
            <w:lang w:val="en-US"/>
          </w:rPr>
          <w:t>Kalenchuk et al. 2008</w:t>
        </w:r>
      </w:hyperlink>
      <w:r w:rsidR="00486179" w:rsidRPr="00951E17">
        <w:rPr>
          <w:noProof/>
        </w:rPr>
        <w:t>;</w:t>
      </w:r>
      <w:r w:rsidR="00486179" w:rsidRPr="00951E17">
        <w:rPr>
          <w:noProof/>
          <w:color w:val="FF0000"/>
        </w:rPr>
        <w:t xml:space="preserve"> </w:t>
      </w:r>
      <w:hyperlink w:anchor="_ENREF_18" w:tooltip="Elmouttie, 2012 #5" w:history="1">
        <w:r w:rsidR="00F0114B" w:rsidRPr="00F0114B">
          <w:rPr>
            <w:rStyle w:val="Lienhypertexte"/>
            <w:lang w:val="en-US"/>
          </w:rPr>
          <w:t>Elmouttie et Poropat 2012</w:t>
        </w:r>
      </w:hyperlink>
      <w:r w:rsidR="00486179" w:rsidRPr="00951E17">
        <w:rPr>
          <w:noProof/>
          <w:lang w:val="en-US"/>
        </w:rPr>
        <w:t>;</w:t>
      </w:r>
      <w:r w:rsidR="00486179" w:rsidRPr="00951E17">
        <w:rPr>
          <w:noProof/>
          <w:color w:val="FF0000"/>
          <w:lang w:val="en-US"/>
        </w:rPr>
        <w:t xml:space="preserve"> </w:t>
      </w:r>
      <w:hyperlink w:anchor="_ENREF_56" w:tooltip="Stavropoulou, 2014 #15" w:history="1">
        <w:r w:rsidR="00F0114B" w:rsidRPr="00F0114B">
          <w:rPr>
            <w:rStyle w:val="Lienhypertexte"/>
            <w:lang w:val="en-US"/>
          </w:rPr>
          <w:t>Stavropoulou 2014</w:t>
        </w:r>
      </w:hyperlink>
      <w:r w:rsidR="00486179" w:rsidRPr="00951E17">
        <w:rPr>
          <w:noProof/>
          <w:lang w:val="en-US"/>
        </w:rPr>
        <w:t>;</w:t>
      </w:r>
      <w:r w:rsidR="00486179" w:rsidRPr="00951E17">
        <w:rPr>
          <w:noProof/>
          <w:color w:val="FF0000"/>
          <w:lang w:val="en-US"/>
        </w:rPr>
        <w:t xml:space="preserve"> </w:t>
      </w:r>
      <w:hyperlink w:anchor="_ENREF_40" w:tooltip="Ma, 2018 #31" w:history="1">
        <w:r w:rsidR="00F0114B" w:rsidRPr="00F0114B">
          <w:rPr>
            <w:rStyle w:val="Lienhypertexte"/>
            <w:lang w:val="en-US"/>
          </w:rPr>
          <w:t>Ma et al. 2018</w:t>
        </w:r>
      </w:hyperlink>
      <w:r w:rsidR="00486179" w:rsidRPr="00951E17">
        <w:rPr>
          <w:noProof/>
          <w:lang w:val="en-US"/>
        </w:rPr>
        <w:t>;</w:t>
      </w:r>
      <w:r w:rsidR="00486179" w:rsidRPr="00951E17">
        <w:rPr>
          <w:noProof/>
          <w:color w:val="FF0000"/>
          <w:lang w:val="en-US"/>
        </w:rPr>
        <w:t xml:space="preserve"> </w:t>
      </w:r>
      <w:hyperlink w:anchor="_ENREF_57" w:tooltip="Stavropoulou, 2020 #16" w:history="1">
        <w:r w:rsidR="00F0114B" w:rsidRPr="00F0114B">
          <w:rPr>
            <w:rStyle w:val="Lienhypertexte"/>
            <w:lang w:val="en-US"/>
          </w:rPr>
          <w:t>Stavropoulou et Xiroudakis 2020</w:t>
        </w:r>
      </w:hyperlink>
      <w:r w:rsidR="00486179" w:rsidRPr="00951E17">
        <w:rPr>
          <w:noProof/>
          <w:lang w:val="en-US"/>
        </w:rPr>
        <w:t>;</w:t>
      </w:r>
      <w:r w:rsidR="00486179" w:rsidRPr="00951E17">
        <w:rPr>
          <w:noProof/>
          <w:color w:val="FF0000"/>
          <w:lang w:val="en-US"/>
        </w:rPr>
        <w:t xml:space="preserve"> </w:t>
      </w:r>
      <w:hyperlink w:anchor="_ENREF_58" w:tooltip="Umili, 2020 #37" w:history="1">
        <w:r w:rsidR="00F0114B" w:rsidRPr="00F0114B">
          <w:rPr>
            <w:rStyle w:val="Lienhypertexte"/>
            <w:lang w:val="en-US"/>
          </w:rPr>
          <w:t>Umili et al. 2020</w:t>
        </w:r>
      </w:hyperlink>
      <w:r w:rsidR="00486179" w:rsidRPr="00951E17">
        <w:rPr>
          <w:noProof/>
          <w:lang w:val="en-US"/>
        </w:rPr>
        <w:t>;</w:t>
      </w:r>
      <w:r w:rsidR="00486179" w:rsidRPr="00951E17">
        <w:rPr>
          <w:noProof/>
          <w:color w:val="FF0000"/>
          <w:lang w:val="en-US"/>
        </w:rPr>
        <w:t xml:space="preserve"> </w:t>
      </w:r>
      <w:hyperlink w:anchor="_ENREF_20" w:tooltip="Ghaedi Ghalini, 2022 #39" w:history="1">
        <w:r w:rsidR="00F0114B" w:rsidRPr="00F0114B">
          <w:rPr>
            <w:rStyle w:val="Lienhypertexte"/>
            <w:lang w:val="en-US"/>
          </w:rPr>
          <w:t>Ghaedi Ghalini et al. 2022</w:t>
        </w:r>
      </w:hyperlink>
      <w:r w:rsidR="00486179" w:rsidRPr="00951E17">
        <w:rPr>
          <w:noProof/>
          <w:lang w:val="en-US"/>
        </w:rPr>
        <w:t>)</w:t>
      </w:r>
      <w:r w:rsidR="00486179" w:rsidRPr="00951E17">
        <w:rPr>
          <w:color w:val="FF0000"/>
        </w:rPr>
        <w:fldChar w:fldCharType="end"/>
      </w:r>
      <w:r w:rsidR="005000FC" w:rsidRPr="00486179">
        <w:rPr>
          <w:lang w:val="en-US"/>
        </w:rPr>
        <w:t>.</w:t>
      </w:r>
      <w:r w:rsidR="005000FC" w:rsidRPr="00486179">
        <w:rPr>
          <w:color w:val="FF0000"/>
          <w:lang w:val="en-US"/>
        </w:rPr>
        <w:t xml:space="preserve"> </w:t>
      </w:r>
    </w:p>
    <w:p w14:paraId="07C1C85A" w14:textId="1856804C" w:rsidR="005000FC" w:rsidRPr="00424085" w:rsidRDefault="006613BB" w:rsidP="00894410">
      <w:pPr>
        <w:pStyle w:val="Sansinterligne"/>
        <w:spacing w:before="0" w:after="0"/>
        <w:rPr>
          <w:color w:val="FF0000"/>
        </w:rPr>
      </w:pPr>
      <w:r>
        <w:lastRenderedPageBreak/>
        <w:t>T</w:t>
      </w:r>
      <w:r w:rsidR="00780F85" w:rsidRPr="00B92F38">
        <w:t xml:space="preserve">he importance of </w:t>
      </w:r>
      <w:r w:rsidR="00A13CAE" w:rsidRPr="00B92F38">
        <w:t xml:space="preserve">defining </w:t>
      </w:r>
      <w:r w:rsidR="00780F85" w:rsidRPr="00B92F38">
        <w:t>rock</w:t>
      </w:r>
      <w:r w:rsidR="0099474B" w:rsidRPr="00B92F38">
        <w:t xml:space="preserve"> block </w:t>
      </w:r>
      <w:r w:rsidR="006F3B4B">
        <w:t>volume</w:t>
      </w:r>
      <w:r w:rsidR="00780F85" w:rsidRPr="00B92F38">
        <w:t xml:space="preserve"> is </w:t>
      </w:r>
      <w:r>
        <w:t>indicated by the large number</w:t>
      </w:r>
      <w:r w:rsidR="00780F85" w:rsidRPr="00B92F38">
        <w:t xml:space="preserve"> of references</w:t>
      </w:r>
      <w:r>
        <w:t xml:space="preserve"> on this topic</w:t>
      </w:r>
      <w:r w:rsidR="00780F85" w:rsidRPr="00B92F38">
        <w:t xml:space="preserve">. It also emerges that the </w:t>
      </w:r>
      <w:r w:rsidR="0099474B" w:rsidRPr="00B92F38">
        <w:t>methods</w:t>
      </w:r>
      <w:r w:rsidR="00780F85" w:rsidRPr="00B92F38">
        <w:t xml:space="preserve"> </w:t>
      </w:r>
      <w:r w:rsidR="00420D72" w:rsidRPr="00B92F38">
        <w:t xml:space="preserve">of characterizing </w:t>
      </w:r>
      <w:r w:rsidR="00780F85" w:rsidRPr="00B92F38">
        <w:t xml:space="preserve">this parameter have only evolved in one direction. That is, more discontinuities can </w:t>
      </w:r>
      <w:r>
        <w:t xml:space="preserve">be </w:t>
      </w:r>
      <w:r w:rsidR="00C24703" w:rsidRPr="00B92F38">
        <w:t>record</w:t>
      </w:r>
      <w:r>
        <w:t>ed in the field</w:t>
      </w:r>
      <w:r w:rsidR="00780F85" w:rsidRPr="00B92F38">
        <w:t xml:space="preserve">; </w:t>
      </w:r>
      <w:r>
        <w:t>indeed</w:t>
      </w:r>
      <w:r w:rsidR="00780F85" w:rsidRPr="00B92F38">
        <w:t xml:space="preserve">, </w:t>
      </w:r>
      <w:r>
        <w:t xml:space="preserve">more </w:t>
      </w:r>
      <w:r w:rsidR="00780F85" w:rsidRPr="00B92F38">
        <w:t>measurements can be made on rock outcrops and particularly</w:t>
      </w:r>
      <w:r w:rsidR="00C24703" w:rsidRPr="00B92F38">
        <w:t>,</w:t>
      </w:r>
      <w:r w:rsidR="00780F85" w:rsidRPr="00B92F38">
        <w:t xml:space="preserve"> on the faces and walls of tunnels, providing the location, orientation, spacing and persistence of discontinuities in greater number and quality.</w:t>
      </w:r>
      <w:r w:rsidR="00143C7F">
        <w:t xml:space="preserve"> </w:t>
      </w:r>
      <w:bookmarkStart w:id="3" w:name="_Hlk134856732"/>
      <w:r w:rsidR="006365E6">
        <w:t>As an e</w:t>
      </w:r>
      <w:r w:rsidR="00143C7F">
        <w:t xml:space="preserve">xample, </w:t>
      </w:r>
      <w:r w:rsidR="006365E6" w:rsidRPr="008B3EB4">
        <w:t>an</w:t>
      </w:r>
      <w:r w:rsidR="00143C7F" w:rsidRPr="008B3EB4">
        <w:t xml:space="preserve"> </w:t>
      </w:r>
      <w:r w:rsidR="006365E6" w:rsidRPr="008B3EB4">
        <w:t>i</w:t>
      </w:r>
      <w:r w:rsidR="00143C7F" w:rsidRPr="008B3EB4">
        <w:t xml:space="preserve">mage analysis technique </w:t>
      </w:r>
      <w:r w:rsidR="006365E6" w:rsidRPr="008B3EB4">
        <w:t xml:space="preserve">has been </w:t>
      </w:r>
      <w:r w:rsidR="00143C7F" w:rsidRPr="008B3EB4">
        <w:t xml:space="preserve">developed to determine </w:t>
      </w:r>
      <w:r w:rsidR="006365E6" w:rsidRPr="008B3EB4">
        <w:t>the</w:t>
      </w:r>
      <w:r w:rsidR="00143C7F" w:rsidRPr="008B3EB4">
        <w:t xml:space="preserve"> block size distribution</w:t>
      </w:r>
      <w:r w:rsidR="006365E6" w:rsidRPr="008B3EB4">
        <w:t xml:space="preserve"> in </w:t>
      </w:r>
      <w:r w:rsidR="003D0D7B" w:rsidRPr="008B3EB4">
        <w:t xml:space="preserve">a </w:t>
      </w:r>
      <w:r w:rsidR="006365E6" w:rsidRPr="008B3EB4">
        <w:t>rock mass in order</w:t>
      </w:r>
      <w:r w:rsidR="00143C7F" w:rsidRPr="008B3EB4">
        <w:t xml:space="preserve"> to develop </w:t>
      </w:r>
      <w:r w:rsidR="006365E6" w:rsidRPr="008B3EB4">
        <w:t>a</w:t>
      </w:r>
      <w:r w:rsidR="00143C7F" w:rsidRPr="008B3EB4">
        <w:t xml:space="preserve"> rock fragmentation</w:t>
      </w:r>
      <w:r w:rsidR="006365E6" w:rsidRPr="008B3EB4">
        <w:t xml:space="preserve"> technique</w:t>
      </w:r>
      <w:r w:rsidR="00143C7F" w:rsidRPr="008B3EB4">
        <w:t xml:space="preserve"> </w:t>
      </w:r>
      <w:r w:rsidR="00F0114B">
        <w:rPr>
          <w:color w:val="FF0000"/>
        </w:rPr>
        <w:fldChar w:fldCharType="begin"/>
      </w:r>
      <w:r w:rsidR="00F0114B">
        <w:rPr>
          <w:color w:val="FF0000"/>
        </w:rPr>
        <w:instrText xml:space="preserve"> ADDIN EN.CITE &lt;EndNote&gt;&lt;Cite&gt;&lt;Author&gt;Azizi&lt;/Author&gt;&lt;Year&gt;2021&lt;/Year&gt;&lt;RecNum&gt;58&lt;/RecNum&gt;&lt;DisplayText&gt;(Azizi et Moomivand 2021; Moomivand&lt;style face="italic"&gt; et al.&lt;/style&gt; 2021)&lt;/DisplayText&gt;&lt;record&gt;&lt;rec-number&gt;58&lt;/rec-number&gt;&lt;foreign-keys&gt;&lt;key app="EN" db-id="s9afwwzdazxawqe5sa1pxafaxtdrwpwwdd9s" timestamp="1683625099"&gt;58&lt;/key&gt;&lt;/foreign-keys&gt;&lt;ref-type name="Journal Article"&gt;17&lt;/ref-type&gt;&lt;contributors&gt;&lt;authors&gt;&lt;author&gt;Azizi, Ali&lt;/author&gt;&lt;author&gt;Moomivand, Hassan&lt;/author&gt;&lt;/authors&gt;&lt;/contributors&gt;&lt;titles&gt;&lt;title&gt;A new approach to represent impact of discontinuity spacing and rock mass description on the median fragment size of blasted rocks using image analysis of rock mass&lt;/title&gt;&lt;secondary-title&gt;Rock Mechanics and Rock Engineering&lt;/secondary-title&gt;&lt;/titles&gt;&lt;periodical&gt;&lt;full-title&gt;Rock mechanics and rock engineering&lt;/full-title&gt;&lt;/periodical&gt;&lt;pages&gt;2013-2038&lt;/pages&gt;&lt;volume&gt;54&lt;/volume&gt;&lt;dates&gt;&lt;year&gt;2021&lt;/year&gt;&lt;/dates&gt;&lt;isbn&gt;0723-2632&lt;/isbn&gt;&lt;urls&gt;&lt;/urls&gt;&lt;/record&gt;&lt;/Cite&gt;&lt;Cite&gt;&lt;Author&gt;Moomivand&lt;/Author&gt;&lt;Year&gt;2021&lt;/Year&gt;&lt;RecNum&gt;57&lt;/RecNum&gt;&lt;record&gt;&lt;rec-number&gt;57&lt;/rec-number&gt;&lt;foreign-keys&gt;&lt;key app="EN" db-id="s9afwwzdazxawqe5sa1pxafaxtdrwpwwdd9s" timestamp="1683625019"&gt;57&lt;/key&gt;&lt;/foreign-keys&gt;&lt;ref-type name="Journal Article"&gt;17&lt;/ref-type&gt;&lt;contributors&gt;&lt;authors&gt;&lt;author&gt;Moomivand, Hassan&lt;/author&gt;&lt;author&gt;Seadati, Saeid&lt;/author&gt;&lt;author&gt;Allahverdizadeh, Hadi&lt;/author&gt;&lt;/authors&gt;&lt;/contributors&gt;&lt;titles&gt;&lt;title&gt;A new approach to improve the assessment of rock mass discontinuity spacing using image analysis technique&lt;/title&gt;&lt;secondary-title&gt;International Journal of Rock Mechanics and Mining Sciences&lt;/secondary-title&gt;&lt;/titles&gt;&lt;periodical&gt;&lt;full-title&gt;International Journal of Rock Mechanics and Mining Sciences&lt;/full-title&gt;&lt;/periodical&gt;&lt;pages&gt;104760&lt;/pages&gt;&lt;volume&gt;143&lt;/volume&gt;&lt;dates&gt;&lt;year&gt;2021&lt;/year&gt;&lt;/dates&gt;&lt;isbn&gt;1365-1609&lt;/isbn&gt;&lt;urls&gt;&lt;/urls&gt;&lt;/record&gt;&lt;/Cite&gt;&lt;/EndNote&gt;</w:instrText>
      </w:r>
      <w:r w:rsidR="00F0114B">
        <w:rPr>
          <w:color w:val="FF0000"/>
        </w:rPr>
        <w:fldChar w:fldCharType="separate"/>
      </w:r>
      <w:r w:rsidR="00F0114B" w:rsidRPr="00F0114B">
        <w:rPr>
          <w:noProof/>
        </w:rPr>
        <w:t>(</w:t>
      </w:r>
      <w:hyperlink w:anchor="_ENREF_7" w:tooltip="Azizi, 2021 #58" w:history="1">
        <w:r w:rsidR="00F0114B" w:rsidRPr="00F0114B">
          <w:rPr>
            <w:rStyle w:val="Lienhypertexte"/>
          </w:rPr>
          <w:t>Azizi et Moomivand 2021</w:t>
        </w:r>
      </w:hyperlink>
      <w:r w:rsidR="00F0114B" w:rsidRPr="00F0114B">
        <w:rPr>
          <w:noProof/>
        </w:rPr>
        <w:t>;</w:t>
      </w:r>
      <w:r w:rsidR="00F0114B">
        <w:rPr>
          <w:noProof/>
          <w:color w:val="FF0000"/>
        </w:rPr>
        <w:t xml:space="preserve"> </w:t>
      </w:r>
      <w:hyperlink w:anchor="_ENREF_41" w:tooltip="Moomivand, 2021 #57" w:history="1">
        <w:r w:rsidR="00F0114B" w:rsidRPr="00F0114B">
          <w:rPr>
            <w:rStyle w:val="Lienhypertexte"/>
          </w:rPr>
          <w:t>Moomivand et al. 2021</w:t>
        </w:r>
      </w:hyperlink>
      <w:r w:rsidR="00F0114B" w:rsidRPr="00F0114B">
        <w:rPr>
          <w:noProof/>
        </w:rPr>
        <w:t>)</w:t>
      </w:r>
      <w:r w:rsidR="00F0114B">
        <w:rPr>
          <w:color w:val="FF0000"/>
        </w:rPr>
        <w:fldChar w:fldCharType="end"/>
      </w:r>
      <w:r w:rsidR="00143C7F" w:rsidRPr="008B3EB4">
        <w:t>.</w:t>
      </w:r>
      <w:r w:rsidR="00780F85" w:rsidRPr="00B92F38">
        <w:t xml:space="preserve"> </w:t>
      </w:r>
      <w:bookmarkEnd w:id="3"/>
      <w:r w:rsidR="00891F02">
        <w:t>D</w:t>
      </w:r>
      <w:r w:rsidR="00891F02" w:rsidRPr="00B92F38">
        <w:t xml:space="preserve">espite </w:t>
      </w:r>
      <w:r w:rsidR="00891F02">
        <w:t>the availability</w:t>
      </w:r>
      <w:r w:rsidR="00891F02" w:rsidRPr="00B92F38">
        <w:t xml:space="preserve"> of new methods in rock mass characterization (e.g., remote measurements),</w:t>
      </w:r>
      <w:r w:rsidR="00780F85" w:rsidRPr="00B92F38">
        <w:t xml:space="preserve"> </w:t>
      </w:r>
      <w:r w:rsidR="00BE7225" w:rsidRPr="00B92F38">
        <w:t>in-situ</w:t>
      </w:r>
      <w:r w:rsidR="00780F85" w:rsidRPr="00B92F38">
        <w:t xml:space="preserve"> block </w:t>
      </w:r>
      <w:r w:rsidR="006F3B4B">
        <w:t>volume</w:t>
      </w:r>
      <w:r w:rsidR="00780F85" w:rsidRPr="00B92F38">
        <w:t xml:space="preserve"> estimate at the same level of sophistication is still not available.</w:t>
      </w:r>
      <w:r w:rsidR="00E82F30" w:rsidRPr="00B92F38">
        <w:t xml:space="preserve"> </w:t>
      </w:r>
      <w:r w:rsidR="00B20630" w:rsidRPr="00B92F38">
        <w:t>Furthermore</w:t>
      </w:r>
      <w:r w:rsidR="00E82F30" w:rsidRPr="00B92F38">
        <w:t xml:space="preserve">, the joint </w:t>
      </w:r>
      <w:r w:rsidR="00A40FF9" w:rsidRPr="00B92F38">
        <w:t xml:space="preserve">set </w:t>
      </w:r>
      <w:r w:rsidR="00E82F30" w:rsidRPr="00B92F38">
        <w:t xml:space="preserve">characteristics </w:t>
      </w:r>
      <w:r w:rsidR="00A40FF9" w:rsidRPr="00B92F38">
        <w:t>is introduced to</w:t>
      </w:r>
      <w:r w:rsidR="00E82F30" w:rsidRPr="00B92F38">
        <w:t xml:space="preserve"> 3DEC (The Itasca Consulting Group) to determine the </w:t>
      </w:r>
      <w:r w:rsidR="00A40FF9" w:rsidRPr="00B92F38">
        <w:t xml:space="preserve">size </w:t>
      </w:r>
      <w:r w:rsidR="00E82F30" w:rsidRPr="00B92F38">
        <w:t xml:space="preserve">and shape distribution </w:t>
      </w:r>
      <w:r w:rsidR="00A40FF9" w:rsidRPr="00B92F38">
        <w:t xml:space="preserve">of the blocks </w:t>
      </w:r>
      <w:r w:rsidR="00E82F30" w:rsidRPr="00B92F38">
        <w:t xml:space="preserve">at a very high level of </w:t>
      </w:r>
      <w:r w:rsidR="00A40FF9" w:rsidRPr="00B92F38">
        <w:t>accuracy</w:t>
      </w:r>
      <w:r w:rsidR="00B20630" w:rsidRPr="00B92F38">
        <w:t xml:space="preserve">. However, </w:t>
      </w:r>
      <w:r w:rsidR="006B6F50" w:rsidRPr="00B92F38">
        <w:t>t</w:t>
      </w:r>
      <w:r w:rsidR="00070FAD">
        <w:t xml:space="preserve">his type </w:t>
      </w:r>
      <w:r w:rsidR="006B6F50" w:rsidRPr="00B92F38">
        <w:t>o</w:t>
      </w:r>
      <w:r w:rsidR="00070FAD">
        <w:t>f</w:t>
      </w:r>
      <w:r w:rsidR="006B6F50" w:rsidRPr="00B92F38">
        <w:t xml:space="preserve"> software </w:t>
      </w:r>
      <w:r w:rsidR="00070FAD">
        <w:t>is</w:t>
      </w:r>
      <w:r w:rsidR="006B6F50" w:rsidRPr="00B92F38">
        <w:t xml:space="preserve"> not accessible to</w:t>
      </w:r>
      <w:r w:rsidR="00490935" w:rsidRPr="00B92F38">
        <w:t xml:space="preserve"> engineers</w:t>
      </w:r>
      <w:r w:rsidR="006B6F50" w:rsidRPr="00B92F38">
        <w:t xml:space="preserve"> during the field works</w:t>
      </w:r>
      <w:r w:rsidR="004312CD" w:rsidRPr="00B92F38">
        <w:t xml:space="preserve"> </w:t>
      </w:r>
      <w:r w:rsidR="001419D4">
        <w:rPr>
          <w:color w:val="FF0000"/>
        </w:rPr>
        <w:fldChar w:fldCharType="begin"/>
      </w:r>
      <w:r w:rsidR="001419D4">
        <w:rPr>
          <w:color w:val="FF0000"/>
        </w:rPr>
        <w:instrText xml:space="preserve"> ADDIN EN.CITE &lt;EndNote&gt;&lt;Cite&gt;&lt;Author&gt;Umili&lt;/Author&gt;&lt;Year&gt;2020&lt;/Year&gt;&lt;RecNum&gt;37&lt;/RecNum&gt;&lt;DisplayText&gt;(Umili&lt;style face="italic"&gt; et al.&lt;/style&gt; 2020)&lt;/DisplayText&gt;&lt;record&gt;&lt;rec-number&gt;37&lt;/rec-number&gt;&lt;foreign-keys&gt;&lt;key app="EN" db-id="s9afwwzdazxawqe5sa1pxafaxtdrwpwwdd9s" timestamp="1659472955"&gt;37&lt;/key&gt;&lt;/foreign-keys&gt;&lt;ref-type name="Journal Article"&gt;17&lt;/ref-type&gt;&lt;contributors&gt;&lt;authors&gt;&lt;author&gt;Umili, Gessica&lt;/author&gt;&lt;author&gt;Bonetto, Sabrina Maria Rita&lt;/author&gt;&lt;author&gt;Mosca, Pietro&lt;/author&gt;&lt;author&gt;Vagnon, Federico&lt;/author&gt;&lt;author&gt;Ferrero, Anna Maria&lt;/author&gt;&lt;/authors&gt;&lt;/contributors&gt;&lt;titles&gt;&lt;title&gt;In situ block size distribution aimed at the choice of the design block for rockfall barriers design: A case study along gardesana road&lt;/title&gt;&lt;secondary-title&gt;Geosciences&lt;/secondary-title&gt;&lt;/titles&gt;&lt;periodical&gt;&lt;full-title&gt;Geosciences&lt;/full-title&gt;&lt;/periodical&gt;&lt;pages&gt;223&lt;/pages&gt;&lt;volume&gt;10&lt;/volume&gt;&lt;number&gt;6&lt;/number&gt;&lt;dates&gt;&lt;year&gt;2020&lt;/year&gt;&lt;/dates&gt;&lt;isbn&gt;2076-3263&lt;/isbn&gt;&lt;urls&gt;&lt;/urls&gt;&lt;/record&gt;&lt;/Cite&gt;&lt;/EndNote&gt;</w:instrText>
      </w:r>
      <w:r w:rsidR="001419D4">
        <w:rPr>
          <w:color w:val="FF0000"/>
        </w:rPr>
        <w:fldChar w:fldCharType="separate"/>
      </w:r>
      <w:r w:rsidR="001419D4" w:rsidRPr="001419D4">
        <w:rPr>
          <w:noProof/>
        </w:rPr>
        <w:t>(</w:t>
      </w:r>
      <w:hyperlink w:anchor="_ENREF_58" w:tooltip="Umili, 2020 #37" w:history="1">
        <w:r w:rsidR="00F0114B" w:rsidRPr="00F0114B">
          <w:rPr>
            <w:rStyle w:val="Lienhypertexte"/>
            <w:lang w:val="en-US"/>
          </w:rPr>
          <w:t>Umili et al. 2020</w:t>
        </w:r>
      </w:hyperlink>
      <w:r w:rsidR="001419D4" w:rsidRPr="001419D4">
        <w:rPr>
          <w:noProof/>
        </w:rPr>
        <w:t>)</w:t>
      </w:r>
      <w:r w:rsidR="001419D4">
        <w:rPr>
          <w:color w:val="FF0000"/>
        </w:rPr>
        <w:fldChar w:fldCharType="end"/>
      </w:r>
      <w:r w:rsidR="00490935" w:rsidRPr="001419D4">
        <w:t>.</w:t>
      </w:r>
      <w:r w:rsidR="00490935" w:rsidRPr="00424085">
        <w:rPr>
          <w:color w:val="FF0000"/>
        </w:rPr>
        <w:t xml:space="preserve"> </w:t>
      </w:r>
      <w:r w:rsidR="00B20630" w:rsidRPr="00424085">
        <w:rPr>
          <w:color w:val="FF0000"/>
        </w:rPr>
        <w:t xml:space="preserve"> </w:t>
      </w:r>
    </w:p>
    <w:p w14:paraId="5D239104" w14:textId="06E08A5F" w:rsidR="00D21E91" w:rsidRPr="00B92F38" w:rsidRDefault="00D21E91" w:rsidP="00E44A75">
      <w:pPr>
        <w:pStyle w:val="Sansinterligne"/>
        <w:spacing w:before="0"/>
      </w:pPr>
      <w:r w:rsidRPr="00B92F38">
        <w:t>Thus, it appears that</w:t>
      </w:r>
      <w:r w:rsidR="00523220" w:rsidRPr="00B92F38">
        <w:t xml:space="preserve"> a</w:t>
      </w:r>
      <w:r w:rsidRPr="00B92F38">
        <w:t xml:space="preserve"> reliable </w:t>
      </w:r>
      <w:r w:rsidR="008630A1" w:rsidRPr="00B92F38">
        <w:t xml:space="preserve">and user-friendly </w:t>
      </w:r>
      <w:r w:rsidRPr="00B92F38">
        <w:t xml:space="preserve">analytical </w:t>
      </w:r>
      <w:r w:rsidR="00C22703" w:rsidRPr="00B92F38">
        <w:t>method</w:t>
      </w:r>
      <w:r w:rsidRPr="00B92F38">
        <w:t xml:space="preserve">, </w:t>
      </w:r>
      <w:r w:rsidR="00523220" w:rsidRPr="00B92F38">
        <w:t xml:space="preserve">would represent </w:t>
      </w:r>
      <w:r w:rsidR="00CA3FFA">
        <w:t>a good</w:t>
      </w:r>
      <w:r w:rsidR="00523220" w:rsidRPr="00B92F38">
        <w:t xml:space="preserve"> option to facilitate and improve the characterization of the in-situ blocks </w:t>
      </w:r>
      <w:r w:rsidR="00CA3FFA">
        <w:t>in a</w:t>
      </w:r>
      <w:r w:rsidR="00523220" w:rsidRPr="00B92F38">
        <w:t xml:space="preserve"> rock mass. </w:t>
      </w:r>
      <w:r w:rsidR="008630A1" w:rsidRPr="00B92F38">
        <w:t>On the other hand</w:t>
      </w:r>
      <w:r w:rsidR="00523220" w:rsidRPr="00B92F38">
        <w:t>, the existing analytical equations are not reliable</w:t>
      </w:r>
      <w:r w:rsidR="00CA3FFA">
        <w:t xml:space="preserve"> in many field situations</w:t>
      </w:r>
      <w:r w:rsidR="00523220" w:rsidRPr="00B92F38">
        <w:t>.</w:t>
      </w:r>
      <w:r w:rsidR="00DD4E3A" w:rsidRPr="00B92F38">
        <w:t xml:space="preserve"> The content of this article presents the development of a reliable and easy-to-use analytical </w:t>
      </w:r>
      <w:r w:rsidR="00C22703" w:rsidRPr="00B92F38">
        <w:t>method</w:t>
      </w:r>
      <w:r w:rsidR="00DD4E3A" w:rsidRPr="00B92F38">
        <w:t xml:space="preserve"> to characterize the </w:t>
      </w:r>
      <w:r w:rsidR="00891F02">
        <w:t>volume</w:t>
      </w:r>
      <w:r w:rsidR="00DD4E3A" w:rsidRPr="00B92F38">
        <w:t xml:space="preserve"> of the in-situ blocks of </w:t>
      </w:r>
      <w:r w:rsidR="00CA3FFA">
        <w:t>a</w:t>
      </w:r>
      <w:r w:rsidR="00DD4E3A" w:rsidRPr="00B92F38">
        <w:t xml:space="preserve"> rock mass.</w:t>
      </w:r>
      <w:r w:rsidR="008E6133" w:rsidRPr="00B92F38">
        <w:t xml:space="preserve"> </w:t>
      </w:r>
      <w:r w:rsidR="00034B1F" w:rsidRPr="00B92F38">
        <w:t>T</w:t>
      </w:r>
      <w:r w:rsidRPr="00B92F38">
        <w:t xml:space="preserve">his </w:t>
      </w:r>
      <w:r w:rsidR="00C22703" w:rsidRPr="00B92F38">
        <w:t>method</w:t>
      </w:r>
      <w:r w:rsidRPr="00B92F38">
        <w:t xml:space="preserve"> </w:t>
      </w:r>
      <w:r w:rsidR="00034B1F" w:rsidRPr="00B92F38">
        <w:t xml:space="preserve">is developed </w:t>
      </w:r>
      <w:r w:rsidR="00500E3A" w:rsidRPr="00B92F38">
        <w:t>for</w:t>
      </w:r>
      <w:r w:rsidR="00034B1F" w:rsidRPr="00B92F38">
        <w:t xml:space="preserve"> a</w:t>
      </w:r>
      <w:r w:rsidRPr="00B92F38">
        <w:t xml:space="preserve"> rock mass </w:t>
      </w:r>
      <w:r w:rsidR="00500E3A" w:rsidRPr="00B92F38">
        <w:t xml:space="preserve">that </w:t>
      </w:r>
      <w:r w:rsidRPr="00B92F38">
        <w:t>include</w:t>
      </w:r>
      <w:r w:rsidR="00CA3FFA">
        <w:t>s</w:t>
      </w:r>
      <w:r w:rsidRPr="00B92F38">
        <w:t xml:space="preserve"> three persistent joint sets</w:t>
      </w:r>
      <w:r w:rsidR="00034B1F" w:rsidRPr="00B92F38">
        <w:t>, and the</w:t>
      </w:r>
      <w:r w:rsidRPr="00B92F38">
        <w:t xml:space="preserve"> volume of the block that is created by the cross</w:t>
      </w:r>
      <w:r w:rsidR="00CA3FFA">
        <w:t>ing</w:t>
      </w:r>
      <w:r w:rsidRPr="00B92F38">
        <w:t xml:space="preserve"> of the joint sets is determined by the vector multiplication product of the block’s edge vectors. The block volume calculat</w:t>
      </w:r>
      <w:r w:rsidR="00CA3FFA">
        <w:t>ed</w:t>
      </w:r>
      <w:r w:rsidRPr="00B92F38">
        <w:t xml:space="preserve"> with this </w:t>
      </w:r>
      <w:r w:rsidR="008E6133" w:rsidRPr="00B92F38">
        <w:t>equation</w:t>
      </w:r>
      <w:r w:rsidRPr="00B92F38">
        <w:t xml:space="preserve"> is fully compatible with the results of numerical simulation. In </w:t>
      </w:r>
      <w:r w:rsidR="003259C1" w:rsidRPr="00B92F38">
        <w:t>the following sections, the existing</w:t>
      </w:r>
      <w:r w:rsidR="00B3715E" w:rsidRPr="00B92F38">
        <w:t xml:space="preserve"> analytical methods for</w:t>
      </w:r>
      <w:r w:rsidR="003259C1" w:rsidRPr="00B92F38">
        <w:t xml:space="preserve"> </w:t>
      </w:r>
      <w:r w:rsidR="00B3715E" w:rsidRPr="00B92F38">
        <w:t>calculati</w:t>
      </w:r>
      <w:r w:rsidR="00CA3FFA">
        <w:t>ng</w:t>
      </w:r>
      <w:r w:rsidR="00B3715E" w:rsidRPr="00B92F38">
        <w:t xml:space="preserve"> the </w:t>
      </w:r>
      <w:r w:rsidR="003259C1" w:rsidRPr="00B92F38">
        <w:t>block volume are reviewed,</w:t>
      </w:r>
      <w:r w:rsidRPr="00B92F38">
        <w:t xml:space="preserve"> </w:t>
      </w:r>
      <w:r w:rsidR="00CA3FFA">
        <w:t>the</w:t>
      </w:r>
      <w:r w:rsidRPr="00B92F38">
        <w:t xml:space="preserve"> </w:t>
      </w:r>
      <w:r w:rsidR="003259C1" w:rsidRPr="00B92F38">
        <w:t>development of</w:t>
      </w:r>
      <w:r w:rsidRPr="00B92F38">
        <w:t xml:space="preserve"> </w:t>
      </w:r>
      <w:r w:rsidR="00CA3FFA">
        <w:t xml:space="preserve">a </w:t>
      </w:r>
      <w:r w:rsidRPr="00B92F38">
        <w:t>vector</w:t>
      </w:r>
      <w:r w:rsidR="00B3715E" w:rsidRPr="00B92F38">
        <w:t>al</w:t>
      </w:r>
      <w:r w:rsidRPr="00B92F38">
        <w:t xml:space="preserve"> </w:t>
      </w:r>
      <w:r w:rsidR="003259C1" w:rsidRPr="00B92F38">
        <w:t>equation</w:t>
      </w:r>
      <w:r w:rsidRPr="00B92F38">
        <w:t xml:space="preserve"> </w:t>
      </w:r>
      <w:r w:rsidR="00A66A16" w:rsidRPr="00B92F38">
        <w:t xml:space="preserve">for </w:t>
      </w:r>
      <w:r w:rsidRPr="00B92F38">
        <w:t xml:space="preserve">block volume </w:t>
      </w:r>
      <w:r w:rsidR="00A66A16" w:rsidRPr="00B92F38">
        <w:t xml:space="preserve">calculation </w:t>
      </w:r>
      <w:r w:rsidR="00677A2D" w:rsidRPr="00B92F38">
        <w:t>is presented</w:t>
      </w:r>
      <w:r w:rsidRPr="00B92F38">
        <w:t xml:space="preserve">, followed by </w:t>
      </w:r>
      <w:r w:rsidR="00CA3FFA">
        <w:t>a</w:t>
      </w:r>
      <w:r w:rsidRPr="00B92F38">
        <w:t xml:space="preserve"> discussion and </w:t>
      </w:r>
      <w:r w:rsidR="00CA3FFA">
        <w:t xml:space="preserve">a </w:t>
      </w:r>
      <w:r w:rsidRPr="00B92F38">
        <w:t xml:space="preserve">conclusion. </w:t>
      </w:r>
    </w:p>
    <w:p w14:paraId="01607399" w14:textId="339D181D" w:rsidR="00D21E91" w:rsidRPr="00505D31" w:rsidRDefault="00677A2D" w:rsidP="00E44A75">
      <w:pPr>
        <w:pStyle w:val="Titre1"/>
        <w:spacing w:before="0" w:after="0" w:line="360" w:lineRule="auto"/>
      </w:pPr>
      <w:r w:rsidRPr="00505D31">
        <w:t xml:space="preserve">Review of analytical equations </w:t>
      </w:r>
    </w:p>
    <w:p w14:paraId="0E161C66" w14:textId="3488629C" w:rsidR="00E173B4" w:rsidRPr="008D053A" w:rsidRDefault="00FE33DF" w:rsidP="00894410">
      <w:pPr>
        <w:pStyle w:val="Sansinterligne"/>
        <w:spacing w:before="0" w:after="0"/>
      </w:pPr>
      <w:r w:rsidRPr="00505D31">
        <w:t xml:space="preserve">Quantitative characterization of </w:t>
      </w:r>
      <w:r w:rsidR="00C22703" w:rsidRPr="00505D31">
        <w:t>rock block</w:t>
      </w:r>
      <w:r w:rsidRPr="00505D31">
        <w:t xml:space="preserve"> size using drill core was first performed using</w:t>
      </w:r>
      <w:r w:rsidR="00BF259A">
        <w:t xml:space="preserve"> </w:t>
      </w:r>
      <w:r w:rsidR="009A5158" w:rsidRPr="00505D31">
        <w:t>RQD</w:t>
      </w:r>
      <w:r w:rsidR="009A5158" w:rsidDel="009A5158">
        <w:t xml:space="preserve"> </w:t>
      </w:r>
      <w:r w:rsidR="009A5158">
        <w:t>(</w:t>
      </w:r>
      <w:r w:rsidRPr="00505D31">
        <w:t xml:space="preserve">Rock Quality Designation </w:t>
      </w:r>
      <w:r w:rsidR="00BF259A">
        <w:t>index</w:t>
      </w:r>
      <w:r w:rsidR="009A5158">
        <w:t>)</w:t>
      </w:r>
      <w:r w:rsidR="004518A9" w:rsidRPr="00505D31">
        <w:t xml:space="preserve"> </w:t>
      </w:r>
      <w:r w:rsidR="00091FD1">
        <w:rPr>
          <w:color w:val="FF0000"/>
        </w:rPr>
        <w:fldChar w:fldCharType="begin"/>
      </w:r>
      <w:r w:rsidR="00091FD1">
        <w:rPr>
          <w:color w:val="FF0000"/>
        </w:rPr>
        <w:instrText xml:space="preserve"> ADDIN EN.CITE &lt;EndNote&gt;&lt;Cite&gt;&lt;Author&gt;Deere&lt;/Author&gt;&lt;Year&gt;1964&lt;/Year&gt;&lt;RecNum&gt;54&lt;/RecNum&gt;&lt;DisplayText&gt;(Deere 1964)&lt;/DisplayText&gt;&lt;record&gt;&lt;rec-number&gt;54&lt;/rec-number&gt;&lt;foreign-keys&gt;&lt;key app="EN" db-id="s9afwwzdazxawqe5sa1pxafaxtdrwpwwdd9s" timestamp="1662387328"&gt;54&lt;/key&gt;&lt;/foreign-keys&gt;&lt;ref-type name="Journal Article"&gt;17&lt;/ref-type&gt;&lt;contributors&gt;&lt;authors&gt;&lt;author&gt;Deere, Don U&lt;/author&gt;&lt;/authors&gt;&lt;/contributors&gt;&lt;titles&gt;&lt;title&gt;Technical description of rock cores for engineering purpose&lt;/title&gt;&lt;secondary-title&gt;Rock Mechanics and Enginee-ring Geology&lt;/secondary-title&gt;&lt;/titles&gt;&lt;periodical&gt;&lt;full-title&gt;Rock Mechanics and Enginee-ring Geology&lt;/full-title&gt;&lt;/periodical&gt;&lt;pages&gt;17-22&lt;/pages&gt;&lt;volume&gt;1&lt;/volume&gt;&lt;number&gt;1&lt;/number&gt;&lt;dates&gt;&lt;year&gt;1964&lt;/year&gt;&lt;/dates&gt;&lt;urls&gt;&lt;/urls&gt;&lt;/record&gt;&lt;/Cite&gt;&lt;/EndNote&gt;</w:instrText>
      </w:r>
      <w:r w:rsidR="00091FD1">
        <w:rPr>
          <w:color w:val="FF0000"/>
        </w:rPr>
        <w:fldChar w:fldCharType="separate"/>
      </w:r>
      <w:r w:rsidR="00091FD1" w:rsidRPr="00091FD1">
        <w:rPr>
          <w:noProof/>
        </w:rPr>
        <w:t>(</w:t>
      </w:r>
      <w:hyperlink w:anchor="_ENREF_15" w:tooltip="Deere, 1964 #54" w:history="1">
        <w:r w:rsidR="00F0114B" w:rsidRPr="00F0114B">
          <w:rPr>
            <w:rStyle w:val="Lienhypertexte"/>
            <w:lang w:val="en-US"/>
          </w:rPr>
          <w:t>Deere 1964</w:t>
        </w:r>
      </w:hyperlink>
      <w:r w:rsidR="00091FD1" w:rsidRPr="00091FD1">
        <w:rPr>
          <w:noProof/>
        </w:rPr>
        <w:t>)</w:t>
      </w:r>
      <w:r w:rsidR="00091FD1">
        <w:rPr>
          <w:color w:val="FF0000"/>
        </w:rPr>
        <w:fldChar w:fldCharType="end"/>
      </w:r>
      <w:r w:rsidRPr="00091FD1">
        <w:t xml:space="preserve">. </w:t>
      </w:r>
      <w:r w:rsidRPr="00505D31">
        <w:t xml:space="preserve">Subsequently, this parameter </w:t>
      </w:r>
      <w:r w:rsidR="00163D9C">
        <w:t xml:space="preserve">has </w:t>
      </w:r>
      <w:r w:rsidR="00841067" w:rsidRPr="00505D31">
        <w:t>undergo</w:t>
      </w:r>
      <w:r w:rsidR="00163D9C">
        <w:t>ne</w:t>
      </w:r>
      <w:r w:rsidR="00841067" w:rsidRPr="00505D31">
        <w:t xml:space="preserve"> </w:t>
      </w:r>
      <w:r w:rsidRPr="00505D31">
        <w:t>several extensions</w:t>
      </w:r>
      <w:r w:rsidR="00BF259A">
        <w:t>.</w:t>
      </w:r>
      <w:r w:rsidR="004F6E30" w:rsidRPr="00505D31">
        <w:t xml:space="preserve"> </w:t>
      </w:r>
      <w:r w:rsidRPr="00505D31">
        <w:t xml:space="preserve"> Priest and Hudson (1976) extended this parameter to surface data</w:t>
      </w:r>
      <w:r w:rsidR="00BF259A">
        <w:t xml:space="preserve"> using</w:t>
      </w:r>
      <w:r w:rsidRPr="00505D31">
        <w:t xml:space="preserve"> </w:t>
      </w:r>
      <w:r w:rsidR="00021AB4">
        <w:t>scan</w:t>
      </w:r>
      <w:r w:rsidRPr="00505D31">
        <w:t>line mapping</w:t>
      </w:r>
      <w:r w:rsidR="00BF259A">
        <w:t xml:space="preserve">, </w:t>
      </w:r>
      <w:r w:rsidRPr="00505D31">
        <w:t>and proposed an analytical relationship between RQD and joint frequency</w:t>
      </w:r>
      <w:r w:rsidR="00091FD1" w:rsidRPr="00505D31">
        <w:t xml:space="preserve"> </w:t>
      </w:r>
      <w:r w:rsidR="00091FD1">
        <w:rPr>
          <w:color w:val="FF0000"/>
        </w:rPr>
        <w:fldChar w:fldCharType="begin">
          <w:fldData xml:space="preserve">PEVuZE5vdGU+PENpdGU+PEF1dGhvcj5Qcmllc3Q8L0F1dGhvcj48WWVhcj4xOTc2PC9ZZWFyPjxS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</w:fldData>
        </w:fldChar>
      </w:r>
      <w:r w:rsidR="00091FD1">
        <w:rPr>
          <w:color w:val="FF0000"/>
        </w:rPr>
        <w:instrText xml:space="preserve"> ADDIN EN.CITE </w:instrText>
      </w:r>
      <w:r w:rsidR="00091FD1">
        <w:rPr>
          <w:color w:val="FF0000"/>
        </w:rPr>
        <w:fldChar w:fldCharType="begin">
          <w:fldData xml:space="preserve">PEVuZE5vdGU+PENpdGU+PEF1dGhvcj5Qcmllc3Q8L0F1dGhvcj48WWVhcj4xOTc2PC9ZZWFyPjxS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</w:fldData>
        </w:fldChar>
      </w:r>
      <w:r w:rsidR="00091FD1">
        <w:rPr>
          <w:color w:val="FF0000"/>
        </w:rPr>
        <w:instrText xml:space="preserve"> ADDIN EN.CITE.DATA </w:instrText>
      </w:r>
      <w:r w:rsidR="00091FD1">
        <w:rPr>
          <w:color w:val="FF0000"/>
        </w:rPr>
      </w:r>
      <w:r w:rsidR="00091FD1">
        <w:rPr>
          <w:color w:val="FF0000"/>
        </w:rPr>
        <w:fldChar w:fldCharType="end"/>
      </w:r>
      <w:r w:rsidR="00091FD1">
        <w:rPr>
          <w:color w:val="FF0000"/>
        </w:rPr>
      </w:r>
      <w:r w:rsidR="00091FD1">
        <w:rPr>
          <w:color w:val="FF0000"/>
        </w:rPr>
        <w:fldChar w:fldCharType="separate"/>
      </w:r>
      <w:r w:rsidR="00091FD1" w:rsidRPr="004B03DB">
        <w:rPr>
          <w:noProof/>
        </w:rPr>
        <w:t>(</w:t>
      </w:r>
      <w:hyperlink w:anchor="_ENREF_49" w:tooltip="Priest, 1976 #55" w:history="1">
        <w:r w:rsidR="00F0114B" w:rsidRPr="00F0114B">
          <w:rPr>
            <w:rStyle w:val="Lienhypertexte"/>
            <w:lang w:val="en-US"/>
          </w:rPr>
          <w:t>Priest et Hudson 1976</w:t>
        </w:r>
      </w:hyperlink>
      <w:r w:rsidR="00091FD1" w:rsidRPr="004B03DB">
        <w:rPr>
          <w:noProof/>
        </w:rPr>
        <w:t>;</w:t>
      </w:r>
      <w:r w:rsidR="00091FD1" w:rsidRPr="004B03DB">
        <w:rPr>
          <w:noProof/>
          <w:color w:val="FF0000"/>
        </w:rPr>
        <w:t xml:space="preserve"> </w:t>
      </w:r>
      <w:hyperlink w:anchor="_ENREF_26" w:tooltip="Hudson, 1979 #42" w:history="1">
        <w:r w:rsidR="00F0114B" w:rsidRPr="00F0114B">
          <w:rPr>
            <w:rStyle w:val="Lienhypertexte"/>
            <w:lang w:val="en-US"/>
          </w:rPr>
          <w:t>Hudson et Priest 1979</w:t>
        </w:r>
      </w:hyperlink>
      <w:r w:rsidR="00091FD1" w:rsidRPr="00091FD1">
        <w:rPr>
          <w:noProof/>
        </w:rPr>
        <w:t>)</w:t>
      </w:r>
      <w:r w:rsidR="00091FD1">
        <w:rPr>
          <w:color w:val="FF0000"/>
        </w:rPr>
        <w:fldChar w:fldCharType="end"/>
      </w:r>
      <w:r w:rsidRPr="00091FD1">
        <w:t>.</w:t>
      </w:r>
      <w:r w:rsidRPr="00424085">
        <w:rPr>
          <w:color w:val="FF0000"/>
        </w:rPr>
        <w:t xml:space="preserve"> </w:t>
      </w:r>
      <w:r w:rsidRPr="00505D31">
        <w:t xml:space="preserve">To </w:t>
      </w:r>
      <w:r w:rsidR="00BF259A">
        <w:t>correct for</w:t>
      </w:r>
      <w:r w:rsidR="00841067" w:rsidRPr="00505D31">
        <w:t xml:space="preserve"> the </w:t>
      </w:r>
      <w:r w:rsidR="00BF259A">
        <w:t>effect</w:t>
      </w:r>
      <w:r w:rsidRPr="00505D31">
        <w:t xml:space="preserve"> of </w:t>
      </w:r>
      <w:r w:rsidR="00BF259A">
        <w:t>the sampling</w:t>
      </w:r>
      <w:r w:rsidRPr="00505D31">
        <w:t xml:space="preserve"> direction</w:t>
      </w:r>
      <w:r w:rsidR="00BF259A">
        <w:t>, either along</w:t>
      </w:r>
      <w:r w:rsidRPr="00505D31">
        <w:t xml:space="preserve"> a borehole or a </w:t>
      </w:r>
      <w:r w:rsidR="00BF259A">
        <w:t>surface scan</w:t>
      </w:r>
      <w:r w:rsidRPr="00505D31">
        <w:t xml:space="preserve">line on the </w:t>
      </w:r>
      <w:r w:rsidR="00BF259A">
        <w:t xml:space="preserve">estimated </w:t>
      </w:r>
      <w:r w:rsidRPr="00505D31">
        <w:t>value of RQD, Kazi and Sen (1985) suggested the Volumetric Rock Quality Designation (V. RQD)</w:t>
      </w:r>
      <w:r w:rsidR="00091FD1">
        <w:rPr>
          <w:color w:val="FF0000"/>
        </w:rPr>
        <w:t xml:space="preserve"> </w:t>
      </w:r>
      <w:r w:rsidR="00000BB3">
        <w:rPr>
          <w:color w:val="FF0000"/>
        </w:rPr>
        <w:fldChar w:fldCharType="begin"/>
      </w:r>
      <w:r w:rsidR="00000BB3">
        <w:rPr>
          <w:color w:val="FF0000"/>
        </w:rPr>
        <w:instrText xml:space="preserve"> ADDIN EN.CITE &lt;EndNote&gt;&lt;Cite&gt;&lt;Author&gt;Kazi&lt;/Author&gt;&lt;Year&gt;1985&lt;/Year&gt;&lt;RecNum&gt;56&lt;/RecNum&gt;&lt;DisplayText&gt;(Kazi et Sen 1985)&lt;/DisplayText&gt;&lt;record&gt;&lt;rec-number&gt;56&lt;/rec-number&gt;&lt;foreign-keys&gt;&lt;key app="EN" db-id="s9afwwzdazxawqe5sa1pxafaxtdrwpwwdd9s" timestamp="1662387605"&gt;56&lt;/key&gt;&lt;/foreign-keys&gt;&lt;ref-type name="Conference Proceedings"&gt;10&lt;/ref-type&gt;&lt;contributors&gt;&lt;authors&gt;&lt;author&gt;Kazi, A&lt;/author&gt;&lt;author&gt;Sen, Z&lt;/author&gt;&lt;/authors&gt;&lt;/contributors&gt;&lt;titles&gt;&lt;title&gt;Volumetric RQD: An index of rock quality&lt;/title&gt;&lt;secondary-title&gt;International symposium on fundamentals of rock joints&lt;/secondary-title&gt;&lt;/titles&gt;&lt;pages&gt;95-102&lt;/pages&gt;&lt;dates&gt;&lt;year&gt;1985&lt;/year&gt;&lt;/dates&gt;&lt;urls&gt;&lt;/urls&gt;&lt;/record&gt;&lt;/Cite&gt;&lt;/EndNote&gt;</w:instrText>
      </w:r>
      <w:r w:rsidR="00000BB3">
        <w:rPr>
          <w:color w:val="FF0000"/>
        </w:rPr>
        <w:fldChar w:fldCharType="separate"/>
      </w:r>
      <w:r w:rsidR="00000BB3" w:rsidRPr="00000BB3">
        <w:rPr>
          <w:noProof/>
        </w:rPr>
        <w:t>(</w:t>
      </w:r>
      <w:hyperlink w:anchor="_ENREF_32" w:tooltip="Kazi, 1985 #56" w:history="1">
        <w:r w:rsidR="00F0114B" w:rsidRPr="00F0114B">
          <w:rPr>
            <w:rStyle w:val="Lienhypertexte"/>
            <w:lang w:val="en-US"/>
          </w:rPr>
          <w:t>Kazi et Sen 1985</w:t>
        </w:r>
      </w:hyperlink>
      <w:r w:rsidR="00000BB3" w:rsidRPr="00000BB3">
        <w:rPr>
          <w:noProof/>
        </w:rPr>
        <w:t>)</w:t>
      </w:r>
      <w:r w:rsidR="00000BB3">
        <w:rPr>
          <w:color w:val="FF0000"/>
        </w:rPr>
        <w:fldChar w:fldCharType="end"/>
      </w:r>
      <w:r w:rsidRPr="00000BB3">
        <w:t>.</w:t>
      </w:r>
      <w:r w:rsidRPr="00424085">
        <w:rPr>
          <w:color w:val="FF0000"/>
        </w:rPr>
        <w:t xml:space="preserve"> </w:t>
      </w:r>
      <w:r w:rsidR="00BF259A" w:rsidRPr="004824A6">
        <w:rPr>
          <w:color w:val="000000" w:themeColor="text1"/>
        </w:rPr>
        <w:t xml:space="preserve">The </w:t>
      </w:r>
      <w:r w:rsidRPr="00505D31">
        <w:t>RQD is also widely used in rock mass classification systems</w:t>
      </w:r>
      <w:r w:rsidR="00BF259A">
        <w:t>;</w:t>
      </w:r>
      <w:r w:rsidR="00A55E27" w:rsidRPr="00505D31">
        <w:t xml:space="preserve"> combin</w:t>
      </w:r>
      <w:r w:rsidR="00BF259A">
        <w:t>ed</w:t>
      </w:r>
      <w:r w:rsidR="004F6E30" w:rsidRPr="00505D31">
        <w:t xml:space="preserve"> </w:t>
      </w:r>
      <w:r w:rsidR="00A55E27" w:rsidRPr="00505D31">
        <w:t xml:space="preserve">with the Rock Mass Rating (RMR) </w:t>
      </w:r>
      <w:r w:rsidR="00A55E27">
        <w:rPr>
          <w:color w:val="FF0000"/>
        </w:rPr>
        <w:fldChar w:fldCharType="begin"/>
      </w:r>
      <w:r w:rsidR="00A55E27">
        <w:rPr>
          <w:color w:val="FF0000"/>
        </w:rPr>
        <w:instrText xml:space="preserve"> ADDIN EN.CITE &lt;EndNote&gt;&lt;Cite&gt;&lt;Author&gt;Bieniawski&lt;/Author&gt;&lt;Year&gt;1989&lt;/Year&gt;&lt;RecNum&gt;36&lt;/RecNum&gt;&lt;DisplayText&gt;(Bieniawski 1989)&lt;/DisplayText&gt;&lt;record&gt;&lt;rec-number&gt;36&lt;/rec-number&gt;&lt;foreign-keys&gt;&lt;key app="EN" db-id="p5e2fdz2j0sdvmewt07xf2fgtfttrr2zra0a" timestamp="1570121524"&gt;36&lt;/key&gt;&lt;/foreign-keys&gt;&lt;ref-type name="Book"&gt;6&lt;/ref-type&gt;&lt;contributors&gt;&lt;authors&gt;&lt;author&gt;Bieniawski, Zdzisław Tadeusz&lt;/author&gt;&lt;/authors&gt;&lt;/contributors&gt;&lt;titles&gt;&lt;title&gt;Engineering rock mass classifications: a complete manual for engineers and geologists in mining, civil, and petroleum engineering&lt;/title&gt;&lt;/titles&gt;&lt;dates&gt;&lt;year&gt;1989&lt;/year&gt;&lt;/dates&gt;&lt;publisher&gt;John Wiley &amp;amp; Sons&lt;/publisher&gt;&lt;isbn&gt;0471601721&lt;/isbn&gt;&lt;urls&gt;&lt;/urls&gt;&lt;/record&gt;&lt;/Cite&gt;&lt;/EndNote&gt;</w:instrText>
      </w:r>
      <w:r w:rsidR="00A55E27">
        <w:rPr>
          <w:color w:val="FF0000"/>
        </w:rPr>
        <w:fldChar w:fldCharType="separate"/>
      </w:r>
      <w:r w:rsidR="00A55E27" w:rsidRPr="00000BB3">
        <w:rPr>
          <w:noProof/>
        </w:rPr>
        <w:t>(</w:t>
      </w:r>
      <w:hyperlink w:anchor="_ENREF_9" w:tooltip="Bieniawski, 1989 #36" w:history="1">
        <w:r w:rsidR="00F0114B" w:rsidRPr="00F0114B">
          <w:rPr>
            <w:rStyle w:val="Lienhypertexte"/>
            <w:lang w:val="en-US"/>
          </w:rPr>
          <w:t>Bieniawski 1989</w:t>
        </w:r>
      </w:hyperlink>
      <w:r w:rsidR="00A55E27" w:rsidRPr="00000BB3">
        <w:rPr>
          <w:noProof/>
        </w:rPr>
        <w:t>)</w:t>
      </w:r>
      <w:r w:rsidR="00A55E27">
        <w:rPr>
          <w:color w:val="FF0000"/>
        </w:rPr>
        <w:fldChar w:fldCharType="end"/>
      </w:r>
      <w:r w:rsidR="00A55E27">
        <w:rPr>
          <w:color w:val="FF0000"/>
        </w:rPr>
        <w:t xml:space="preserve"> </w:t>
      </w:r>
      <w:r w:rsidR="004F6E30" w:rsidRPr="008D053A">
        <w:t>and</w:t>
      </w:r>
      <w:r w:rsidR="00A55E27" w:rsidRPr="008D053A">
        <w:t xml:space="preserve"> </w:t>
      </w:r>
      <w:r w:rsidRPr="008D053A">
        <w:t>the Q-system</w:t>
      </w:r>
      <w:r w:rsidR="00000BB3" w:rsidRPr="008D053A">
        <w:t xml:space="preserve"> </w:t>
      </w:r>
      <w:r w:rsidR="00000BB3">
        <w:rPr>
          <w:color w:val="FF0000"/>
        </w:rPr>
        <w:fldChar w:fldCharType="begin"/>
      </w:r>
      <w:r w:rsidR="00F0114B">
        <w:rPr>
          <w:color w:val="FF0000"/>
        </w:rPr>
        <w:instrText xml:space="preserve"> ADDIN EN.CITE &lt;EndNote&gt;&lt;Cite&gt;&lt;Author&gt;Barton&lt;/Author&gt;&lt;Year&gt;1974&lt;/Year&gt;&lt;RecNum&gt;20&lt;/RecNum&gt;&lt;DisplayText&gt;(Barton&lt;style face="italic"&gt; et al.&lt;/style&gt; 1974)&lt;/DisplayText&gt;&lt;record&gt;&lt;rec-number&gt;20&lt;/rec-number&gt;&lt;foreign-keys&gt;&lt;key app="EN" db-id="s9afwwzdazxawqe5sa1pxafaxtdrwpwwdd9s" timestamp="1604591409"&gt;20&lt;/key&gt;&lt;/foreign-keys&gt;&lt;ref-type name="Journal Article"&gt;17&lt;/ref-type&gt;&lt;contributors&gt;&lt;authors&gt;&lt;author&gt;Barton, N.&lt;/author&gt;&lt;author&gt;Lien, R.&lt;/author&gt;&lt;author&gt;Lunde, J.&lt;/author&gt;&lt;/authors&gt;&lt;/contributors&gt;&lt;titles&gt;&lt;title&gt;Engineering classification of rock masses for the design of tunnel support&lt;/title&gt;&lt;secondary-title&gt;Rock mechanics&lt;/secondary-title&gt;&lt;/titles&gt;&lt;periodical&gt;&lt;full-title&gt;Rock mechanics&lt;/full-title&gt;&lt;/periodical&gt;&lt;pages&gt;189-236&lt;/pages&gt;&lt;volume&gt;6&lt;/volume&gt;&lt;number&gt;4&lt;/number&gt;&lt;dates&gt;&lt;year&gt;1974&lt;/year&gt;&lt;pub-dates&gt;&lt;date&gt;1974/12/01&lt;/date&gt;&lt;/pub-dates&gt;&lt;/dates&gt;&lt;isbn&gt;1434-453X&lt;/isbn&gt;&lt;urls&gt;&lt;related-urls&gt;&lt;url&gt;https://doi.org/10.1007/BF01239496&lt;/url&gt;&lt;/related-urls&gt;&lt;/urls&gt;&lt;electronic-resource-num&gt;10.1007/BF01239496&lt;/electronic-resource-num&gt;&lt;/record&gt;&lt;/Cite&gt;&lt;/EndNote&gt;</w:instrText>
      </w:r>
      <w:r w:rsidR="00000BB3">
        <w:rPr>
          <w:color w:val="FF0000"/>
        </w:rPr>
        <w:fldChar w:fldCharType="separate"/>
      </w:r>
      <w:r w:rsidR="00000BB3" w:rsidRPr="00000BB3">
        <w:rPr>
          <w:noProof/>
        </w:rPr>
        <w:t>(</w:t>
      </w:r>
      <w:hyperlink w:anchor="_ENREF_8" w:tooltip="Barton, 1974 #20" w:history="1">
        <w:r w:rsidR="00F0114B" w:rsidRPr="00F0114B">
          <w:rPr>
            <w:rStyle w:val="Lienhypertexte"/>
            <w:lang w:val="en-US"/>
          </w:rPr>
          <w:t>Barton et al. 1974</w:t>
        </w:r>
      </w:hyperlink>
      <w:r w:rsidR="00000BB3" w:rsidRPr="00000BB3">
        <w:rPr>
          <w:noProof/>
        </w:rPr>
        <w:t>)</w:t>
      </w:r>
      <w:r w:rsidR="00000BB3">
        <w:rPr>
          <w:color w:val="FF0000"/>
        </w:rPr>
        <w:fldChar w:fldCharType="end"/>
      </w:r>
      <w:r w:rsidR="00BF259A" w:rsidRPr="004824A6">
        <w:rPr>
          <w:color w:val="000000" w:themeColor="text1"/>
        </w:rPr>
        <w:t>,</w:t>
      </w:r>
      <w:r w:rsidRPr="004824A6">
        <w:rPr>
          <w:color w:val="000000" w:themeColor="text1"/>
        </w:rPr>
        <w:t xml:space="preserve"> </w:t>
      </w:r>
      <w:r>
        <w:t>the ratio of (RQD/J</w:t>
      </w:r>
      <w:r w:rsidRPr="00A27A08">
        <w:rPr>
          <w:vertAlign w:val="subscript"/>
        </w:rPr>
        <w:t>n</w:t>
      </w:r>
      <w:r>
        <w:t>)</w:t>
      </w:r>
      <w:r w:rsidR="004F6E30">
        <w:t xml:space="preserve"> </w:t>
      </w:r>
      <w:r>
        <w:t>represents the block size</w:t>
      </w:r>
      <w:r w:rsidR="009A5158">
        <w:t>, were J</w:t>
      </w:r>
      <w:r w:rsidR="009A5158" w:rsidRPr="009A5158">
        <w:rPr>
          <w:vertAlign w:val="subscript"/>
        </w:rPr>
        <w:t>n</w:t>
      </w:r>
      <w:r w:rsidR="009A5158">
        <w:t xml:space="preserve"> is the number of joint set</w:t>
      </w:r>
      <w:r w:rsidRPr="00FE086D">
        <w:t>.</w:t>
      </w:r>
      <w:r>
        <w:t xml:space="preserve"> </w:t>
      </w:r>
      <w:r w:rsidRPr="00CD56D0">
        <w:t>However, the limitation</w:t>
      </w:r>
      <w:r w:rsidR="00A55E27">
        <w:t>s</w:t>
      </w:r>
      <w:r w:rsidRPr="00CD56D0">
        <w:t xml:space="preserve"> of this </w:t>
      </w:r>
      <w:r w:rsidR="001A1340">
        <w:t>ratio</w:t>
      </w:r>
      <w:r w:rsidRPr="00CD56D0">
        <w:t xml:space="preserve"> </w:t>
      </w:r>
      <w:r>
        <w:t>in</w:t>
      </w:r>
      <w:r w:rsidRPr="00CD56D0">
        <w:t xml:space="preserve"> </w:t>
      </w:r>
      <w:r>
        <w:t>estimating</w:t>
      </w:r>
      <w:r w:rsidRPr="00CD56D0">
        <w:t xml:space="preserve"> </w:t>
      </w:r>
      <w:r>
        <w:t>block</w:t>
      </w:r>
      <w:r w:rsidRPr="00CD56D0">
        <w:t xml:space="preserve"> size </w:t>
      </w:r>
      <w:r>
        <w:t xml:space="preserve">was </w:t>
      </w:r>
      <w:r w:rsidR="001A1340">
        <w:t>demonstrated</w:t>
      </w:r>
      <w:r w:rsidRPr="00CD56D0">
        <w:t xml:space="preserve"> by </w:t>
      </w:r>
      <w:proofErr w:type="spellStart"/>
      <w:r w:rsidRPr="00A27A08">
        <w:t>Bieniawiski</w:t>
      </w:r>
      <w:proofErr w:type="spellEnd"/>
      <w:r>
        <w:t xml:space="preserve"> </w:t>
      </w:r>
      <w:r>
        <w:fldChar w:fldCharType="begin"/>
      </w:r>
      <w:r w:rsidR="00283387">
        <w:instrText xml:space="preserve"> ADDIN EN.CITE &lt;EndNote&gt;&lt;Cite&gt;&lt;Author&gt;Huang&lt;/Author&gt;&lt;Year&gt;2013&lt;/Year&gt;&lt;RecNum&gt;580&lt;/RecNum&gt;&lt;DisplayText&gt;(Huang&lt;style face="italic"&gt; et al.&lt;/style&gt; 2013)&lt;/DisplayText&gt;&lt;record&gt;&lt;rec-number&gt;580&lt;/rec-number&gt;&lt;foreign-keys&gt;&lt;key app="EN" db-id="etsavr5znezpr9e2v02xf2skp2s9fz2eddxx" timestamp="1632355900"&gt;580&lt;/key&gt;&lt;/foreign-keys&gt;&lt;ref-type name="Journal Article"&gt;17&lt;/ref-type&gt;&lt;contributors&gt;&lt;authors&gt;&lt;author&gt;Huang, Runqiu&lt;/author&gt;&lt;author&gt;Huang, Jian&lt;/author&gt;&lt;author&gt;Ju, Nengpan&lt;/author&gt;&lt;author&gt;Li, Yanrong&lt;/author&gt;&lt;/authors&gt;&lt;/contributors&gt;&lt;titles&gt;&lt;title&gt;Automated tunnel rock classification using rock engineering systems&lt;/title&gt;&lt;secondary-title&gt;Engineering Geology&lt;/secondary-title&gt;&lt;/titles&gt;&lt;periodical&gt;&lt;full-title&gt;Engineering Geology&lt;/full-title&gt;&lt;/periodical&gt;&lt;pages&gt;20-27&lt;/pages&gt;&lt;volume&gt;156&lt;/volume&gt;&lt;keywords&gt;&lt;keyword&gt;Automated zonation and classification&lt;/keyword&gt;&lt;keyword&gt;Rock mass&lt;/keyword&gt;&lt;keyword&gt;Interaction matrix&lt;/keyword&gt;&lt;keyword&gt;Parameter interaction intensity (PII)&lt;/keyword&gt;&lt;keyword&gt;Rock mass quality index (QI)&lt;/keyword&gt;&lt;/keywords&gt;&lt;dates&gt;&lt;year&gt;2013&lt;/year&gt;&lt;pub-dates&gt;&lt;date&gt;2013/04/01/&lt;/date&gt;&lt;/pub-dates&gt;&lt;/dates&gt;&lt;isbn&gt;0013-7952&lt;/isbn&gt;&lt;urls&gt;&lt;related-urls&gt;&lt;url&gt;https://www.sciencedirect.com/science/article/pii/S0013795213000264&lt;/url&gt;&lt;/related-urls&gt;&lt;/urls&gt;&lt;electronic-resource-num&gt;https://doi.org/10.1016/j.enggeo.2013.01.006&lt;/electronic-resource-num&gt;&lt;/record&gt;&lt;/Cite&gt;&lt;/EndNote&gt;</w:instrText>
      </w:r>
      <w:r>
        <w:fldChar w:fldCharType="separate"/>
      </w:r>
      <w:r w:rsidR="00283387">
        <w:rPr>
          <w:noProof/>
        </w:rPr>
        <w:t>(</w:t>
      </w:r>
      <w:hyperlink w:anchor="_ENREF_25" w:tooltip="Huang, 2013 #580" w:history="1">
        <w:r w:rsidR="00F0114B" w:rsidRPr="00F0114B">
          <w:rPr>
            <w:rStyle w:val="Lienhypertexte"/>
            <w:lang w:val="en-US"/>
          </w:rPr>
          <w:t>Huang et al. 2013</w:t>
        </w:r>
      </w:hyperlink>
      <w:r w:rsidR="00283387">
        <w:rPr>
          <w:noProof/>
        </w:rPr>
        <w:t>)</w:t>
      </w:r>
      <w:r>
        <w:fldChar w:fldCharType="end"/>
      </w:r>
      <w:r w:rsidRPr="00A27A08">
        <w:t>,</w:t>
      </w:r>
      <w:r>
        <w:t xml:space="preserve"> </w:t>
      </w:r>
      <w:proofErr w:type="spellStart"/>
      <w:r w:rsidRPr="00A27A08">
        <w:t>Edelbro</w:t>
      </w:r>
      <w:proofErr w:type="spellEnd"/>
      <w:r>
        <w:t xml:space="preserve"> </w:t>
      </w:r>
      <w:r>
        <w:fldChar w:fldCharType="begin"/>
      </w:r>
      <w:r w:rsidR="00283387">
        <w:instrText xml:space="preserve"> ADDIN EN.CITE &lt;EndNote&gt;&lt;Cite&gt;&lt;Author&gt;Aksoy&lt;/Author&gt;&lt;Year&gt;2012&lt;/Year&gt;&lt;RecNum&gt;581&lt;/RecNum&gt;&lt;DisplayText&gt;(Aksoy&lt;style face="italic"&gt; et al.&lt;/style&gt; 2012)&lt;/DisplayText&gt;&lt;record&gt;&lt;rec-number&gt;581&lt;/rec-number&gt;&lt;foreign-keys&gt;&lt;key app="EN" db-id="etsavr5znezpr9e2v02xf2skp2s9fz2eddxx" timestamp="1632356344"&gt;581&lt;/key&gt;&lt;/foreign-keys&gt;&lt;ref-type name="Journal Article"&gt;17&lt;/ref-type&gt;&lt;contributors&gt;&lt;authors&gt;&lt;author&gt;Aksoy, C. Okay&lt;/author&gt;&lt;author&gt;Geniş, Melih&lt;/author&gt;&lt;author&gt;Uyar Aldaş, Gülsev&lt;/author&gt;&lt;author&gt;Özacar, Vehbi&lt;/author&gt;&lt;author&gt;Özer, Samet C.&lt;/author&gt;&lt;author&gt;Yılmaz, Özgür&lt;/author&gt;&lt;/authors&gt;&lt;/contributors&gt;&lt;titles&gt;&lt;title&gt;A comparative study of the determination of rock mass deformation modulus by using different empirical approaches&lt;/title&gt;&lt;secondary-title&gt;Engineering Geology&lt;/secondary-title&gt;&lt;/titles&gt;&lt;periodical&gt;&lt;full-title&gt;Engineering Geology&lt;/full-title&gt;&lt;/periodical&gt;&lt;pages&gt;19-28&lt;/pages&gt;&lt;volume&gt;131-132&lt;/volume&gt;&lt;keywords&gt;&lt;keyword&gt;Rock mass&lt;/keyword&gt;&lt;keyword&gt;Deformation modulus&lt;/keyword&gt;&lt;keyword&gt;Numerical modelling&lt;/keyword&gt;&lt;keyword&gt;Tunneling&lt;/keyword&gt;&lt;/keywords&gt;&lt;dates&gt;&lt;year&gt;2012&lt;/year&gt;&lt;pub-dates&gt;&lt;date&gt;2012/03/29/&lt;/date&gt;&lt;/pub-dates&gt;&lt;/dates&gt;&lt;isbn&gt;0013-7952&lt;/isbn&gt;&lt;urls&gt;&lt;related-urls&gt;&lt;url&gt;https://www.sciencedirect.com/science/article/pii/S001379521200035X&lt;/url&gt;&lt;/related-urls&gt;&lt;/urls&gt;&lt;electronic-resource-num&gt;https://doi.org/10.1016/j.enggeo.2012.01.009&lt;/electronic-resource-num&gt;&lt;/record&gt;&lt;/Cite&gt;&lt;/EndNote&gt;</w:instrText>
      </w:r>
      <w:r>
        <w:fldChar w:fldCharType="separate"/>
      </w:r>
      <w:r w:rsidR="00283387">
        <w:rPr>
          <w:noProof/>
        </w:rPr>
        <w:t>(</w:t>
      </w:r>
      <w:hyperlink w:anchor="_ENREF_1" w:tooltip="Aksoy, 2012 #581" w:history="1">
        <w:r w:rsidR="00F0114B" w:rsidRPr="00F0114B">
          <w:rPr>
            <w:rStyle w:val="Lienhypertexte"/>
            <w:lang w:val="en-US"/>
          </w:rPr>
          <w:t>Aksoy et al. 2012</w:t>
        </w:r>
      </w:hyperlink>
      <w:r w:rsidR="00283387">
        <w:rPr>
          <w:noProof/>
        </w:rPr>
        <w:t>)</w:t>
      </w:r>
      <w:r>
        <w:fldChar w:fldCharType="end"/>
      </w:r>
      <w:r w:rsidRPr="00A27A08">
        <w:t xml:space="preserve">, </w:t>
      </w:r>
      <w:proofErr w:type="spellStart"/>
      <w:r w:rsidRPr="00A27A08">
        <w:t>Grenon</w:t>
      </w:r>
      <w:proofErr w:type="spellEnd"/>
      <w:r w:rsidRPr="00A27A08">
        <w:t xml:space="preserve"> and </w:t>
      </w:r>
      <w:proofErr w:type="spellStart"/>
      <w:r w:rsidRPr="00A27A08">
        <w:t>Hadjigeorgiou</w:t>
      </w:r>
      <w:proofErr w:type="spellEnd"/>
      <w:r w:rsidRPr="00A27A08">
        <w:t xml:space="preserve"> </w:t>
      </w:r>
      <w:r>
        <w:fldChar w:fldCharType="begin"/>
      </w:r>
      <w:r w:rsidR="00283387">
        <w:instrText xml:space="preserve"> ADDIN EN.CITE &lt;EndNote&gt;&lt;Cite&gt;&lt;Author&gt;Grenon&lt;/Author&gt;&lt;Year&gt;2008&lt;/Year&gt;&lt;RecNum&gt;582&lt;/RecNum&gt;&lt;DisplayText&gt;(Grenon et Hadjigeorgiou 2008)&lt;/DisplayText&gt;&lt;record&gt;&lt;rec-number&gt;582&lt;/rec-number&gt;&lt;foreign-keys&gt;&lt;key app="EN" db-id="etsavr5znezpr9e2v02xf2skp2s9fz2eddxx" timestamp="1632356778"&gt;582&lt;/key&gt;&lt;/foreign-keys&gt;&lt;ref-type name="Journal Article"&gt;17&lt;/ref-type&gt;&lt;contributors&gt;&lt;authors&gt;&lt;author&gt;Grenon, Martin&lt;/author&gt;&lt;author&gt;Hadjigeorgiou, John&lt;/author&gt;&lt;/authors&gt;&lt;/contributors&gt;&lt;titles&gt;&lt;title&gt;A design methodology for rock slopes susceptible to wedge failure using fracture system modelling&lt;/title&gt;&lt;secondary-title&gt;Engineering Geology&lt;/secondary-title&gt;&lt;/titles&gt;&lt;periodical&gt;&lt;full-title&gt;Engineering Geology&lt;/full-title&gt;&lt;/periodical&gt;&lt;pages&gt;78-93&lt;/pages&gt;&lt;volume&gt;96&lt;/volume&gt;&lt;number&gt;1&lt;/number&gt;&lt;keywords&gt;&lt;keyword&gt;Rock slopes&lt;/keyword&gt;&lt;keyword&gt;Wedge failure&lt;/keyword&gt;&lt;keyword&gt;Fracture system modelling&lt;/keyword&gt;&lt;keyword&gt;Limit equilibrium analysis&lt;/keyword&gt;&lt;keyword&gt;Discrete fracture networks&lt;/keyword&gt;&lt;/keywords&gt;&lt;dates&gt;&lt;year&gt;2008&lt;/year&gt;&lt;pub-dates&gt;&lt;date&gt;2008/01/07/&lt;/date&gt;&lt;/pub-dates&gt;&lt;/dates&gt;&lt;isbn&gt;0013-7952&lt;/isbn&gt;&lt;urls&gt;&lt;related-urls&gt;&lt;url&gt;https://www.sciencedirect.com/science/article/pii/S0013795207001986&lt;/url&gt;&lt;/related-urls&gt;&lt;/urls&gt;&lt;electronic-resource-num&gt;https://doi.org/10.1016/j.enggeo.2007.10.002&lt;/electronic-resource-num&gt;&lt;/record&gt;&lt;/Cite&gt;&lt;/EndNote&gt;</w:instrText>
      </w:r>
      <w:r>
        <w:fldChar w:fldCharType="separate"/>
      </w:r>
      <w:r w:rsidR="00283387" w:rsidRPr="004B03DB">
        <w:rPr>
          <w:noProof/>
        </w:rPr>
        <w:t>(</w:t>
      </w:r>
      <w:hyperlink w:anchor="_ENREF_22" w:tooltip="Grenon, 2008 #582" w:history="1">
        <w:r w:rsidR="00F0114B" w:rsidRPr="00F0114B">
          <w:rPr>
            <w:rStyle w:val="Lienhypertexte"/>
            <w:lang w:val="en-US"/>
          </w:rPr>
          <w:t>Grenon et Hadjigeorgiou 2008</w:t>
        </w:r>
      </w:hyperlink>
      <w:r w:rsidR="00283387">
        <w:rPr>
          <w:noProof/>
        </w:rPr>
        <w:t>)</w:t>
      </w:r>
      <w:r>
        <w:fldChar w:fldCharType="end"/>
      </w:r>
      <w:r>
        <w:t>,</w:t>
      </w:r>
      <w:r w:rsidRPr="00A27A08">
        <w:t xml:space="preserve"> </w:t>
      </w:r>
      <w:proofErr w:type="spellStart"/>
      <w:r w:rsidRPr="00651A1C">
        <w:t>Palmström</w:t>
      </w:r>
      <w:proofErr w:type="spellEnd"/>
      <w:r w:rsidRPr="00651A1C">
        <w:t xml:space="preserve"> </w:t>
      </w:r>
      <w:r>
        <w:fldChar w:fldCharType="begin"/>
      </w:r>
      <w:r w:rsidR="00283387">
        <w:instrText xml:space="preserve"> ADDIN EN.CITE &lt;EndNote&gt;&lt;Cite&gt;&lt;Author&gt;Azarafza&lt;/Author&gt;&lt;Year&gt;2020&lt;/Year&gt;&lt;RecNum&gt;583&lt;/RecNum&gt;&lt;DisplayText&gt;(Azarafza&lt;style face="italic"&gt; et al.&lt;/style&gt; 2020)&lt;/DisplayText&gt;&lt;record&gt;&lt;rec-number&gt;583&lt;/rec-number&gt;&lt;foreign-keys&gt;&lt;key app="EN" db-id="etsavr5znezpr9e2v02xf2skp2s9fz2eddxx" timestamp="1632357023"&gt;583&lt;/key&gt;&lt;/foreign-keys&gt;&lt;ref-type name="Journal Article"&gt;17&lt;/ref-type&gt;&lt;contributors&gt;&lt;authors&gt;&lt;author&gt;Azarafza, Mohammad&lt;/author&gt;&lt;author&gt;Nanehkaran, Yaser A.&lt;/author&gt;&lt;author&gt;Rajabion, Lila&lt;/author&gt;&lt;author&gt;Akgün, Haluk&lt;/author&gt;&lt;author&gt;Rahnamarad, Jafar&lt;/author&gt;&lt;author&gt;Derakhshani, Reza&lt;/author&gt;&lt;author&gt;Raoof, Amir&lt;/author&gt;&lt;/authors&gt;&lt;/contributors&gt;&lt;titles&gt;&lt;title&gt;Application of the modified Q-slope classification system for sedimentary rock slope stability assessment in Iran&lt;/title&gt;&lt;secondary-title&gt;Engineering Geology&lt;/secondary-title&gt;&lt;/titles&gt;&lt;periodical&gt;&lt;full-title&gt;Engineering Geology&lt;/full-title&gt;&lt;/periodical&gt;&lt;pages&gt;105349&lt;/pages&gt;&lt;volume&gt;264&lt;/volume&gt;&lt;keywords&gt;&lt;keyword&gt;Rock slope engineering&lt;/keyword&gt;&lt;keyword&gt;Q-slope system&lt;/keyword&gt;&lt;keyword&gt;Python&lt;/keyword&gt;&lt;keyword&gt;Slope stability&lt;/keyword&gt;&lt;keyword&gt;Artificial intelligence techniques&lt;/keyword&gt;&lt;keyword&gt;Iran&lt;/keyword&gt;&lt;/keywords&gt;&lt;dates&gt;&lt;year&gt;2020&lt;/year&gt;&lt;pub-dates&gt;&lt;date&gt;2020/01/01/&lt;/date&gt;&lt;/pub-dates&gt;&lt;/dates&gt;&lt;isbn&gt;0013-7952&lt;/isbn&gt;&lt;urls&gt;&lt;related-urls&gt;&lt;url&gt;https://www.sciencedirect.com/science/article/pii/S0013795219306726&lt;/url&gt;&lt;/related-urls&gt;&lt;/urls&gt;&lt;electronic-resource-num&gt;https://doi.org/10.1016/j.enggeo.2019.105349&lt;/electronic-resource-num&gt;&lt;/record&gt;&lt;/Cite&gt;&lt;/EndNote&gt;</w:instrText>
      </w:r>
      <w:r>
        <w:fldChar w:fldCharType="separate"/>
      </w:r>
      <w:r w:rsidR="00283387">
        <w:rPr>
          <w:noProof/>
        </w:rPr>
        <w:t>(</w:t>
      </w:r>
      <w:hyperlink w:anchor="_ENREF_6" w:tooltip="Azarafza, 2020 #583" w:history="1">
        <w:r w:rsidR="00F0114B" w:rsidRPr="00F0114B">
          <w:rPr>
            <w:rStyle w:val="Lienhypertexte"/>
            <w:lang w:val="en-US"/>
          </w:rPr>
          <w:t>Azarafza et al. 2020</w:t>
        </w:r>
      </w:hyperlink>
      <w:r w:rsidR="00283387">
        <w:rPr>
          <w:noProof/>
        </w:rPr>
        <w:t>)</w:t>
      </w:r>
      <w:r>
        <w:fldChar w:fldCharType="end"/>
      </w:r>
      <w:r>
        <w:t xml:space="preserve">, </w:t>
      </w:r>
      <w:r w:rsidRPr="00A27A08">
        <w:t xml:space="preserve">and Pells </w:t>
      </w:r>
      <w:r>
        <w:fldChar w:fldCharType="begin"/>
      </w:r>
      <w:r w:rsidR="00283387">
        <w:instrText xml:space="preserve"> ADDIN EN.CITE &lt;EndNote&gt;&lt;Cite&gt;&lt;Author&gt;Gottron&lt;/Author&gt;&lt;Year&gt;2021&lt;/Year&gt;&lt;RecNum&gt;584&lt;/RecNum&gt;&lt;DisplayText&gt;(Gottron et Henk 2021)&lt;/DisplayText&gt;&lt;record&gt;&lt;rec-number&gt;584&lt;/rec-number&gt;&lt;foreign-keys&gt;&lt;key app="EN" db-id="etsavr5znezpr9e2v02xf2skp2s9fz2eddxx" timestamp="1632357311"&gt;584&lt;/key&gt;&lt;/foreign-keys&gt;&lt;ref-type name="Journal Article"&gt;17&lt;/ref-type&gt;&lt;contributors&gt;&lt;authors&gt;&lt;author&gt;Gottron, D.&lt;/author&gt;&lt;author&gt;Henk, A.&lt;/author&gt;&lt;/authors&gt;&lt;/contributors&gt;&lt;titles&gt;&lt;title&gt;Upscaling of fractured rock mass properties – An example comparing Discrete Fracture Network (DFN) modeling and empirical relations based on engineering rock mass classifications&lt;/title&gt;&lt;secondary-title&gt;Engineering Geology&lt;/secondary-title&gt;&lt;/titles&gt;&lt;periodical&gt;&lt;full-title&gt;Engineering Geology&lt;/full-title&gt;&lt;/periodical&gt;&lt;pages&gt;106382&lt;/pages&gt;&lt;keywords&gt;&lt;keyword&gt;Rock mass characterization&lt;/keyword&gt;&lt;keyword&gt;Discrete Fracture Network (DFN) modeling&lt;/keyword&gt;&lt;keyword&gt;Rock mass classification&lt;/keyword&gt;&lt;keyword&gt;Monte Carlo simulation&lt;/keyword&gt;&lt;/keywords&gt;&lt;dates&gt;&lt;year&gt;2021&lt;/year&gt;&lt;pub-dates&gt;&lt;date&gt;2021/09/20/&lt;/date&gt;&lt;/pub-dates&gt;&lt;/dates&gt;&lt;isbn&gt;0013-7952&lt;/isbn&gt;&lt;urls&gt;&lt;related-urls&gt;&lt;url&gt;https://www.sciencedirect.com/science/article/pii/S0013795221003938&lt;/url&gt;&lt;/related-urls&gt;&lt;/urls&gt;&lt;electronic-resource-num&gt;https://doi.org/10.1016/j.enggeo.2021.106382&lt;/electronic-resource-num&gt;&lt;/record&gt;&lt;/Cite&gt;&lt;/EndNote&gt;</w:instrText>
      </w:r>
      <w:r>
        <w:fldChar w:fldCharType="separate"/>
      </w:r>
      <w:r w:rsidR="00283387">
        <w:rPr>
          <w:noProof/>
        </w:rPr>
        <w:t>(</w:t>
      </w:r>
      <w:hyperlink w:anchor="_ENREF_21" w:tooltip="Gottron, 2021 #584" w:history="1">
        <w:r w:rsidR="00F0114B" w:rsidRPr="00F0114B">
          <w:rPr>
            <w:rStyle w:val="Lienhypertexte"/>
            <w:lang w:val="en-US"/>
          </w:rPr>
          <w:t>Gottron et Henk 2021</w:t>
        </w:r>
      </w:hyperlink>
      <w:r w:rsidR="00283387">
        <w:rPr>
          <w:noProof/>
        </w:rPr>
        <w:t>)</w:t>
      </w:r>
      <w:r>
        <w:fldChar w:fldCharType="end"/>
      </w:r>
      <w:r>
        <w:t>.</w:t>
      </w:r>
      <w:r w:rsidR="00183741">
        <w:t xml:space="preserve"> </w:t>
      </w:r>
      <w:r w:rsidR="00183741" w:rsidRPr="008D053A">
        <w:t xml:space="preserve">Thus, several methods for determining the </w:t>
      </w:r>
      <w:r w:rsidR="001A1340">
        <w:t>average</w:t>
      </w:r>
      <w:r w:rsidR="009A5158">
        <w:t xml:space="preserve"> volume </w:t>
      </w:r>
      <w:r w:rsidR="00183741" w:rsidRPr="008D053A">
        <w:t>of rock blocks formed by orthogonal joint</w:t>
      </w:r>
      <w:r w:rsidR="00E173B4" w:rsidRPr="008D053A">
        <w:t xml:space="preserve"> sets</w:t>
      </w:r>
      <w:r w:rsidR="00183741" w:rsidRPr="008D053A">
        <w:t xml:space="preserve"> have been developed</w:t>
      </w:r>
      <w:r w:rsidR="004F6E30" w:rsidRPr="008D053A">
        <w:t>,</w:t>
      </w:r>
      <w:r w:rsidR="00994454">
        <w:t xml:space="preserve"> </w:t>
      </w:r>
      <w:r w:rsidR="00994454" w:rsidRPr="00994454">
        <w:rPr>
          <w:rStyle w:val="cf01"/>
          <w:rFonts w:ascii="Times New Roman" w:hAnsi="Times New Roman" w:cs="Times New Roman"/>
          <w:sz w:val="20"/>
          <w:szCs w:val="20"/>
        </w:rPr>
        <w:t>using the average spacing between all joints in a rock mass, which is assumed equal to the product of the average spacing values of all the joint sets</w:t>
      </w:r>
      <w:r w:rsidR="00183741" w:rsidRPr="008D053A">
        <w:t xml:space="preserve">. However, these </w:t>
      </w:r>
      <w:r w:rsidR="00E173B4" w:rsidRPr="008D053A">
        <w:t>methods</w:t>
      </w:r>
      <w:r w:rsidR="00183741" w:rsidRPr="008D053A">
        <w:t xml:space="preserve"> give </w:t>
      </w:r>
      <w:r w:rsidR="00D85555">
        <w:t>very approximative</w:t>
      </w:r>
      <w:r w:rsidR="00183741" w:rsidRPr="008D053A">
        <w:t xml:space="preserve"> estimates of </w:t>
      </w:r>
      <w:r w:rsidR="00E173B4" w:rsidRPr="008D053A">
        <w:t>rock blocks</w:t>
      </w:r>
      <w:r w:rsidR="00183741" w:rsidRPr="008D053A">
        <w:t xml:space="preserve"> </w:t>
      </w:r>
      <w:r w:rsidR="00994454">
        <w:t>volume</w:t>
      </w:r>
      <w:r w:rsidR="00FE7FA2" w:rsidRPr="008D053A">
        <w:t xml:space="preserve"> and</w:t>
      </w:r>
      <w:r w:rsidR="00183741" w:rsidRPr="008D053A">
        <w:t xml:space="preserve"> </w:t>
      </w:r>
      <w:r w:rsidR="00D85555">
        <w:t xml:space="preserve">they </w:t>
      </w:r>
      <w:r w:rsidR="00183741" w:rsidRPr="008D053A">
        <w:t xml:space="preserve">assume that </w:t>
      </w:r>
      <w:r w:rsidR="00E173B4" w:rsidRPr="008D053A">
        <w:t>rock blocks</w:t>
      </w:r>
      <w:r w:rsidR="00183741" w:rsidRPr="008D053A">
        <w:t xml:space="preserve"> are formed </w:t>
      </w:r>
      <w:r w:rsidR="00D85555">
        <w:t xml:space="preserve">only </w:t>
      </w:r>
      <w:r w:rsidR="00183741" w:rsidRPr="008D053A">
        <w:t>by orthogonal joint</w:t>
      </w:r>
      <w:r w:rsidR="00E173B4" w:rsidRPr="008D053A">
        <w:t xml:space="preserve"> sets</w:t>
      </w:r>
      <w:r w:rsidR="00183741" w:rsidRPr="008D053A">
        <w:t xml:space="preserve">, which is not </w:t>
      </w:r>
      <w:r w:rsidR="001B3484" w:rsidRPr="008D053A">
        <w:t>the</w:t>
      </w:r>
      <w:r w:rsidR="00183741" w:rsidRPr="008D053A">
        <w:t xml:space="preserve"> case</w:t>
      </w:r>
      <w:r w:rsidR="00B64A87" w:rsidRPr="008D053A">
        <w:t xml:space="preserve">s </w:t>
      </w:r>
      <w:r w:rsidR="001B3484" w:rsidRPr="008D053A">
        <w:t xml:space="preserve">for </w:t>
      </w:r>
      <w:r w:rsidR="00D85555">
        <w:t>most</w:t>
      </w:r>
      <w:r w:rsidR="00B64A87" w:rsidRPr="008D053A">
        <w:t xml:space="preserve"> rock mass</w:t>
      </w:r>
      <w:r w:rsidR="00183741" w:rsidRPr="008D053A">
        <w:t>.</w:t>
      </w:r>
      <w:r w:rsidRPr="008D053A">
        <w:t xml:space="preserve"> </w:t>
      </w:r>
    </w:p>
    <w:p w14:paraId="077853AE" w14:textId="158CEF9B" w:rsidR="008D053A" w:rsidRDefault="00D85555" w:rsidP="00E44A75">
      <w:pPr>
        <w:pStyle w:val="Sansinterligne"/>
        <w:spacing w:before="0"/>
      </w:pPr>
      <w:r>
        <w:lastRenderedPageBreak/>
        <w:t>A number of approaches t</w:t>
      </w:r>
      <w:r w:rsidR="00FE7FA2" w:rsidRPr="008D053A">
        <w:t>o consider the non-orthogonality of joint sets</w:t>
      </w:r>
      <w:r>
        <w:t xml:space="preserve"> have been proposed using</w:t>
      </w:r>
      <w:r w:rsidR="00FE7FA2" w:rsidRPr="008D053A">
        <w:t xml:space="preserve"> analytical </w:t>
      </w:r>
      <w:r w:rsidR="0023527F" w:rsidRPr="008D053A">
        <w:t>methods</w:t>
      </w:r>
      <w:r w:rsidR="00FE7FA2" w:rsidRPr="008D053A">
        <w:t xml:space="preserve"> based on the average spacings and angles between joint sets </w:t>
      </w:r>
      <w:r w:rsidR="00337471">
        <w:t>(</w:t>
      </w:r>
      <w:r w:rsidR="00E82DCA" w:rsidRPr="00E009AE">
        <w:fldChar w:fldCharType="begin"/>
      </w:r>
      <w:r w:rsidR="00E82DCA" w:rsidRPr="00E009AE">
        <w:instrText xml:space="preserve"> REF _Ref65483620 \h </w:instrText>
      </w:r>
      <w:r w:rsidR="00E44A75" w:rsidRPr="00E009AE">
        <w:instrText xml:space="preserve"> \* MERGEFORMAT </w:instrText>
      </w:r>
      <w:r w:rsidR="00E82DCA" w:rsidRPr="00E009AE">
        <w:fldChar w:fldCharType="separate"/>
      </w:r>
      <w:r w:rsidR="007B23FC" w:rsidRPr="00E009AE">
        <w:rPr>
          <w:color w:val="000000" w:themeColor="text1"/>
        </w:rPr>
        <w:t xml:space="preserve">Table </w:t>
      </w:r>
      <w:r w:rsidR="007B23FC" w:rsidRPr="00E009AE">
        <w:rPr>
          <w:i/>
          <w:iCs/>
          <w:noProof/>
          <w:color w:val="000000" w:themeColor="text1"/>
        </w:rPr>
        <w:t>1</w:t>
      </w:r>
      <w:r w:rsidR="00E82DCA" w:rsidRPr="00E009AE">
        <w:fldChar w:fldCharType="end"/>
      </w:r>
      <w:r w:rsidR="00337471" w:rsidRPr="00E009AE">
        <w:t>)</w:t>
      </w:r>
      <w:r w:rsidR="00E31C2A" w:rsidRPr="00E009AE">
        <w:t>.</w:t>
      </w:r>
      <w:r w:rsidR="00337471">
        <w:t xml:space="preserve"> </w:t>
      </w:r>
    </w:p>
    <w:p w14:paraId="1095CB26" w14:textId="327021D0" w:rsidR="00FF7198" w:rsidRPr="0045501B" w:rsidRDefault="00FF7198" w:rsidP="00E44A75">
      <w:pPr>
        <w:pStyle w:val="Lgende"/>
        <w:keepNext/>
        <w:spacing w:after="0" w:line="360" w:lineRule="auto"/>
        <w:rPr>
          <w:i w:val="0"/>
          <w:iCs w:val="0"/>
          <w:color w:val="000000" w:themeColor="text1"/>
          <w:sz w:val="20"/>
          <w:szCs w:val="20"/>
          <w:lang w:val="en-CA"/>
        </w:rPr>
      </w:pPr>
      <w:bookmarkStart w:id="4" w:name="_Ref65483620"/>
      <w:bookmarkStart w:id="5" w:name="_Hlk117422491"/>
      <w:r w:rsidRPr="000A2806">
        <w:rPr>
          <w:b/>
          <w:bCs/>
          <w:i w:val="0"/>
          <w:iCs w:val="0"/>
          <w:color w:val="000000" w:themeColor="text1"/>
          <w:sz w:val="20"/>
          <w:szCs w:val="20"/>
        </w:rPr>
        <w:t xml:space="preserve">Table </w:t>
      </w:r>
      <w:r w:rsidR="00764222" w:rsidRPr="000A2806">
        <w:rPr>
          <w:b/>
          <w:bCs/>
          <w:i w:val="0"/>
          <w:iCs w:val="0"/>
          <w:color w:val="000000" w:themeColor="text1"/>
          <w:sz w:val="20"/>
          <w:szCs w:val="20"/>
        </w:rPr>
        <w:fldChar w:fldCharType="begin"/>
      </w:r>
      <w:r w:rsidR="00764222" w:rsidRPr="000A2806">
        <w:rPr>
          <w:b/>
          <w:bCs/>
          <w:i w:val="0"/>
          <w:iCs w:val="0"/>
          <w:color w:val="000000" w:themeColor="text1"/>
          <w:sz w:val="20"/>
          <w:szCs w:val="20"/>
        </w:rPr>
        <w:instrText xml:space="preserve"> SEQ Table \* ARABIC </w:instrText>
      </w:r>
      <w:r w:rsidR="00764222" w:rsidRPr="000A2806">
        <w:rPr>
          <w:b/>
          <w:bCs/>
          <w:i w:val="0"/>
          <w:iCs w:val="0"/>
          <w:color w:val="000000" w:themeColor="text1"/>
          <w:sz w:val="20"/>
          <w:szCs w:val="20"/>
        </w:rPr>
        <w:fldChar w:fldCharType="separate"/>
      </w:r>
      <w:r w:rsidR="007B23FC">
        <w:rPr>
          <w:b/>
          <w:bCs/>
          <w:i w:val="0"/>
          <w:iCs w:val="0"/>
          <w:noProof/>
          <w:color w:val="000000" w:themeColor="text1"/>
          <w:sz w:val="20"/>
          <w:szCs w:val="20"/>
        </w:rPr>
        <w:t>1</w:t>
      </w:r>
      <w:r w:rsidR="00764222" w:rsidRPr="000A2806">
        <w:rPr>
          <w:b/>
          <w:bCs/>
          <w:i w:val="0"/>
          <w:iCs w:val="0"/>
          <w:color w:val="000000" w:themeColor="text1"/>
          <w:sz w:val="20"/>
          <w:szCs w:val="20"/>
        </w:rPr>
        <w:fldChar w:fldCharType="end"/>
      </w:r>
      <w:bookmarkEnd w:id="4"/>
      <w:r w:rsidRPr="0045501B">
        <w:rPr>
          <w:i w:val="0"/>
          <w:iCs w:val="0"/>
          <w:color w:val="000000" w:themeColor="text1"/>
          <w:sz w:val="20"/>
          <w:szCs w:val="20"/>
          <w:lang w:val="en-CA"/>
        </w:rPr>
        <w:t xml:space="preserve"> Methods </w:t>
      </w:r>
      <w:r w:rsidR="00D25C96" w:rsidRPr="0045501B">
        <w:rPr>
          <w:i w:val="0"/>
          <w:iCs w:val="0"/>
          <w:color w:val="000000" w:themeColor="text1"/>
          <w:sz w:val="20"/>
          <w:szCs w:val="20"/>
          <w:lang w:val="en-CA"/>
        </w:rPr>
        <w:t>for calcula</w:t>
      </w:r>
      <w:r w:rsidR="00A11168" w:rsidRPr="0045501B">
        <w:rPr>
          <w:i w:val="0"/>
          <w:iCs w:val="0"/>
          <w:color w:val="000000" w:themeColor="text1"/>
          <w:sz w:val="20"/>
          <w:szCs w:val="20"/>
          <w:lang w:val="en-CA"/>
        </w:rPr>
        <w:t xml:space="preserve">ting </w:t>
      </w:r>
      <w:r w:rsidRPr="0045501B">
        <w:rPr>
          <w:i w:val="0"/>
          <w:iCs w:val="0"/>
          <w:color w:val="000000" w:themeColor="text1"/>
          <w:sz w:val="20"/>
          <w:szCs w:val="20"/>
          <w:lang w:val="en-CA"/>
        </w:rPr>
        <w:t xml:space="preserve">the </w:t>
      </w:r>
      <w:r w:rsidR="00960FFC">
        <w:rPr>
          <w:i w:val="0"/>
          <w:iCs w:val="0"/>
          <w:color w:val="000000" w:themeColor="text1"/>
          <w:sz w:val="20"/>
          <w:szCs w:val="20"/>
          <w:lang w:val="en-CA"/>
        </w:rPr>
        <w:t xml:space="preserve">average </w:t>
      </w:r>
      <w:r w:rsidRPr="0045501B">
        <w:rPr>
          <w:i w:val="0"/>
          <w:iCs w:val="0"/>
          <w:color w:val="000000" w:themeColor="text1"/>
          <w:sz w:val="20"/>
          <w:szCs w:val="20"/>
          <w:lang w:val="en-CA"/>
        </w:rPr>
        <w:t>block</w:t>
      </w:r>
      <w:r w:rsidR="00D35855" w:rsidRPr="0045501B">
        <w:rPr>
          <w:i w:val="0"/>
          <w:iCs w:val="0"/>
          <w:color w:val="000000" w:themeColor="text1"/>
          <w:sz w:val="20"/>
          <w:szCs w:val="20"/>
          <w:lang w:val="en-CA"/>
        </w:rPr>
        <w:t xml:space="preserve"> volume</w:t>
      </w:r>
      <w:r w:rsidRPr="0045501B">
        <w:rPr>
          <w:i w:val="0"/>
          <w:iCs w:val="0"/>
          <w:color w:val="000000" w:themeColor="text1"/>
          <w:sz w:val="20"/>
          <w:szCs w:val="20"/>
          <w:lang w:val="en-CA"/>
        </w:rPr>
        <w:t xml:space="preserve"> </w:t>
      </w:r>
      <w:r w:rsidR="00D35855" w:rsidRPr="0045501B">
        <w:rPr>
          <w:i w:val="0"/>
          <w:iCs w:val="0"/>
          <w:color w:val="000000" w:themeColor="text1"/>
          <w:sz w:val="20"/>
          <w:szCs w:val="20"/>
          <w:lang w:val="en-CA"/>
        </w:rPr>
        <w:t>of</w:t>
      </w:r>
      <w:r w:rsidRPr="0045501B">
        <w:rPr>
          <w:i w:val="0"/>
          <w:iCs w:val="0"/>
          <w:color w:val="000000" w:themeColor="text1"/>
          <w:sz w:val="20"/>
          <w:szCs w:val="20"/>
          <w:lang w:val="en-CA"/>
        </w:rPr>
        <w:t xml:space="preserve"> a fractured rock mass</w:t>
      </w:r>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2125"/>
        <w:gridCol w:w="3260"/>
        <w:gridCol w:w="3402"/>
      </w:tblGrid>
      <w:tr w:rsidR="008D053A" w:rsidRPr="008D053A" w14:paraId="5ADF1F1B" w14:textId="77777777" w:rsidTr="00F45BDD">
        <w:trPr>
          <w:jc w:val="center"/>
        </w:trPr>
        <w:tc>
          <w:tcPr>
            <w:tcW w:w="229" w:type="pct"/>
            <w:vAlign w:val="center"/>
          </w:tcPr>
          <w:p w14:paraId="68C8556B" w14:textId="65E28D11" w:rsidR="00396881" w:rsidRPr="008D053A" w:rsidRDefault="00396881" w:rsidP="00E450ED">
            <w:pPr>
              <w:spacing w:after="0" w:line="240" w:lineRule="auto"/>
              <w:jc w:val="center"/>
              <w:rPr>
                <w:rFonts w:asciiTheme="majorBidi" w:hAnsiTheme="majorBidi" w:cstheme="majorBidi"/>
                <w:bCs/>
                <w:sz w:val="18"/>
                <w:szCs w:val="18"/>
                <w:lang w:val="en-US"/>
              </w:rPr>
            </w:pPr>
          </w:p>
        </w:tc>
        <w:tc>
          <w:tcPr>
            <w:tcW w:w="1154" w:type="pct"/>
            <w:vAlign w:val="center"/>
          </w:tcPr>
          <w:p w14:paraId="02645227" w14:textId="5E0E61BC" w:rsidR="00396881" w:rsidRPr="008D053A" w:rsidRDefault="00396881" w:rsidP="00E450ED">
            <w:pPr>
              <w:spacing w:after="0" w:line="240" w:lineRule="auto"/>
              <w:jc w:val="center"/>
              <w:rPr>
                <w:rFonts w:asciiTheme="majorBidi" w:hAnsiTheme="majorBidi" w:cstheme="majorBidi"/>
                <w:bCs/>
                <w:sz w:val="18"/>
                <w:szCs w:val="18"/>
              </w:rPr>
            </w:pPr>
            <w:r w:rsidRPr="008D053A">
              <w:rPr>
                <w:rFonts w:asciiTheme="majorBidi" w:hAnsiTheme="majorBidi" w:cstheme="majorBidi"/>
                <w:bCs/>
                <w:sz w:val="18"/>
                <w:szCs w:val="18"/>
              </w:rPr>
              <w:t>Reference</w:t>
            </w:r>
          </w:p>
        </w:tc>
        <w:tc>
          <w:tcPr>
            <w:tcW w:w="1770" w:type="pct"/>
            <w:vAlign w:val="center"/>
          </w:tcPr>
          <w:p w14:paraId="5DB042FC" w14:textId="77777777" w:rsidR="00396881" w:rsidRPr="008D053A" w:rsidRDefault="00396881" w:rsidP="00E450ED">
            <w:pPr>
              <w:spacing w:after="0" w:line="240" w:lineRule="auto"/>
              <w:jc w:val="center"/>
              <w:rPr>
                <w:rFonts w:asciiTheme="majorBidi" w:hAnsiTheme="majorBidi" w:cstheme="majorBidi"/>
                <w:bCs/>
                <w:sz w:val="18"/>
                <w:szCs w:val="18"/>
              </w:rPr>
            </w:pPr>
            <w:r w:rsidRPr="008D053A">
              <w:rPr>
                <w:rFonts w:asciiTheme="majorBidi" w:hAnsiTheme="majorBidi" w:cstheme="majorBidi"/>
                <w:bCs/>
                <w:sz w:val="18"/>
                <w:szCs w:val="18"/>
                <w:lang w:val="en-CA"/>
              </w:rPr>
              <w:t>Equation</w:t>
            </w:r>
          </w:p>
        </w:tc>
        <w:tc>
          <w:tcPr>
            <w:tcW w:w="1847" w:type="pct"/>
            <w:vAlign w:val="center"/>
          </w:tcPr>
          <w:p w14:paraId="4E06ACD1" w14:textId="258BA392" w:rsidR="00396881" w:rsidRPr="008D053A" w:rsidRDefault="00396881" w:rsidP="00E450ED">
            <w:pPr>
              <w:spacing w:after="0" w:line="240" w:lineRule="auto"/>
              <w:jc w:val="center"/>
              <w:rPr>
                <w:rFonts w:asciiTheme="majorBidi" w:hAnsiTheme="majorBidi" w:cstheme="majorBidi"/>
                <w:bCs/>
                <w:sz w:val="18"/>
                <w:szCs w:val="18"/>
              </w:rPr>
            </w:pPr>
            <w:r w:rsidRPr="008D053A">
              <w:rPr>
                <w:rFonts w:asciiTheme="majorBidi" w:hAnsiTheme="majorBidi" w:cstheme="majorBidi"/>
                <w:bCs/>
                <w:sz w:val="18"/>
                <w:szCs w:val="18"/>
                <w:lang w:val="en-US"/>
              </w:rPr>
              <w:t>Parameters</w:t>
            </w:r>
          </w:p>
        </w:tc>
      </w:tr>
      <w:tr w:rsidR="008D053A" w:rsidRPr="008B3EB4" w14:paraId="6B28F567" w14:textId="77777777" w:rsidTr="00F45BDD">
        <w:trPr>
          <w:trHeight w:val="813"/>
          <w:jc w:val="center"/>
        </w:trPr>
        <w:tc>
          <w:tcPr>
            <w:tcW w:w="229" w:type="pct"/>
            <w:vAlign w:val="center"/>
          </w:tcPr>
          <w:p w14:paraId="50B170DB" w14:textId="25332D44" w:rsidR="00EE2115" w:rsidRPr="008D053A" w:rsidRDefault="00EE2115" w:rsidP="00E450ED">
            <w:pPr>
              <w:spacing w:after="0" w:line="240" w:lineRule="auto"/>
              <w:jc w:val="center"/>
              <w:rPr>
                <w:rFonts w:asciiTheme="majorBidi" w:hAnsiTheme="majorBidi" w:cstheme="majorBidi"/>
                <w:bCs/>
                <w:sz w:val="18"/>
                <w:szCs w:val="18"/>
              </w:rPr>
            </w:pPr>
            <w:r w:rsidRPr="008D053A">
              <w:rPr>
                <w:rFonts w:asciiTheme="majorBidi" w:hAnsiTheme="majorBidi" w:cstheme="majorBidi"/>
                <w:bCs/>
                <w:sz w:val="18"/>
                <w:szCs w:val="18"/>
              </w:rPr>
              <w:t>A</w:t>
            </w:r>
          </w:p>
        </w:tc>
        <w:tc>
          <w:tcPr>
            <w:tcW w:w="1154" w:type="pct"/>
            <w:vAlign w:val="center"/>
          </w:tcPr>
          <w:p w14:paraId="42435BB3" w14:textId="7B29B969" w:rsidR="00EE2115" w:rsidRPr="008D053A" w:rsidRDefault="00863F57" w:rsidP="00E450ED">
            <w:pPr>
              <w:spacing w:after="0" w:line="240" w:lineRule="auto"/>
              <w:jc w:val="center"/>
              <w:rPr>
                <w:rFonts w:asciiTheme="majorBidi" w:hAnsiTheme="majorBidi" w:cstheme="majorBidi"/>
                <w:bCs/>
                <w:sz w:val="18"/>
                <w:szCs w:val="18"/>
                <w:lang w:val="en-US"/>
              </w:rPr>
            </w:pPr>
            <w:r w:rsidRPr="008D053A">
              <w:rPr>
                <w:rFonts w:asciiTheme="majorBidi" w:hAnsiTheme="majorBidi" w:cstheme="majorBidi"/>
                <w:bCs/>
                <w:sz w:val="18"/>
                <w:szCs w:val="18"/>
                <w:lang w:val="en-US"/>
              </w:rPr>
              <w:t>Global method for determining block size for orthogonal joint sets</w:t>
            </w:r>
          </w:p>
        </w:tc>
        <w:tc>
          <w:tcPr>
            <w:tcW w:w="1770" w:type="pct"/>
            <w:vAlign w:val="center"/>
          </w:tcPr>
          <w:p w14:paraId="2D21A936" w14:textId="1C240E3B" w:rsidR="00EE2115" w:rsidRPr="008D053A" w:rsidRDefault="00000000" w:rsidP="00E450ED">
            <w:pPr>
              <w:spacing w:after="0" w:line="240" w:lineRule="auto"/>
              <w:jc w:val="center"/>
              <w:rPr>
                <w:rFonts w:ascii="Times New Roman" w:eastAsia="DengXian" w:hAnsi="Times New Roman" w:cs="Times New Roman"/>
                <w:bCs/>
                <w:iCs/>
                <w:sz w:val="18"/>
                <w:szCs w:val="18"/>
              </w:rPr>
            </w:pPr>
            <m:oMathPara>
              <m:oMath>
                <m:sSub>
                  <m:sSubPr>
                    <m:ctrlPr>
                      <w:rPr>
                        <w:rFonts w:ascii="Cambria Math" w:hAnsi="Cambria Math" w:cstheme="majorBidi"/>
                        <w:bCs/>
                        <w:i/>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1</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2</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3</m:t>
                    </m:r>
                  </m:sub>
                </m:sSub>
              </m:oMath>
            </m:oMathPara>
          </w:p>
        </w:tc>
        <w:tc>
          <w:tcPr>
            <w:tcW w:w="1847" w:type="pct"/>
            <w:vMerge w:val="restart"/>
            <w:vAlign w:val="center"/>
          </w:tcPr>
          <w:p w14:paraId="0832A61B" w14:textId="77777777" w:rsidR="00466BD6" w:rsidRPr="008D053A" w:rsidRDefault="00466BD6" w:rsidP="008D053A">
            <w:pPr>
              <w:spacing w:line="240" w:lineRule="auto"/>
              <w:rPr>
                <w:sz w:val="18"/>
                <w:szCs w:val="18"/>
                <w:lang w:val="en-US"/>
              </w:rPr>
            </w:pPr>
            <w:r w:rsidRPr="008D053A">
              <w:rPr>
                <w:sz w:val="18"/>
                <w:szCs w:val="18"/>
                <w:lang w:val="en-US"/>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i</m:t>
                  </m:r>
                  <m:r>
                    <w:rPr>
                      <w:rFonts w:ascii="Cambria Math" w:hAnsi="Cambria Math" w:cstheme="majorBidi"/>
                      <w:sz w:val="18"/>
                      <w:szCs w:val="18"/>
                      <w:lang w:val="en-US"/>
                    </w:rPr>
                    <m:t>,</m:t>
                  </m:r>
                  <m:r>
                    <w:rPr>
                      <w:rFonts w:ascii="Cambria Math" w:hAnsi="Cambria Math" w:cstheme="majorBidi"/>
                      <w:sz w:val="18"/>
                      <w:szCs w:val="18"/>
                    </w:rPr>
                    <m:t>p</m:t>
                  </m:r>
                </m:sub>
              </m:sSub>
              <m:r>
                <w:rPr>
                  <w:rFonts w:ascii="Cambria Math" w:hAnsi="Cambria Math" w:cstheme="majorBidi"/>
                  <w:sz w:val="18"/>
                  <w:szCs w:val="18"/>
                  <w:lang w:val="en-US"/>
                </w:rPr>
                <m:t> </m:t>
              </m:r>
            </m:oMath>
            <w:r w:rsidRPr="008D053A">
              <w:rPr>
                <w:sz w:val="18"/>
                <w:szCs w:val="18"/>
                <w:lang w:val="en-US"/>
              </w:rPr>
              <w:t>(</w:t>
            </w:r>
            <w:proofErr w:type="spellStart"/>
            <w:r w:rsidRPr="008D053A">
              <w:rPr>
                <w:i/>
                <w:iCs/>
                <w:sz w:val="18"/>
                <w:szCs w:val="18"/>
                <w:lang w:val="en-US"/>
              </w:rPr>
              <w:t>i</w:t>
            </w:r>
            <w:proofErr w:type="spellEnd"/>
            <w:r w:rsidRPr="008D053A">
              <w:rPr>
                <w:sz w:val="18"/>
                <w:szCs w:val="18"/>
                <w:lang w:val="en-US"/>
              </w:rPr>
              <w:t xml:space="preserve"> = 10, 20, …. 100): are respectively block sizes of percentage passing</w:t>
            </w:r>
            <w:r>
              <w:rPr>
                <w:sz w:val="18"/>
                <w:szCs w:val="18"/>
                <w:lang w:val="en-US"/>
              </w:rPr>
              <w:t xml:space="preserve"> and calibrated empirical coefficients</w:t>
            </w:r>
            <w:r w:rsidRPr="008D053A">
              <w:rPr>
                <w:sz w:val="18"/>
                <w:szCs w:val="18"/>
                <w:lang w:val="en-US"/>
              </w:rPr>
              <w:t>.</w:t>
            </w:r>
          </w:p>
          <w:p w14:paraId="1A1B1754" w14:textId="77777777" w:rsidR="00466BD6" w:rsidRPr="008D053A" w:rsidRDefault="00466BD6" w:rsidP="00F45BDD">
            <w:pPr>
              <w:spacing w:line="240" w:lineRule="auto"/>
              <w:rPr>
                <w:sz w:val="18"/>
                <w:szCs w:val="18"/>
                <w:lang w:val="en-CA"/>
              </w:rPr>
            </w:pPr>
            <w:r w:rsidRPr="008D053A">
              <w:rPr>
                <w:rFonts w:asciiTheme="majorBidi" w:hAnsiTheme="majorBidi" w:cstheme="majorBidi"/>
                <w:bCs/>
                <w:i/>
                <w:iCs/>
                <w:sz w:val="18"/>
                <w:szCs w:val="18"/>
                <w:lang w:val="en-US"/>
              </w:rPr>
              <w:t>- P</w:t>
            </w:r>
            <w:r w:rsidRPr="008D053A">
              <w:rPr>
                <w:rFonts w:asciiTheme="majorBidi" w:hAnsiTheme="majorBidi" w:cstheme="majorBidi"/>
                <w:bCs/>
                <w:i/>
                <w:iCs/>
                <w:sz w:val="18"/>
                <w:szCs w:val="18"/>
                <w:vertAlign w:val="subscript"/>
                <w:lang w:val="en-US"/>
              </w:rPr>
              <w:t>i</w:t>
            </w:r>
            <w:r w:rsidRPr="008D053A">
              <w:rPr>
                <w:rFonts w:asciiTheme="majorBidi" w:hAnsiTheme="majorBidi" w:cstheme="majorBidi"/>
                <w:bCs/>
                <w:sz w:val="18"/>
                <w:szCs w:val="18"/>
                <w:lang w:val="en-US"/>
              </w:rPr>
              <w:t xml:space="preserve">: Persistence of joint set </w:t>
            </w:r>
            <w:proofErr w:type="spellStart"/>
            <w:r w:rsidRPr="00F45BDD">
              <w:rPr>
                <w:rFonts w:asciiTheme="majorBidi" w:hAnsiTheme="majorBidi" w:cstheme="majorBidi"/>
                <w:bCs/>
                <w:i/>
                <w:iCs/>
                <w:sz w:val="18"/>
                <w:szCs w:val="18"/>
                <w:lang w:val="en-US"/>
              </w:rPr>
              <w:t>i</w:t>
            </w:r>
            <w:proofErr w:type="spellEnd"/>
            <w:r w:rsidRPr="008D053A">
              <w:rPr>
                <w:rFonts w:asciiTheme="majorBidi" w:hAnsiTheme="majorBidi" w:cstheme="majorBidi"/>
                <w:bCs/>
                <w:sz w:val="18"/>
                <w:szCs w:val="18"/>
                <w:lang w:val="en-US"/>
              </w:rPr>
              <w:t xml:space="preserve">,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r>
                <w:rPr>
                  <w:rFonts w:ascii="Cambria Math" w:hAnsi="Cambria Math"/>
                  <w:sz w:val="18"/>
                  <w:szCs w:val="18"/>
                  <w:lang w:val="en-CA"/>
                </w:rPr>
                <m:t>=</m:t>
              </m:r>
              <m:f>
                <m:fPr>
                  <m:ctrlPr>
                    <w:rPr>
                      <w:rFonts w:ascii="Cambria Math" w:hAnsi="Cambria Math"/>
                      <w:i/>
                      <w:iCs/>
                      <w:sz w:val="18"/>
                      <w:szCs w:val="18"/>
                    </w:rPr>
                  </m:ctrlPr>
                </m:fPr>
                <m:num>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l</m:t>
                          </m:r>
                        </m:e>
                      </m:acc>
                    </m:e>
                    <m:sub>
                      <m:r>
                        <w:rPr>
                          <w:rFonts w:ascii="Cambria Math" w:hAnsi="Cambria Math"/>
                          <w:sz w:val="18"/>
                          <w:szCs w:val="18"/>
                        </w:rPr>
                        <m:t>i</m:t>
                      </m:r>
                    </m:sub>
                  </m:sSub>
                </m:num>
                <m:den>
                  <m:r>
                    <w:rPr>
                      <w:rFonts w:ascii="Cambria Math" w:hAnsi="Cambria Math"/>
                      <w:sz w:val="18"/>
                      <w:szCs w:val="18"/>
                    </w:rPr>
                    <m:t>L</m:t>
                  </m:r>
                </m:den>
              </m:f>
              <m:r>
                <w:rPr>
                  <w:rFonts w:ascii="Cambria Math" w:hAnsi="Cambria Math"/>
                  <w:sz w:val="18"/>
                  <w:szCs w:val="18"/>
                  <w:lang w:val="en-US"/>
                </w:rPr>
                <m:t>,</m:t>
              </m:r>
              <m:r>
                <m:rPr>
                  <m:sty m:val="p"/>
                </m:rPr>
                <w:rPr>
                  <w:rFonts w:ascii="Cambria Math" w:hAnsi="Cambria Math"/>
                  <w:sz w:val="18"/>
                  <w:szCs w:val="18"/>
                  <w:lang w:val="en-US"/>
                </w:rPr>
                <m:t xml:space="preserve"> if</m:t>
              </m:r>
              <m:r>
                <w:rPr>
                  <w:rFonts w:ascii="Cambria Math" w:hAnsi="Cambria Math"/>
                  <w:sz w:val="18"/>
                  <w:szCs w:val="18"/>
                  <w:lang w:val="en-US"/>
                </w:rPr>
                <m:t xml:space="preserve"> </m:t>
              </m:r>
              <m:sSub>
                <m:sSubPr>
                  <m:ctrlPr>
                    <w:rPr>
                      <w:rFonts w:ascii="Cambria Math" w:hAnsi="Cambria Math"/>
                      <w:i/>
                      <w:iCs/>
                      <w:sz w:val="18"/>
                      <w:szCs w:val="18"/>
                    </w:rPr>
                  </m:ctrlPr>
                </m:sSubPr>
                <m:e>
                  <m:r>
                    <w:rPr>
                      <w:rFonts w:ascii="Cambria Math" w:hAnsi="Cambria Math"/>
                      <w:sz w:val="18"/>
                      <w:szCs w:val="18"/>
                    </w:rPr>
                    <m:t>l</m:t>
                  </m:r>
                </m:e>
                <m:sub>
                  <m:r>
                    <w:rPr>
                      <w:rFonts w:ascii="Cambria Math" w:hAnsi="Cambria Math"/>
                      <w:sz w:val="18"/>
                      <w:szCs w:val="18"/>
                    </w:rPr>
                    <m:t>i</m:t>
                  </m:r>
                </m:sub>
              </m:sSub>
              <m:r>
                <w:rPr>
                  <w:rFonts w:ascii="Cambria Math" w:hAnsi="Cambria Math"/>
                  <w:sz w:val="18"/>
                  <w:szCs w:val="18"/>
                  <w:lang w:val="en-CA"/>
                </w:rPr>
                <m:t>&lt;</m:t>
              </m:r>
              <m:r>
                <w:rPr>
                  <w:rFonts w:ascii="Cambria Math" w:hAnsi="Cambria Math"/>
                  <w:sz w:val="18"/>
                  <w:szCs w:val="18"/>
                </w:rPr>
                <m:t>L</m:t>
              </m:r>
            </m:oMath>
            <w:r w:rsidRPr="008D053A">
              <w:rPr>
                <w:rFonts w:asciiTheme="majorBidi" w:hAnsiTheme="majorBidi" w:cstheme="majorBidi"/>
                <w:sz w:val="18"/>
                <w:szCs w:val="18"/>
                <w:lang w:val="en-US"/>
              </w:rPr>
              <w:t xml:space="preserve"> or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r>
                <w:rPr>
                  <w:rFonts w:ascii="Cambria Math" w:hAnsi="Cambria Math"/>
                  <w:sz w:val="18"/>
                  <w:szCs w:val="18"/>
                  <w:lang w:val="en-CA"/>
                </w:rPr>
                <m:t>=1,</m:t>
              </m:r>
              <m:r>
                <m:rPr>
                  <m:sty m:val="p"/>
                </m:rPr>
                <w:rPr>
                  <w:rFonts w:ascii="Cambria Math" w:hAnsi="Cambria Math"/>
                  <w:sz w:val="18"/>
                  <w:szCs w:val="18"/>
                  <w:lang w:val="en-CA"/>
                </w:rPr>
                <m:t xml:space="preserve"> if</m:t>
              </m:r>
              <m:r>
                <w:rPr>
                  <w:rFonts w:ascii="Cambria Math" w:hAnsi="Cambria Math"/>
                  <w:sz w:val="18"/>
                  <w:szCs w:val="18"/>
                  <w:lang w:val="en-CA"/>
                </w:rPr>
                <m:t xml:space="preserve"> </m:t>
              </m:r>
              <m:sSub>
                <m:sSubPr>
                  <m:ctrlPr>
                    <w:rPr>
                      <w:rFonts w:ascii="Cambria Math" w:hAnsi="Cambria Math"/>
                      <w:i/>
                      <w:iCs/>
                      <w:sz w:val="18"/>
                      <w:szCs w:val="18"/>
                    </w:rPr>
                  </m:ctrlPr>
                </m:sSubPr>
                <m:e>
                  <m:r>
                    <w:rPr>
                      <w:rFonts w:ascii="Cambria Math" w:hAnsi="Cambria Math"/>
                      <w:sz w:val="18"/>
                      <w:szCs w:val="18"/>
                    </w:rPr>
                    <m:t>l</m:t>
                  </m:r>
                </m:e>
                <m:sub>
                  <m:r>
                    <w:rPr>
                      <w:rFonts w:ascii="Cambria Math" w:hAnsi="Cambria Math"/>
                      <w:sz w:val="18"/>
                      <w:szCs w:val="18"/>
                    </w:rPr>
                    <m:t>i</m:t>
                  </m:r>
                </m:sub>
              </m:sSub>
              <m:r>
                <w:rPr>
                  <w:rFonts w:ascii="Cambria Math" w:hAnsi="Cambria Math" w:hint="eastAsia"/>
                  <w:sz w:val="18"/>
                  <w:szCs w:val="18"/>
                  <w:lang w:val="en-CA"/>
                </w:rPr>
                <m:t>≥</m:t>
              </m:r>
              <m:r>
                <w:rPr>
                  <w:rFonts w:ascii="Cambria Math" w:hAnsi="Cambria Math"/>
                  <w:sz w:val="18"/>
                  <w:szCs w:val="18"/>
                </w:rPr>
                <m:t>L</m:t>
              </m:r>
            </m:oMath>
            <w:r w:rsidRPr="008D053A">
              <w:rPr>
                <w:rFonts w:asciiTheme="majorBidi" w:hAnsiTheme="majorBidi" w:cstheme="majorBidi"/>
                <w:sz w:val="18"/>
                <w:szCs w:val="18"/>
                <w:lang w:val="en-US"/>
              </w:rPr>
              <w:t xml:space="preserve">, where </w:t>
            </w:r>
            <w:r w:rsidRPr="008D053A">
              <w:rPr>
                <w:rFonts w:cs="Times"/>
                <w:i/>
                <w:iCs/>
                <w:sz w:val="18"/>
                <w:szCs w:val="18"/>
                <w:lang w:val="en-US"/>
              </w:rPr>
              <w:t>l</w:t>
            </w:r>
            <w:r w:rsidRPr="008D053A">
              <w:rPr>
                <w:rFonts w:cs="Times"/>
                <w:i/>
                <w:iCs/>
                <w:sz w:val="18"/>
                <w:szCs w:val="18"/>
                <w:vertAlign w:val="subscript"/>
                <w:lang w:val="en-US"/>
              </w:rPr>
              <w:t>i</w:t>
            </w:r>
            <w:r w:rsidRPr="008D053A">
              <w:rPr>
                <w:sz w:val="18"/>
                <w:szCs w:val="18"/>
                <w:lang w:val="en-US"/>
              </w:rPr>
              <w:t xml:space="preserve"> is the accumulated joint length of set </w:t>
            </w:r>
            <w:bookmarkStart w:id="6" w:name="_Hlk65323684"/>
            <m:oMath>
              <m:r>
                <w:rPr>
                  <w:rFonts w:ascii="Cambria Math" w:hAnsi="Cambria Math"/>
                  <w:sz w:val="18"/>
                  <w:szCs w:val="18"/>
                </w:rPr>
                <m:t>i</m:t>
              </m:r>
            </m:oMath>
            <w:bookmarkEnd w:id="6"/>
            <w:r w:rsidRPr="008D053A">
              <w:rPr>
                <w:sz w:val="18"/>
                <w:szCs w:val="18"/>
                <w:lang w:val="en-US"/>
              </w:rPr>
              <w:t xml:space="preserve"> in a sampling plan, and </w:t>
            </w:r>
            <w:r w:rsidRPr="008D053A">
              <w:rPr>
                <w:i/>
                <w:iCs/>
                <w:sz w:val="18"/>
                <w:szCs w:val="18"/>
                <w:lang w:val="en-US"/>
              </w:rPr>
              <w:t>L</w:t>
            </w:r>
            <w:r w:rsidRPr="008D053A">
              <w:rPr>
                <w:sz w:val="18"/>
                <w:szCs w:val="18"/>
                <w:lang w:val="en-US"/>
              </w:rPr>
              <w:t xml:space="preserve"> is the characteristic length of the rock mass.</w:t>
            </w:r>
          </w:p>
          <w:p w14:paraId="1C5AA9DD" w14:textId="77777777" w:rsidR="00466BD6" w:rsidRPr="008D053A" w:rsidRDefault="00466BD6" w:rsidP="008D053A">
            <w:pPr>
              <w:spacing w:line="240" w:lineRule="auto"/>
              <w:rPr>
                <w:rFonts w:asciiTheme="majorBidi" w:hAnsiTheme="majorBidi" w:cstheme="majorBidi"/>
                <w:bCs/>
                <w:i/>
                <w:iCs/>
                <w:sz w:val="18"/>
                <w:szCs w:val="18"/>
                <w:lang w:val="en-US"/>
              </w:rPr>
            </w:pPr>
            <w:r w:rsidRPr="008D053A">
              <w:rPr>
                <w:i/>
                <w:iCs/>
                <w:sz w:val="18"/>
                <w:szCs w:val="18"/>
                <w:lang w:val="en-CA"/>
              </w:rPr>
              <w:t>- T</w:t>
            </w:r>
            <w:r w:rsidRPr="008D053A">
              <w:rPr>
                <w:sz w:val="18"/>
                <w:szCs w:val="18"/>
                <w:lang w:val="en-CA"/>
              </w:rPr>
              <w:t>: transformation factor of the average joint persistence.</w:t>
            </w:r>
          </w:p>
          <w:p w14:paraId="5D334D8A" w14:textId="77777777" w:rsidR="00466BD6" w:rsidRPr="008D053A" w:rsidRDefault="00466BD6" w:rsidP="008D053A">
            <w:pPr>
              <w:spacing w:line="240" w:lineRule="auto"/>
              <w:rPr>
                <w:sz w:val="18"/>
                <w:szCs w:val="18"/>
                <w:lang w:val="en-CA"/>
              </w:rPr>
            </w:pPr>
            <w:r w:rsidRPr="008D053A">
              <w:rPr>
                <w:rFonts w:asciiTheme="majorBidi" w:hAnsiTheme="majorBidi" w:cstheme="majorBidi"/>
                <w:bCs/>
                <w:i/>
                <w:iCs/>
                <w:sz w:val="18"/>
                <w:szCs w:val="18"/>
                <w:lang w:val="en-US"/>
              </w:rPr>
              <w:t xml:space="preserve">- </w:t>
            </w:r>
            <w:r w:rsidRPr="008D053A">
              <w:rPr>
                <w:rFonts w:asciiTheme="majorBidi" w:hAnsiTheme="majorBidi" w:cstheme="majorBidi"/>
                <w:bCs/>
                <w:i/>
                <w:iCs/>
                <w:sz w:val="18"/>
                <w:szCs w:val="18"/>
              </w:rPr>
              <w:t>β</w:t>
            </w:r>
            <w:r w:rsidRPr="008D053A">
              <w:rPr>
                <w:rFonts w:asciiTheme="majorBidi" w:hAnsiTheme="majorBidi" w:cstheme="majorBidi"/>
                <w:bCs/>
                <w:sz w:val="18"/>
                <w:szCs w:val="18"/>
                <w:lang w:val="en-US"/>
              </w:rPr>
              <w:t>: block shape factor (</w:t>
            </w:r>
            <w:r w:rsidRPr="008D053A">
              <w:rPr>
                <w:rFonts w:ascii="Cambria Math" w:hAnsi="Cambria Math"/>
                <w:i/>
                <w:sz w:val="18"/>
                <w:szCs w:val="18"/>
                <w:lang w:val="en-US"/>
              </w:rPr>
              <w:br/>
            </w:r>
            <m:oMath>
              <m:r>
                <w:rPr>
                  <w:rFonts w:ascii="Cambria Math" w:hAnsi="Cambria Math"/>
                  <w:sz w:val="18"/>
                  <w:szCs w:val="18"/>
                </w:rPr>
                <m:t>β</m:t>
              </m:r>
              <m:r>
                <w:rPr>
                  <w:rFonts w:ascii="Cambria Math" w:hAnsi="Cambria Math"/>
                  <w:sz w:val="18"/>
                  <w:szCs w:val="18"/>
                  <w:lang w:val="en-CA"/>
                </w:rPr>
                <m:t>=</m:t>
              </m:r>
              <m:f>
                <m:fPr>
                  <m:ctrlPr>
                    <w:rPr>
                      <w:rFonts w:ascii="Cambria Math" w:hAnsi="Cambria Math"/>
                      <w:i/>
                      <w:iCs/>
                      <w:sz w:val="18"/>
                      <w:szCs w:val="18"/>
                    </w:rPr>
                  </m:ctrlPr>
                </m:fPr>
                <m:num>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2</m:t>
                              </m:r>
                            </m:sub>
                          </m:sSub>
                          <m:r>
                            <w:rPr>
                              <w:rFonts w:ascii="Cambria Math" w:hAnsi="Cambria Math"/>
                              <w:sz w:val="18"/>
                              <w:szCs w:val="18"/>
                              <w:lang w:val="en-CA"/>
                            </w:rPr>
                            <m:t>+</m:t>
                          </m:r>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2</m:t>
                              </m:r>
                            </m:sub>
                          </m:sSub>
                          <m:r>
                            <w:rPr>
                              <w:rFonts w:ascii="Cambria Math" w:hAnsi="Cambria Math"/>
                              <w:sz w:val="18"/>
                              <w:szCs w:val="18"/>
                              <w:lang w:val="en-CA"/>
                            </w:rPr>
                            <m:t>×</m:t>
                          </m:r>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3</m:t>
                              </m:r>
                            </m:sub>
                          </m:sSub>
                          <m:r>
                            <w:rPr>
                              <w:rFonts w:ascii="Cambria Math" w:hAnsi="Cambria Math"/>
                              <w:sz w:val="18"/>
                              <w:szCs w:val="18"/>
                              <w:lang w:val="en-CA"/>
                            </w:rPr>
                            <m:t>+</m:t>
                          </m:r>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3</m:t>
                              </m:r>
                            </m:sub>
                          </m:sSub>
                        </m:e>
                      </m:d>
                    </m:e>
                    <m:sup>
                      <m:r>
                        <w:rPr>
                          <w:rFonts w:ascii="Cambria Math" w:hAnsi="Cambria Math"/>
                          <w:sz w:val="18"/>
                          <w:szCs w:val="18"/>
                          <w:lang w:val="en-CA"/>
                        </w:rPr>
                        <m:t>3</m:t>
                      </m:r>
                    </m:sup>
                  </m:sSup>
                </m:num>
                <m:den>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2</m:t>
                              </m:r>
                            </m:sub>
                          </m:sSub>
                          <m:r>
                            <w:rPr>
                              <w:rFonts w:ascii="Cambria Math" w:hAnsi="Cambria Math"/>
                              <w:sz w:val="18"/>
                              <w:szCs w:val="18"/>
                              <w:lang w:val="en-CA"/>
                            </w:rPr>
                            <m:t>×</m:t>
                          </m:r>
                          <m:sSub>
                            <m:sSubPr>
                              <m:ctrlPr>
                                <w:rPr>
                                  <w:rFonts w:ascii="Cambria Math" w:hAnsi="Cambria Math"/>
                                  <w:i/>
                                  <w:iCs/>
                                  <w:sz w:val="18"/>
                                  <w:szCs w:val="18"/>
                                </w:rPr>
                              </m:ctrlPr>
                            </m:sSubPr>
                            <m:e>
                              <m:r>
                                <w:rPr>
                                  <w:rFonts w:ascii="Cambria Math" w:hAnsi="Cambria Math"/>
                                  <w:sz w:val="18"/>
                                  <w:szCs w:val="18"/>
                                </w:rPr>
                                <m:t>α</m:t>
                              </m:r>
                            </m:e>
                            <m:sub>
                              <m:r>
                                <w:rPr>
                                  <w:rFonts w:ascii="Cambria Math" w:hAnsi="Cambria Math"/>
                                  <w:sz w:val="18"/>
                                  <w:szCs w:val="18"/>
                                  <w:lang w:val="en-CA"/>
                                </w:rPr>
                                <m:t>3</m:t>
                              </m:r>
                            </m:sub>
                          </m:sSub>
                        </m:e>
                      </m:d>
                    </m:e>
                    <m:sup>
                      <m:r>
                        <w:rPr>
                          <w:rFonts w:ascii="Cambria Math" w:hAnsi="Cambria Math"/>
                          <w:sz w:val="18"/>
                          <w:szCs w:val="18"/>
                          <w:lang w:val="en-CA"/>
                        </w:rPr>
                        <m:t>2</m:t>
                      </m:r>
                    </m:sup>
                  </m:sSup>
                </m:den>
              </m:f>
            </m:oMath>
            <w:r w:rsidRPr="008D053A">
              <w:rPr>
                <w:rFonts w:asciiTheme="majorBidi" w:hAnsiTheme="majorBidi" w:cstheme="majorBidi"/>
                <w:bCs/>
                <w:sz w:val="18"/>
                <w:szCs w:val="18"/>
                <w:lang w:val="en-US"/>
              </w:rPr>
              <w:t xml:space="preserve">), </w:t>
            </w:r>
            <w:r w:rsidRPr="008D053A">
              <w:rPr>
                <w:sz w:val="18"/>
                <w:szCs w:val="18"/>
                <w:lang w:val="en-US"/>
              </w:rPr>
              <w:t xml:space="preserve">where </w:t>
            </w:r>
            <w:r w:rsidRPr="008D053A">
              <w:rPr>
                <w:rFonts w:ascii="Calibri" w:hAnsi="Calibri" w:cs="Calibri"/>
                <w:sz w:val="18"/>
                <w:szCs w:val="18"/>
              </w:rPr>
              <w:t>α</w:t>
            </w:r>
            <w:r w:rsidRPr="008D053A">
              <w:rPr>
                <w:sz w:val="18"/>
                <w:szCs w:val="18"/>
                <w:vertAlign w:val="subscript"/>
                <w:lang w:val="en-US"/>
              </w:rPr>
              <w:t>2</w:t>
            </w:r>
            <w:r w:rsidRPr="008D053A">
              <w:rPr>
                <w:sz w:val="18"/>
                <w:szCs w:val="18"/>
                <w:lang w:val="en-US"/>
              </w:rPr>
              <w:t>=</w:t>
            </w:r>
            <w:r w:rsidRPr="008D053A">
              <w:rPr>
                <w:i/>
                <w:iCs/>
                <w:sz w:val="18"/>
                <w:szCs w:val="18"/>
                <w:lang w:val="en-US"/>
              </w:rPr>
              <w:t>S</w:t>
            </w:r>
            <w:r w:rsidRPr="008D053A">
              <w:rPr>
                <w:i/>
                <w:iCs/>
                <w:sz w:val="18"/>
                <w:szCs w:val="18"/>
                <w:vertAlign w:val="subscript"/>
                <w:lang w:val="en-US"/>
              </w:rPr>
              <w:t>2</w:t>
            </w:r>
            <w:r w:rsidRPr="008D053A">
              <w:rPr>
                <w:i/>
                <w:iCs/>
                <w:sz w:val="18"/>
                <w:szCs w:val="18"/>
                <w:lang w:val="en-US"/>
              </w:rPr>
              <w:t>/S</w:t>
            </w:r>
            <w:r w:rsidRPr="008D053A">
              <w:rPr>
                <w:i/>
                <w:iCs/>
                <w:sz w:val="18"/>
                <w:szCs w:val="18"/>
                <w:vertAlign w:val="subscript"/>
                <w:lang w:val="en-US"/>
              </w:rPr>
              <w:t>1</w:t>
            </w:r>
            <w:r w:rsidRPr="008D053A">
              <w:rPr>
                <w:sz w:val="18"/>
                <w:szCs w:val="18"/>
                <w:lang w:val="en-US"/>
              </w:rPr>
              <w:t xml:space="preserve"> and </w:t>
            </w:r>
            <w:r w:rsidRPr="008D053A">
              <w:rPr>
                <w:rFonts w:ascii="Calibri" w:hAnsi="Calibri" w:cs="Calibri"/>
                <w:sz w:val="18"/>
                <w:szCs w:val="18"/>
              </w:rPr>
              <w:t>α</w:t>
            </w:r>
            <w:r w:rsidRPr="008D053A">
              <w:rPr>
                <w:sz w:val="18"/>
                <w:szCs w:val="18"/>
                <w:vertAlign w:val="subscript"/>
                <w:lang w:val="en-US"/>
              </w:rPr>
              <w:t>3</w:t>
            </w:r>
            <w:r w:rsidRPr="008D053A">
              <w:rPr>
                <w:sz w:val="18"/>
                <w:szCs w:val="18"/>
                <w:lang w:val="en-US"/>
              </w:rPr>
              <w:t>=</w:t>
            </w:r>
            <w:r w:rsidRPr="008D053A">
              <w:rPr>
                <w:i/>
                <w:iCs/>
                <w:sz w:val="18"/>
                <w:szCs w:val="18"/>
                <w:lang w:val="en-US"/>
              </w:rPr>
              <w:t>S</w:t>
            </w:r>
            <w:r w:rsidRPr="008D053A">
              <w:rPr>
                <w:i/>
                <w:iCs/>
                <w:sz w:val="18"/>
                <w:szCs w:val="18"/>
                <w:vertAlign w:val="subscript"/>
                <w:lang w:val="en-US"/>
              </w:rPr>
              <w:t>3</w:t>
            </w:r>
            <w:r w:rsidRPr="008D053A">
              <w:rPr>
                <w:i/>
                <w:iCs/>
                <w:sz w:val="18"/>
                <w:szCs w:val="18"/>
                <w:lang w:val="en-US"/>
              </w:rPr>
              <w:t>/S</w:t>
            </w:r>
            <w:r w:rsidRPr="008D053A">
              <w:rPr>
                <w:i/>
                <w:iCs/>
                <w:sz w:val="18"/>
                <w:szCs w:val="18"/>
                <w:vertAlign w:val="subscript"/>
                <w:lang w:val="en-US"/>
              </w:rPr>
              <w:t>1</w:t>
            </w:r>
            <w:r w:rsidRPr="008D053A">
              <w:rPr>
                <w:sz w:val="18"/>
                <w:szCs w:val="18"/>
                <w:lang w:val="en-US"/>
              </w:rPr>
              <w:t xml:space="preserve">; </w:t>
            </w:r>
            <w:r w:rsidRPr="008D053A">
              <w:rPr>
                <w:i/>
                <w:iCs/>
                <w:sz w:val="18"/>
                <w:szCs w:val="18"/>
                <w:lang w:val="en-US"/>
              </w:rPr>
              <w:t>S</w:t>
            </w:r>
            <w:r w:rsidRPr="008D053A">
              <w:rPr>
                <w:i/>
                <w:iCs/>
                <w:sz w:val="18"/>
                <w:szCs w:val="18"/>
                <w:vertAlign w:val="subscript"/>
                <w:lang w:val="en-US"/>
              </w:rPr>
              <w:t>1</w:t>
            </w:r>
            <w:r w:rsidRPr="008D053A">
              <w:rPr>
                <w:sz w:val="18"/>
                <w:szCs w:val="18"/>
                <w:lang w:val="en-US"/>
              </w:rPr>
              <w:t xml:space="preserve"> is the minimum spacing, whereas </w:t>
            </w:r>
            <w:r w:rsidRPr="008D053A">
              <w:rPr>
                <w:i/>
                <w:iCs/>
                <w:sz w:val="18"/>
                <w:szCs w:val="18"/>
                <w:lang w:val="en-US"/>
              </w:rPr>
              <w:t>S</w:t>
            </w:r>
            <w:r w:rsidRPr="008D053A">
              <w:rPr>
                <w:i/>
                <w:iCs/>
                <w:sz w:val="18"/>
                <w:szCs w:val="18"/>
                <w:vertAlign w:val="subscript"/>
                <w:lang w:val="en-US"/>
              </w:rPr>
              <w:t>3</w:t>
            </w:r>
            <w:r w:rsidRPr="008D053A">
              <w:rPr>
                <w:sz w:val="18"/>
                <w:szCs w:val="18"/>
                <w:lang w:val="en-US"/>
              </w:rPr>
              <w:t xml:space="preserve"> is the maximum spacing of joint sets</w:t>
            </w:r>
            <w:r>
              <w:rPr>
                <w:sz w:val="18"/>
                <w:szCs w:val="18"/>
                <w:lang w:val="en-CA"/>
              </w:rPr>
              <w:t>.</w:t>
            </w:r>
          </w:p>
          <w:p w14:paraId="7F654585" w14:textId="61388F4D" w:rsidR="00EE2115" w:rsidRPr="008D053A" w:rsidRDefault="00466BD6" w:rsidP="008D053A">
            <w:pPr>
              <w:spacing w:line="240" w:lineRule="auto"/>
              <w:rPr>
                <w:rFonts w:asciiTheme="majorBidi" w:hAnsiTheme="majorBidi" w:cstheme="majorBidi"/>
                <w:bCs/>
                <w:i/>
                <w:iCs/>
                <w:sz w:val="18"/>
                <w:szCs w:val="18"/>
                <w:lang w:val="en-US"/>
              </w:rPr>
            </w:pPr>
            <w:r w:rsidRPr="008D053A">
              <w:rPr>
                <w:bCs/>
                <w:iCs/>
                <w:sz w:val="18"/>
                <w:szCs w:val="18"/>
                <w:lang w:val="en-US"/>
              </w:rPr>
              <w:t xml:space="preserve">- </w:t>
            </w:r>
            <m:oMath>
              <m:r>
                <w:rPr>
                  <w:rFonts w:ascii="Cambria Math" w:hAnsi="Cambria Math" w:cstheme="majorBidi"/>
                  <w:sz w:val="18"/>
                  <w:szCs w:val="18"/>
                </w:rPr>
                <m:t>θ</m:t>
              </m:r>
            </m:oMath>
            <w:r w:rsidRPr="008D053A">
              <w:rPr>
                <w:rFonts w:ascii="Cambria Math" w:hAnsi="Cambria Math"/>
                <w:bCs/>
                <w:i/>
                <w:iCs/>
                <w:sz w:val="18"/>
                <w:szCs w:val="18"/>
                <w:lang w:val="en-US"/>
              </w:rPr>
              <w:t xml:space="preserve">, </w:t>
            </w:r>
            <m:oMath>
              <m:r>
                <w:rPr>
                  <w:rFonts w:ascii="Cambria Math" w:hAnsi="Cambria Math" w:cstheme="majorBidi"/>
                  <w:sz w:val="18"/>
                  <w:szCs w:val="18"/>
                </w:rPr>
                <m:t>ϕ</m:t>
              </m:r>
            </m:oMath>
            <w:r w:rsidRPr="008D053A">
              <w:rPr>
                <w:rFonts w:ascii="Cambria Math" w:hAnsi="Cambria Math"/>
                <w:bCs/>
                <w:i/>
                <w:iCs/>
                <w:sz w:val="18"/>
                <w:szCs w:val="18"/>
                <w:lang w:val="en-US"/>
              </w:rPr>
              <w:t xml:space="preserve"> , </w:t>
            </w:r>
            <w:r w:rsidRPr="008D053A">
              <w:rPr>
                <w:rFonts w:ascii="Cambria Math" w:hAnsi="Cambria Math"/>
                <w:bCs/>
                <w:sz w:val="18"/>
                <w:szCs w:val="18"/>
                <w:lang w:val="en-US"/>
              </w:rPr>
              <w:t xml:space="preserve">and </w:t>
            </w:r>
            <m:oMath>
              <m:r>
                <w:rPr>
                  <w:rFonts w:ascii="Cambria Math" w:hAnsi="Cambria Math" w:cstheme="majorBidi"/>
                  <w:sz w:val="18"/>
                  <w:szCs w:val="18"/>
                </w:rPr>
                <m:t>α</m:t>
              </m:r>
              <m:r>
                <w:rPr>
                  <w:rFonts w:ascii="Cambria Math" w:hAnsi="Cambria Math" w:cstheme="majorBidi"/>
                  <w:sz w:val="18"/>
                  <w:szCs w:val="18"/>
                  <w:lang w:val="en-US"/>
                </w:rPr>
                <m:t> </m:t>
              </m:r>
            </m:oMath>
            <w:r w:rsidRPr="008D053A">
              <w:rPr>
                <w:bCs/>
                <w:iCs/>
                <w:sz w:val="18"/>
                <w:szCs w:val="18"/>
                <w:lang w:val="en-US"/>
              </w:rPr>
              <w:t>: angles between the mean orientation of three joint sets.</w:t>
            </w:r>
          </w:p>
        </w:tc>
      </w:tr>
      <w:tr w:rsidR="0040767E" w:rsidRPr="00EB432C" w14:paraId="65DAF9EB" w14:textId="77777777" w:rsidTr="00F45BDD">
        <w:trPr>
          <w:trHeight w:val="813"/>
          <w:jc w:val="center"/>
        </w:trPr>
        <w:tc>
          <w:tcPr>
            <w:tcW w:w="229" w:type="pct"/>
            <w:vAlign w:val="center"/>
          </w:tcPr>
          <w:p w14:paraId="55DC07AD" w14:textId="5462AC03" w:rsidR="00EE2115" w:rsidRPr="00EB432C" w:rsidRDefault="00EE2115" w:rsidP="00E450ED">
            <w:pPr>
              <w:spacing w:after="0" w:line="240" w:lineRule="auto"/>
              <w:jc w:val="center"/>
              <w:rPr>
                <w:rFonts w:asciiTheme="majorBidi" w:hAnsiTheme="majorBidi" w:cstheme="majorBidi"/>
                <w:bCs/>
                <w:color w:val="FF0000"/>
                <w:sz w:val="18"/>
                <w:szCs w:val="18"/>
              </w:rPr>
            </w:pPr>
            <w:r w:rsidRPr="008D053A">
              <w:rPr>
                <w:rFonts w:asciiTheme="majorBidi" w:hAnsiTheme="majorBidi" w:cstheme="majorBidi"/>
                <w:bCs/>
                <w:sz w:val="18"/>
                <w:szCs w:val="18"/>
              </w:rPr>
              <w:t>B</w:t>
            </w:r>
          </w:p>
        </w:tc>
        <w:tc>
          <w:tcPr>
            <w:tcW w:w="1154" w:type="pct"/>
            <w:vAlign w:val="center"/>
          </w:tcPr>
          <w:p w14:paraId="01E39EC1" w14:textId="07659C8C" w:rsidR="00EE2115" w:rsidRPr="0050117C" w:rsidRDefault="00EE2115"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00283387" w:rsidRPr="0050117C">
              <w:rPr>
                <w:rFonts w:asciiTheme="majorBidi" w:hAnsiTheme="majorBidi" w:cstheme="majorBidi"/>
                <w:bCs/>
                <w:color w:val="FF0000"/>
                <w:sz w:val="18"/>
                <w:szCs w:val="18"/>
              </w:rPr>
              <w:instrText xml:space="preserve"> ADDIN EN.CITE &lt;EndNote&gt;&lt;Cite&gt;&lt;Author&gt;Palmström&lt;/Author&gt;&lt;Year&gt;1982&lt;/Year&gt;&lt;RecNum&gt;530&lt;/RecNum&gt;&lt;DisplayText&gt;(Palmström 1982)&lt;/DisplayText&gt;&lt;record&gt;&lt;rec-number&gt;530&lt;/rec-number&gt;&lt;foreign-keys&gt;&lt;key app="EN" db-id="etsavr5znezpr9e2v02xf2skp2s9fz2eddxx" timestamp="1612733657"&gt;530&lt;/key&gt;&lt;/foreign-keys&gt;&lt;ref-type name="Conference Proceedings"&gt;10&lt;/ref-type&gt;&lt;contributors&gt;&lt;authors&gt;&lt;author&gt;Palmström, A&lt;/author&gt;&lt;/authors&gt;&lt;/contributors&gt;&lt;titles&gt;&lt;title&gt;The volumetric joint count―a useful and simple measure of the degree of rock mass jointing&lt;/title&gt;&lt;secondary-title&gt;International Association of Engineering Geology. International congress&lt;/secondary-title&gt;&lt;/titles&gt;&lt;pages&gt;221-228&lt;/pages&gt;&lt;volume&gt;4&lt;/volume&gt;&lt;dates&gt;&lt;year&gt;1982&lt;/year&gt;&lt;/dates&gt;&lt;pub-location&gt;India / Netherlands&lt;/pub-location&gt;&lt;publisher&gt;A.A. Balkema&lt;/publisher&gt;&lt;urls&gt;&lt;/urls&gt;&lt;/record&gt;&lt;/Cite&gt;&lt;/EndNote&gt;</w:instrText>
            </w:r>
            <w:r w:rsidRPr="0050117C">
              <w:rPr>
                <w:rFonts w:asciiTheme="majorBidi" w:hAnsiTheme="majorBidi" w:cstheme="majorBidi"/>
                <w:bCs/>
                <w:color w:val="FF0000"/>
                <w:sz w:val="18"/>
                <w:szCs w:val="18"/>
              </w:rPr>
              <w:fldChar w:fldCharType="separate"/>
            </w:r>
            <w:r w:rsidR="00283387" w:rsidRPr="0050117C">
              <w:rPr>
                <w:rFonts w:asciiTheme="majorBidi" w:hAnsiTheme="majorBidi" w:cstheme="majorBidi"/>
                <w:bCs/>
                <w:noProof/>
                <w:sz w:val="18"/>
                <w:szCs w:val="18"/>
              </w:rPr>
              <w:t>(</w:t>
            </w:r>
            <w:hyperlink w:anchor="_ENREF_44" w:tooltip="Palmström, 1982 #530" w:history="1">
              <w:r w:rsidR="00F0114B" w:rsidRPr="0050117C">
                <w:rPr>
                  <w:rStyle w:val="Lienhypertexte"/>
                  <w:sz w:val="18"/>
                  <w:szCs w:val="18"/>
                </w:rPr>
                <w:t>Palmström 1982</w:t>
              </w:r>
            </w:hyperlink>
            <w:r w:rsidR="00283387" w:rsidRPr="0050117C">
              <w:rPr>
                <w:rFonts w:asciiTheme="majorBidi" w:hAnsiTheme="majorBidi" w:cstheme="majorBidi"/>
                <w:bCs/>
                <w:noProof/>
                <w:sz w:val="18"/>
                <w:szCs w:val="18"/>
              </w:rPr>
              <w:t>)</w:t>
            </w:r>
            <w:r w:rsidRPr="0050117C">
              <w:rPr>
                <w:rFonts w:asciiTheme="majorBidi" w:hAnsiTheme="majorBidi" w:cstheme="majorBidi"/>
                <w:bCs/>
                <w:color w:val="FF0000"/>
                <w:sz w:val="18"/>
                <w:szCs w:val="18"/>
              </w:rPr>
              <w:fldChar w:fldCharType="end"/>
            </w:r>
          </w:p>
        </w:tc>
        <w:tc>
          <w:tcPr>
            <w:tcW w:w="1770" w:type="pct"/>
            <w:vAlign w:val="center"/>
          </w:tcPr>
          <w:p w14:paraId="144E0418" w14:textId="77777777" w:rsidR="00EE2115" w:rsidRPr="00EB432C" w:rsidRDefault="00000000" w:rsidP="00E450ED">
            <w:pPr>
              <w:spacing w:after="0" w:line="240" w:lineRule="auto"/>
              <w:jc w:val="center"/>
              <w:rPr>
                <w:rFonts w:asciiTheme="majorBidi" w:hAnsiTheme="majorBidi" w:cstheme="majorBidi"/>
                <w:bCs/>
                <w:color w:val="FF0000"/>
                <w:sz w:val="18"/>
                <w:szCs w:val="18"/>
                <w:lang w:val="en-CA"/>
              </w:rPr>
            </w:pPr>
            <m:oMathPara>
              <m:oMathParaPr>
                <m:jc m:val="center"/>
              </m:oMathParaPr>
              <m:oMath>
                <m:sSub>
                  <m:sSubPr>
                    <m:ctrlPr>
                      <w:rPr>
                        <w:rFonts w:ascii="Cambria Math" w:hAnsi="Cambria Math" w:cstheme="majorBidi"/>
                        <w:bCs/>
                        <w:i/>
                        <w:iCs/>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f>
                  <m:fPr>
                    <m:ctrlPr>
                      <w:rPr>
                        <w:rFonts w:ascii="Cambria Math" w:hAnsi="Cambria Math" w:cstheme="majorBidi"/>
                        <w:bCs/>
                        <w:i/>
                        <w:iCs/>
                        <w:sz w:val="18"/>
                        <w:szCs w:val="18"/>
                      </w:rPr>
                    </m:ctrlPr>
                  </m:fPr>
                  <m:num>
                    <m:r>
                      <w:rPr>
                        <w:rFonts w:ascii="Cambria Math" w:hAnsi="Cambria Math" w:cstheme="majorBidi"/>
                        <w:sz w:val="18"/>
                        <w:szCs w:val="18"/>
                      </w:rPr>
                      <m:t>β×</m:t>
                    </m:r>
                    <m:sSubSup>
                      <m:sSubSupPr>
                        <m:ctrlPr>
                          <w:rPr>
                            <w:rFonts w:ascii="Cambria Math" w:hAnsi="Cambria Math" w:cstheme="majorBidi"/>
                            <w:bCs/>
                            <w:i/>
                            <w:iCs/>
                            <w:sz w:val="18"/>
                            <w:szCs w:val="18"/>
                          </w:rPr>
                        </m:ctrlPr>
                      </m:sSubSupPr>
                      <m:e>
                        <m:r>
                          <w:rPr>
                            <w:rFonts w:ascii="Cambria Math" w:hAnsi="Cambria Math" w:cstheme="majorBidi"/>
                            <w:sz w:val="18"/>
                            <w:szCs w:val="18"/>
                          </w:rPr>
                          <m:t>J</m:t>
                        </m:r>
                      </m:e>
                      <m:sub>
                        <m:r>
                          <w:rPr>
                            <w:rFonts w:ascii="Cambria Math" w:hAnsi="Cambria Math" w:cstheme="majorBidi"/>
                            <w:sz w:val="18"/>
                            <w:szCs w:val="18"/>
                          </w:rPr>
                          <m:t>v</m:t>
                        </m:r>
                      </m:sub>
                      <m:sup>
                        <m:r>
                          <w:rPr>
                            <w:rFonts w:ascii="Cambria Math" w:hAnsi="Cambria Math" w:cstheme="majorBidi"/>
                            <w:sz w:val="18"/>
                            <w:szCs w:val="18"/>
                          </w:rPr>
                          <m:t>-3</m:t>
                        </m:r>
                      </m:sup>
                    </m:sSubSup>
                  </m:num>
                  <m:den>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1</m:t>
                            </m:r>
                          </m:sub>
                        </m:sSub>
                      </m:e>
                    </m:func>
                    <m:r>
                      <w:rPr>
                        <w:rFonts w:ascii="Cambria Math" w:hAnsi="Cambria Math" w:cstheme="majorBidi"/>
                        <w:sz w:val="18"/>
                        <w:szCs w:val="18"/>
                      </w:rPr>
                      <m:t>×</m:t>
                    </m:r>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2</m:t>
                            </m:r>
                          </m:sub>
                        </m:sSub>
                      </m:e>
                    </m:func>
                    <m:r>
                      <w:rPr>
                        <w:rFonts w:ascii="Cambria Math" w:hAnsi="Cambria Math" w:cstheme="majorBidi"/>
                        <w:sz w:val="18"/>
                        <w:szCs w:val="18"/>
                      </w:rPr>
                      <m:t>×</m:t>
                    </m:r>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3</m:t>
                            </m:r>
                          </m:sub>
                        </m:sSub>
                      </m:e>
                    </m:func>
                  </m:den>
                </m:f>
              </m:oMath>
            </m:oMathPara>
          </w:p>
        </w:tc>
        <w:tc>
          <w:tcPr>
            <w:tcW w:w="1847" w:type="pct"/>
            <w:vMerge/>
            <w:vAlign w:val="center"/>
          </w:tcPr>
          <w:p w14:paraId="62603C9F" w14:textId="6A3FE932" w:rsidR="00EE2115" w:rsidRPr="00EB432C" w:rsidRDefault="00EE2115" w:rsidP="00E450ED">
            <w:pPr>
              <w:spacing w:after="0" w:line="240" w:lineRule="auto"/>
              <w:jc w:val="center"/>
              <w:rPr>
                <w:rFonts w:asciiTheme="majorBidi" w:hAnsiTheme="majorBidi" w:cstheme="majorBidi"/>
                <w:bCs/>
                <w:color w:val="FF0000"/>
                <w:sz w:val="18"/>
                <w:szCs w:val="18"/>
                <w:lang w:val="en-US"/>
              </w:rPr>
            </w:pPr>
          </w:p>
        </w:tc>
      </w:tr>
      <w:tr w:rsidR="0040767E" w:rsidRPr="00EB432C" w14:paraId="27EA9AFB" w14:textId="77777777" w:rsidTr="00F45BDD">
        <w:trPr>
          <w:trHeight w:val="813"/>
          <w:jc w:val="center"/>
        </w:trPr>
        <w:tc>
          <w:tcPr>
            <w:tcW w:w="229" w:type="pct"/>
            <w:vAlign w:val="center"/>
          </w:tcPr>
          <w:p w14:paraId="4E03794E" w14:textId="5B58C116" w:rsidR="00EE2115" w:rsidRPr="00EB432C" w:rsidRDefault="00EE2115" w:rsidP="00E450ED">
            <w:pPr>
              <w:spacing w:after="0" w:line="240" w:lineRule="auto"/>
              <w:jc w:val="center"/>
              <w:rPr>
                <w:rFonts w:asciiTheme="majorBidi" w:hAnsiTheme="majorBidi" w:cstheme="majorBidi"/>
                <w:bCs/>
                <w:color w:val="FF0000"/>
                <w:sz w:val="18"/>
                <w:szCs w:val="18"/>
                <w:lang w:val="en-US"/>
              </w:rPr>
            </w:pPr>
            <w:r w:rsidRPr="008D053A">
              <w:rPr>
                <w:rFonts w:asciiTheme="majorBidi" w:hAnsiTheme="majorBidi" w:cstheme="majorBidi"/>
                <w:bCs/>
                <w:sz w:val="18"/>
                <w:szCs w:val="18"/>
                <w:lang w:val="en-US"/>
              </w:rPr>
              <w:t>C</w:t>
            </w:r>
          </w:p>
        </w:tc>
        <w:tc>
          <w:tcPr>
            <w:tcW w:w="1154" w:type="pct"/>
            <w:vAlign w:val="center"/>
          </w:tcPr>
          <w:p w14:paraId="0044C165" w14:textId="51BFA272" w:rsidR="00EE2115" w:rsidRPr="0050117C" w:rsidRDefault="0023527F"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lang w:val="en-US"/>
              </w:rPr>
              <w:fldChar w:fldCharType="begin"/>
            </w:r>
            <w:r w:rsidRPr="0050117C">
              <w:rPr>
                <w:rFonts w:asciiTheme="majorBidi" w:hAnsiTheme="majorBidi" w:cstheme="majorBidi"/>
                <w:bCs/>
                <w:color w:val="FF0000"/>
                <w:sz w:val="18"/>
                <w:szCs w:val="18"/>
                <w:lang w:val="en-US"/>
              </w:rPr>
              <w:instrText xml:space="preserve"> ADDIN EN.CITE &lt;EndNote&gt;&lt;Cite&gt;&lt;Author&gt;Lu&lt;/Author&gt;&lt;Year&gt;1999&lt;/Year&gt;&lt;RecNum&gt;40&lt;/RecNum&gt;&lt;DisplayText&gt;(Lu et Latham 1999)&lt;/DisplayText&gt;&lt;record&gt;&lt;rec-number&gt;40&lt;/rec-number&gt;&lt;foreign-keys&gt;&lt;key app="EN" db-id="s9afwwzdazxawqe5sa1pxafaxtdrwpwwdd9s" timestamp="1659792153"&gt;40&lt;/key&gt;&lt;/foreign-keys&gt;&lt;ref-type name="Journal Article"&gt;17&lt;/ref-type&gt;&lt;contributors&gt;&lt;authors&gt;&lt;author&gt;Lu, P&lt;/author&gt;&lt;author&gt;Latham, J-P&lt;/author&gt;&lt;/authors&gt;&lt;/contributors&gt;&lt;titles&gt;&lt;title&gt;Developments in the assessment of in-situ block size distributions of rock masses&lt;/title&gt;&lt;secondary-title&gt;Rock mechanics and rock engineering&lt;/secondary-title&gt;&lt;/titles&gt;&lt;periodical&gt;&lt;full-title&gt;Rock mechanics and rock engineering&lt;/full-title&gt;&lt;/periodical&gt;&lt;pages&gt;29-49&lt;/pages&gt;&lt;volume&gt;32&lt;/volume&gt;&lt;number&gt;1&lt;/number&gt;&lt;dates&gt;&lt;year&gt;1999&lt;/year&gt;&lt;/dates&gt;&lt;isbn&gt;1434-453X&lt;/isbn&gt;&lt;urls&gt;&lt;/urls&gt;&lt;/record&gt;&lt;/Cite&gt;&lt;/EndNote&gt;</w:instrText>
            </w:r>
            <w:r w:rsidRPr="0050117C">
              <w:rPr>
                <w:rFonts w:asciiTheme="majorBidi" w:hAnsiTheme="majorBidi" w:cstheme="majorBidi"/>
                <w:bCs/>
                <w:color w:val="FF0000"/>
                <w:sz w:val="18"/>
                <w:szCs w:val="18"/>
                <w:lang w:val="en-US"/>
              </w:rPr>
              <w:fldChar w:fldCharType="separate"/>
            </w:r>
            <w:r w:rsidRPr="0050117C">
              <w:rPr>
                <w:rFonts w:asciiTheme="majorBidi" w:hAnsiTheme="majorBidi" w:cstheme="majorBidi"/>
                <w:bCs/>
                <w:noProof/>
                <w:sz w:val="18"/>
                <w:szCs w:val="18"/>
                <w:lang w:val="en-US"/>
              </w:rPr>
              <w:t>(</w:t>
            </w:r>
            <w:hyperlink w:anchor="_ENREF_39" w:tooltip="Lu, 1999 #40" w:history="1">
              <w:r w:rsidR="00F0114B" w:rsidRPr="0050117C">
                <w:rPr>
                  <w:rStyle w:val="Lienhypertexte"/>
                  <w:sz w:val="18"/>
                  <w:szCs w:val="18"/>
                </w:rPr>
                <w:t>Lu et Latham 1999</w:t>
              </w:r>
            </w:hyperlink>
            <w:r w:rsidRPr="0050117C">
              <w:rPr>
                <w:rFonts w:asciiTheme="majorBidi" w:hAnsiTheme="majorBidi" w:cstheme="majorBidi"/>
                <w:bCs/>
                <w:noProof/>
                <w:sz w:val="18"/>
                <w:szCs w:val="18"/>
                <w:lang w:val="en-US"/>
              </w:rPr>
              <w:t>)</w:t>
            </w:r>
            <w:r w:rsidRPr="0050117C">
              <w:rPr>
                <w:rFonts w:asciiTheme="majorBidi" w:hAnsiTheme="majorBidi" w:cstheme="majorBidi"/>
                <w:bCs/>
                <w:color w:val="FF0000"/>
                <w:sz w:val="18"/>
                <w:szCs w:val="18"/>
                <w:lang w:val="en-US"/>
              </w:rPr>
              <w:fldChar w:fldCharType="end"/>
            </w:r>
          </w:p>
        </w:tc>
        <w:tc>
          <w:tcPr>
            <w:tcW w:w="1770" w:type="pct"/>
            <w:vAlign w:val="center"/>
          </w:tcPr>
          <w:p w14:paraId="68BBE77A" w14:textId="05BB1189" w:rsidR="00EE2115" w:rsidRPr="00EB432C" w:rsidRDefault="00000000" w:rsidP="00E450ED">
            <w:pPr>
              <w:spacing w:after="0" w:line="240" w:lineRule="auto"/>
              <w:jc w:val="center"/>
              <w:rPr>
                <w:rFonts w:ascii="Times New Roman" w:eastAsia="DengXian" w:hAnsi="Times New Roman" w:cs="Times New Roman"/>
                <w:bCs/>
                <w:iCs/>
                <w:color w:val="FF0000"/>
                <w:sz w:val="18"/>
                <w:szCs w:val="18"/>
              </w:rPr>
            </w:pPr>
            <m:oMathPara>
              <m:oMath>
                <m:sSub>
                  <m:sSubPr>
                    <m:ctrlPr>
                      <w:rPr>
                        <w:rFonts w:ascii="Cambria Math" w:hAnsi="Cambria Math" w:cstheme="majorBidi"/>
                        <w:bCs/>
                        <w:i/>
                        <w:iCs/>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f>
                  <m:fPr>
                    <m:ctrlPr>
                      <w:rPr>
                        <w:rFonts w:ascii="Cambria Math" w:hAnsi="Cambria Math" w:cstheme="majorBidi"/>
                        <w:bCs/>
                        <w:i/>
                        <w:iCs/>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i,p</m:t>
                        </m:r>
                      </m:sub>
                    </m:sSub>
                    <m:r>
                      <w:rPr>
                        <w:rFonts w:ascii="Cambria Math" w:hAnsi="Cambria Math" w:cstheme="majorBidi"/>
                        <w:sz w:val="18"/>
                        <w:szCs w:val="18"/>
                      </w:rPr>
                      <m:t>×</m:t>
                    </m:r>
                    <m:d>
                      <m:dPr>
                        <m:ctrlPr>
                          <w:rPr>
                            <w:rFonts w:ascii="Cambria Math" w:hAnsi="Cambria Math" w:cstheme="majorBidi"/>
                            <w:bCs/>
                            <w:i/>
                            <w:iCs/>
                            <w:sz w:val="18"/>
                            <w:szCs w:val="18"/>
                          </w:rPr>
                        </m:ctrlPr>
                      </m:dPr>
                      <m:e>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pm1</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pm2</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pm3</m:t>
                            </m:r>
                          </m:sub>
                        </m:sSub>
                      </m:e>
                    </m:d>
                  </m:num>
                  <m:den>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Cos</m:t>
                        </m:r>
                      </m:fName>
                      <m:e>
                        <m:r>
                          <w:rPr>
                            <w:rFonts w:ascii="Cambria Math" w:hAnsi="Cambria Math" w:cstheme="majorBidi"/>
                            <w:sz w:val="18"/>
                            <w:szCs w:val="18"/>
                          </w:rPr>
                          <m:t>θ</m:t>
                        </m:r>
                      </m:e>
                    </m:func>
                    <m:r>
                      <w:rPr>
                        <w:rFonts w:ascii="Cambria Math" w:hAnsi="Cambria Math" w:cstheme="majorBidi"/>
                        <w:sz w:val="18"/>
                        <w:szCs w:val="18"/>
                      </w:rPr>
                      <m:t>×</m:t>
                    </m:r>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Cos</m:t>
                        </m:r>
                      </m:fName>
                      <m:e>
                        <m:r>
                          <w:rPr>
                            <w:rFonts w:ascii="Cambria Math" w:hAnsi="Cambria Math" w:cstheme="majorBidi"/>
                            <w:sz w:val="18"/>
                            <w:szCs w:val="18"/>
                          </w:rPr>
                          <m:t>ϕ</m:t>
                        </m:r>
                      </m:e>
                    </m:func>
                    <m:r>
                      <w:rPr>
                        <w:rFonts w:ascii="Cambria Math" w:hAnsi="Cambria Math" w:cstheme="majorBidi"/>
                        <w:sz w:val="18"/>
                        <w:szCs w:val="18"/>
                      </w:rPr>
                      <m:t>×</m:t>
                    </m:r>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Cos</m:t>
                        </m:r>
                      </m:fName>
                      <m:e>
                        <m:r>
                          <w:rPr>
                            <w:rFonts w:ascii="Cambria Math" w:hAnsi="Cambria Math" w:cstheme="majorBidi"/>
                            <w:sz w:val="18"/>
                            <w:szCs w:val="18"/>
                          </w:rPr>
                          <m:t>α</m:t>
                        </m:r>
                      </m:e>
                    </m:func>
                  </m:den>
                </m:f>
              </m:oMath>
            </m:oMathPara>
          </w:p>
        </w:tc>
        <w:tc>
          <w:tcPr>
            <w:tcW w:w="1847" w:type="pct"/>
            <w:vMerge/>
            <w:vAlign w:val="center"/>
          </w:tcPr>
          <w:p w14:paraId="0BAC1E79" w14:textId="3F25FF4C" w:rsidR="00EE2115" w:rsidRPr="00EB432C" w:rsidRDefault="00EE2115" w:rsidP="00E450ED">
            <w:pPr>
              <w:spacing w:after="0" w:line="240" w:lineRule="auto"/>
              <w:jc w:val="center"/>
              <w:rPr>
                <w:rFonts w:asciiTheme="majorBidi" w:hAnsiTheme="majorBidi" w:cstheme="majorBidi"/>
                <w:bCs/>
                <w:color w:val="FF0000"/>
                <w:sz w:val="18"/>
                <w:szCs w:val="18"/>
                <w:lang w:val="en-US"/>
              </w:rPr>
            </w:pPr>
          </w:p>
        </w:tc>
      </w:tr>
      <w:tr w:rsidR="0023527F" w:rsidRPr="00EB432C" w14:paraId="037E85AF" w14:textId="77777777" w:rsidTr="00F45BDD">
        <w:trPr>
          <w:jc w:val="center"/>
        </w:trPr>
        <w:tc>
          <w:tcPr>
            <w:tcW w:w="229" w:type="pct"/>
            <w:vAlign w:val="center"/>
          </w:tcPr>
          <w:p w14:paraId="32E70C39" w14:textId="5084EB3B" w:rsidR="0023527F" w:rsidRPr="00EB432C" w:rsidRDefault="0023527F" w:rsidP="00E450ED">
            <w:pPr>
              <w:spacing w:after="0" w:line="240" w:lineRule="auto"/>
              <w:jc w:val="center"/>
              <w:rPr>
                <w:rFonts w:asciiTheme="majorBidi" w:hAnsiTheme="majorBidi" w:cstheme="majorBidi"/>
                <w:bCs/>
                <w:color w:val="FF0000"/>
                <w:sz w:val="18"/>
                <w:szCs w:val="18"/>
              </w:rPr>
            </w:pPr>
            <w:r w:rsidRPr="008D053A">
              <w:rPr>
                <w:rFonts w:asciiTheme="majorBidi" w:hAnsiTheme="majorBidi" w:cstheme="majorBidi"/>
                <w:bCs/>
                <w:sz w:val="18"/>
                <w:szCs w:val="18"/>
              </w:rPr>
              <w:t>D</w:t>
            </w:r>
          </w:p>
        </w:tc>
        <w:tc>
          <w:tcPr>
            <w:tcW w:w="1154" w:type="pct"/>
            <w:vMerge w:val="restart"/>
            <w:vAlign w:val="center"/>
          </w:tcPr>
          <w:p w14:paraId="1CB28743" w14:textId="36E30707" w:rsidR="0023527F" w:rsidRPr="0050117C" w:rsidRDefault="0023527F"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00F0114B" w:rsidRPr="0050117C">
              <w:rPr>
                <w:rFonts w:asciiTheme="majorBidi" w:hAnsiTheme="majorBidi" w:cstheme="majorBidi"/>
                <w:bCs/>
                <w:color w:val="FF0000"/>
                <w:sz w:val="18"/>
                <w:szCs w:val="18"/>
              </w:rPr>
              <w:instrText xml:space="preserve"> ADDIN EN.CITE &lt;EndNote&gt;&lt;Cite&gt;&lt;Author&gt;Palmström&lt;/Author&gt;&lt;Year&gt;1996&lt;/Year&gt;&lt;RecNum&gt;12&lt;/RecNum&gt;&lt;DisplayText&gt;(Palmström 1996)&lt;/DisplayText&gt;&lt;record&gt;&lt;rec-number&gt;12&lt;/rec-number&gt;&lt;foreign-keys&gt;&lt;key app="EN" db-id="s9afwwzdazxawqe5sa1pxafaxtdrwpwwdd9s" timestamp="1604586715"&gt;12&lt;/key&gt;&lt;/foreign-keys&gt;&lt;ref-type name="Journal Article"&gt;17&lt;/ref-type&gt;&lt;contributors&gt;&lt;authors&gt;&lt;author&gt;Palmström, Arild&lt;/author&gt;&lt;/authors&gt;&lt;/contributors&gt;&lt;titles&gt;&lt;title&gt;The Rock Mass index (RMÐ applied in rock mechanics and rock engineering&lt;/title&gt;&lt;/titles&gt;&lt;dates&gt;&lt;year&gt;1996&lt;/year&gt;&lt;/dates&gt;&lt;urls&gt;&lt;/urls&gt;&lt;/record&gt;&lt;/Cite&gt;&lt;/EndNote&gt;</w:instrText>
            </w:r>
            <w:r w:rsidRPr="0050117C">
              <w:rPr>
                <w:rFonts w:asciiTheme="majorBidi" w:hAnsiTheme="majorBidi" w:cstheme="majorBidi"/>
                <w:bCs/>
                <w:color w:val="FF0000"/>
                <w:sz w:val="18"/>
                <w:szCs w:val="18"/>
              </w:rPr>
              <w:fldChar w:fldCharType="separate"/>
            </w:r>
            <w:r w:rsidR="00B63A48" w:rsidRPr="0050117C">
              <w:rPr>
                <w:rFonts w:asciiTheme="majorBidi" w:hAnsiTheme="majorBidi" w:cstheme="majorBidi"/>
                <w:bCs/>
                <w:noProof/>
                <w:sz w:val="18"/>
                <w:szCs w:val="18"/>
              </w:rPr>
              <w:t>(</w:t>
            </w:r>
            <w:hyperlink w:anchor="_ENREF_46" w:tooltip="Palmström, 1996 #12" w:history="1">
              <w:r w:rsidR="00F0114B" w:rsidRPr="0050117C">
                <w:rPr>
                  <w:rStyle w:val="Lienhypertexte"/>
                  <w:sz w:val="18"/>
                  <w:szCs w:val="18"/>
                </w:rPr>
                <w:t>Palmström 1996</w:t>
              </w:r>
            </w:hyperlink>
            <w:r w:rsidR="00B63A48" w:rsidRPr="0050117C">
              <w:rPr>
                <w:rFonts w:asciiTheme="majorBidi" w:hAnsiTheme="majorBidi" w:cstheme="majorBidi"/>
                <w:bCs/>
                <w:noProof/>
                <w:sz w:val="18"/>
                <w:szCs w:val="18"/>
              </w:rPr>
              <w:t>)</w:t>
            </w:r>
            <w:r w:rsidRPr="0050117C">
              <w:rPr>
                <w:rFonts w:asciiTheme="majorBidi" w:hAnsiTheme="majorBidi" w:cstheme="majorBidi"/>
                <w:bCs/>
                <w:color w:val="FF0000"/>
                <w:sz w:val="18"/>
                <w:szCs w:val="18"/>
              </w:rPr>
              <w:fldChar w:fldCharType="end"/>
            </w:r>
          </w:p>
        </w:tc>
        <w:tc>
          <w:tcPr>
            <w:tcW w:w="1770" w:type="pct"/>
            <w:vAlign w:val="center"/>
          </w:tcPr>
          <w:p w14:paraId="07FBD57B" w14:textId="77777777" w:rsidR="0023527F" w:rsidRPr="00EB432C" w:rsidRDefault="00000000" w:rsidP="00E450ED">
            <w:pPr>
              <w:spacing w:after="0" w:line="240" w:lineRule="auto"/>
              <w:jc w:val="center"/>
              <w:rPr>
                <w:rFonts w:asciiTheme="majorBidi" w:hAnsiTheme="majorBidi" w:cstheme="majorBidi"/>
                <w:bCs/>
                <w:color w:val="FF0000"/>
                <w:sz w:val="18"/>
                <w:szCs w:val="18"/>
                <w:lang w:val="en-CA" w:bidi="fa-IR"/>
              </w:rPr>
            </w:pPr>
            <m:oMathPara>
              <m:oMathParaPr>
                <m:jc m:val="center"/>
              </m:oMathParaPr>
              <m:oMath>
                <m:sSub>
                  <m:sSubPr>
                    <m:ctrlPr>
                      <w:rPr>
                        <w:rFonts w:ascii="Cambria Math" w:hAnsi="Cambria Math" w:cstheme="majorBidi"/>
                        <w:bCs/>
                        <w:i/>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f>
                  <m:fPr>
                    <m:ctrlPr>
                      <w:rPr>
                        <w:rFonts w:ascii="Cambria Math" w:hAnsi="Cambria Math" w:cstheme="majorBidi"/>
                        <w:bCs/>
                        <w:i/>
                        <w:sz w:val="18"/>
                        <w:szCs w:val="18"/>
                      </w:rPr>
                    </m:ctrlPr>
                  </m:fPr>
                  <m:num>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1</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2</m:t>
                        </m:r>
                      </m:sub>
                    </m:sSub>
                    <m:r>
                      <w:rPr>
                        <w:rFonts w:ascii="Cambria Math" w:hAnsi="Cambria Math" w:cstheme="majorBidi"/>
                        <w:sz w:val="18"/>
                        <w:szCs w:val="18"/>
                      </w:rPr>
                      <m:t>×</m:t>
                    </m:r>
                    <m:sSub>
                      <m:sSubPr>
                        <m:ctrlPr>
                          <w:rPr>
                            <w:rFonts w:ascii="Cambria Math" w:hAnsi="Cambria Math" w:cstheme="majorBidi"/>
                            <w:bCs/>
                            <w:i/>
                            <w:sz w:val="18"/>
                            <w:szCs w:val="18"/>
                          </w:rPr>
                        </m:ctrlPr>
                      </m:sSubPr>
                      <m:e>
                        <m:r>
                          <w:rPr>
                            <w:rFonts w:ascii="Cambria Math" w:hAnsi="Cambria Math" w:cstheme="majorBidi"/>
                            <w:sz w:val="18"/>
                            <w:szCs w:val="18"/>
                          </w:rPr>
                          <m:t>S</m:t>
                        </m:r>
                      </m:e>
                      <m:sub>
                        <m:r>
                          <w:rPr>
                            <w:rFonts w:ascii="Cambria Math" w:hAnsi="Cambria Math" w:cstheme="majorBidi"/>
                            <w:sz w:val="18"/>
                            <w:szCs w:val="18"/>
                          </w:rPr>
                          <m:t>3</m:t>
                        </m:r>
                      </m:sub>
                    </m:sSub>
                  </m:num>
                  <m:den>
                    <m:sSub>
                      <m:sSubPr>
                        <m:ctrlPr>
                          <w:rPr>
                            <w:rFonts w:ascii="Cambria Math" w:hAnsi="Cambria Math" w:cstheme="majorBidi"/>
                            <w:bCs/>
                            <w:i/>
                            <w:sz w:val="18"/>
                            <w:szCs w:val="18"/>
                          </w:rPr>
                        </m:ctrlPr>
                      </m:sSubPr>
                      <m:e>
                        <m:func>
                          <m:funcPr>
                            <m:ctrlPr>
                              <w:rPr>
                                <w:rFonts w:ascii="Cambria Math" w:hAnsi="Cambria Math" w:cstheme="majorBidi"/>
                                <w:bCs/>
                                <w:i/>
                                <w:sz w:val="18"/>
                                <w:szCs w:val="18"/>
                              </w:rPr>
                            </m:ctrlPr>
                          </m:funcPr>
                          <m:fName>
                            <m:r>
                              <m:rPr>
                                <m:sty m:val="p"/>
                              </m:rPr>
                              <w:rPr>
                                <w:rFonts w:ascii="Cambria Math" w:hAnsi="Cambria Math" w:cstheme="majorBidi"/>
                                <w:sz w:val="18"/>
                                <w:szCs w:val="18"/>
                              </w:rPr>
                              <m:t>sin</m:t>
                            </m:r>
                          </m:fName>
                          <m:e>
                            <m:r>
                              <w:rPr>
                                <w:rFonts w:ascii="Cambria Math" w:hAnsi="Cambria Math" w:cstheme="majorBidi"/>
                                <w:sz w:val="18"/>
                                <w:szCs w:val="18"/>
                              </w:rPr>
                              <m:t>γ</m:t>
                            </m:r>
                          </m:e>
                        </m:func>
                      </m:e>
                      <m:sub>
                        <m:r>
                          <w:rPr>
                            <w:rFonts w:ascii="Cambria Math" w:hAnsi="Cambria Math" w:cstheme="majorBidi"/>
                            <w:sz w:val="18"/>
                            <w:szCs w:val="18"/>
                          </w:rPr>
                          <m:t>1</m:t>
                        </m:r>
                      </m:sub>
                    </m:sSub>
                    <m:r>
                      <w:rPr>
                        <w:rFonts w:ascii="Cambria Math" w:hAnsi="Cambria Math" w:cstheme="majorBidi"/>
                        <w:sz w:val="18"/>
                        <w:szCs w:val="18"/>
                      </w:rPr>
                      <m:t>×</m:t>
                    </m:r>
                    <m:sSub>
                      <m:sSubPr>
                        <m:ctrlPr>
                          <w:rPr>
                            <w:rFonts w:ascii="Cambria Math" w:hAnsi="Cambria Math" w:cstheme="majorBidi"/>
                            <w:bCs/>
                            <w:i/>
                            <w:sz w:val="18"/>
                            <w:szCs w:val="18"/>
                          </w:rPr>
                        </m:ctrlPr>
                      </m:sSubPr>
                      <m:e>
                        <m:func>
                          <m:funcPr>
                            <m:ctrlPr>
                              <w:rPr>
                                <w:rFonts w:ascii="Cambria Math" w:hAnsi="Cambria Math" w:cstheme="majorBidi"/>
                                <w:bCs/>
                                <w:i/>
                                <w:sz w:val="18"/>
                                <w:szCs w:val="18"/>
                              </w:rPr>
                            </m:ctrlPr>
                          </m:funcPr>
                          <m:fName>
                            <m:r>
                              <m:rPr>
                                <m:sty m:val="p"/>
                              </m:rPr>
                              <w:rPr>
                                <w:rFonts w:ascii="Cambria Math" w:hAnsi="Cambria Math" w:cstheme="majorBidi"/>
                                <w:sz w:val="18"/>
                                <w:szCs w:val="18"/>
                              </w:rPr>
                              <m:t>sin</m:t>
                            </m:r>
                          </m:fName>
                          <m:e>
                            <m:r>
                              <w:rPr>
                                <w:rFonts w:ascii="Cambria Math" w:hAnsi="Cambria Math" w:cstheme="majorBidi"/>
                                <w:sz w:val="18"/>
                                <w:szCs w:val="18"/>
                              </w:rPr>
                              <m:t>γ</m:t>
                            </m:r>
                          </m:e>
                        </m:func>
                      </m:e>
                      <m:sub>
                        <m:r>
                          <w:rPr>
                            <w:rFonts w:ascii="Cambria Math" w:hAnsi="Cambria Math" w:cstheme="majorBidi"/>
                            <w:sz w:val="18"/>
                            <w:szCs w:val="18"/>
                          </w:rPr>
                          <m:t>2</m:t>
                        </m:r>
                      </m:sub>
                    </m:sSub>
                    <m:r>
                      <w:rPr>
                        <w:rFonts w:ascii="Cambria Math" w:hAnsi="Cambria Math" w:cstheme="majorBidi"/>
                        <w:sz w:val="18"/>
                        <w:szCs w:val="18"/>
                      </w:rPr>
                      <m:t>×</m:t>
                    </m:r>
                    <m:sSub>
                      <m:sSubPr>
                        <m:ctrlPr>
                          <w:rPr>
                            <w:rFonts w:ascii="Cambria Math" w:hAnsi="Cambria Math" w:cstheme="majorBidi"/>
                            <w:bCs/>
                            <w:i/>
                            <w:sz w:val="18"/>
                            <w:szCs w:val="18"/>
                          </w:rPr>
                        </m:ctrlPr>
                      </m:sSubPr>
                      <m:e>
                        <m:func>
                          <m:funcPr>
                            <m:ctrlPr>
                              <w:rPr>
                                <w:rFonts w:ascii="Cambria Math" w:hAnsi="Cambria Math" w:cstheme="majorBidi"/>
                                <w:bCs/>
                                <w:i/>
                                <w:sz w:val="18"/>
                                <w:szCs w:val="18"/>
                              </w:rPr>
                            </m:ctrlPr>
                          </m:funcPr>
                          <m:fName>
                            <m:r>
                              <m:rPr>
                                <m:sty m:val="p"/>
                              </m:rPr>
                              <w:rPr>
                                <w:rFonts w:ascii="Cambria Math" w:hAnsi="Cambria Math" w:cstheme="majorBidi"/>
                                <w:sz w:val="18"/>
                                <w:szCs w:val="18"/>
                              </w:rPr>
                              <m:t>sin</m:t>
                            </m:r>
                          </m:fName>
                          <m:e>
                            <m:r>
                              <w:rPr>
                                <w:rFonts w:ascii="Cambria Math" w:hAnsi="Cambria Math" w:cstheme="majorBidi"/>
                                <w:sz w:val="18"/>
                                <w:szCs w:val="18"/>
                              </w:rPr>
                              <m:t>γ</m:t>
                            </m:r>
                          </m:e>
                        </m:func>
                      </m:e>
                      <m:sub>
                        <m:r>
                          <w:rPr>
                            <w:rFonts w:ascii="Cambria Math" w:hAnsi="Cambria Math" w:cstheme="majorBidi"/>
                            <w:sz w:val="18"/>
                            <w:szCs w:val="18"/>
                          </w:rPr>
                          <m:t>3</m:t>
                        </m:r>
                      </m:sub>
                    </m:sSub>
                  </m:den>
                </m:f>
              </m:oMath>
            </m:oMathPara>
          </w:p>
        </w:tc>
        <w:tc>
          <w:tcPr>
            <w:tcW w:w="1847" w:type="pct"/>
            <w:vMerge/>
            <w:vAlign w:val="center"/>
          </w:tcPr>
          <w:p w14:paraId="33326D7F" w14:textId="155A518D" w:rsidR="0023527F" w:rsidRPr="00EB432C" w:rsidRDefault="0023527F" w:rsidP="00E450ED">
            <w:pPr>
              <w:spacing w:after="0" w:line="240" w:lineRule="auto"/>
              <w:jc w:val="center"/>
              <w:rPr>
                <w:rFonts w:asciiTheme="majorBidi" w:hAnsiTheme="majorBidi" w:cstheme="majorBidi"/>
                <w:bCs/>
                <w:color w:val="FF0000"/>
                <w:sz w:val="18"/>
                <w:szCs w:val="18"/>
                <w:lang w:val="en-US"/>
              </w:rPr>
            </w:pPr>
          </w:p>
        </w:tc>
      </w:tr>
      <w:tr w:rsidR="0023527F" w:rsidRPr="00EB432C" w14:paraId="223A2E53" w14:textId="77777777" w:rsidTr="00F45BDD">
        <w:trPr>
          <w:trHeight w:val="841"/>
          <w:jc w:val="center"/>
        </w:trPr>
        <w:tc>
          <w:tcPr>
            <w:tcW w:w="229" w:type="pct"/>
            <w:vAlign w:val="center"/>
          </w:tcPr>
          <w:p w14:paraId="1CAA9C0E" w14:textId="118F0938" w:rsidR="0023527F" w:rsidRPr="00EB432C" w:rsidRDefault="0023527F" w:rsidP="00E450ED">
            <w:pPr>
              <w:spacing w:after="0" w:line="240" w:lineRule="auto"/>
              <w:jc w:val="center"/>
              <w:rPr>
                <w:rFonts w:asciiTheme="majorBidi" w:hAnsiTheme="majorBidi" w:cstheme="majorBidi"/>
                <w:bCs/>
                <w:color w:val="FF0000"/>
                <w:sz w:val="18"/>
                <w:szCs w:val="18"/>
              </w:rPr>
            </w:pPr>
            <w:r w:rsidRPr="008D053A">
              <w:rPr>
                <w:rFonts w:asciiTheme="majorBidi" w:hAnsiTheme="majorBidi" w:cstheme="majorBidi"/>
                <w:bCs/>
                <w:sz w:val="18"/>
                <w:szCs w:val="18"/>
              </w:rPr>
              <w:t>E</w:t>
            </w:r>
          </w:p>
        </w:tc>
        <w:tc>
          <w:tcPr>
            <w:tcW w:w="1154" w:type="pct"/>
            <w:vMerge/>
            <w:vAlign w:val="center"/>
          </w:tcPr>
          <w:p w14:paraId="7D8FCA1C" w14:textId="0A2D7ECB" w:rsidR="0023527F" w:rsidRPr="00466BD6" w:rsidRDefault="0023527F" w:rsidP="00E450ED">
            <w:pPr>
              <w:spacing w:after="0" w:line="240" w:lineRule="auto"/>
              <w:jc w:val="center"/>
              <w:rPr>
                <w:rFonts w:asciiTheme="majorBidi" w:hAnsiTheme="majorBidi" w:cstheme="majorBidi"/>
                <w:bCs/>
                <w:color w:val="FF0000"/>
                <w:sz w:val="18"/>
                <w:szCs w:val="18"/>
              </w:rPr>
            </w:pPr>
          </w:p>
        </w:tc>
        <w:tc>
          <w:tcPr>
            <w:tcW w:w="1770" w:type="pct"/>
            <w:vAlign w:val="center"/>
          </w:tcPr>
          <w:p w14:paraId="10499640" w14:textId="77777777" w:rsidR="0023527F" w:rsidRPr="00EB432C" w:rsidRDefault="00000000" w:rsidP="00E450ED">
            <w:pPr>
              <w:spacing w:after="0" w:line="240" w:lineRule="auto"/>
              <w:jc w:val="center"/>
              <w:rPr>
                <w:rFonts w:asciiTheme="majorBidi" w:hAnsiTheme="majorBidi" w:cstheme="majorBidi"/>
                <w:bCs/>
                <w:color w:val="FF0000"/>
                <w:sz w:val="18"/>
                <w:szCs w:val="18"/>
                <w:lang w:val="en-CA"/>
              </w:rPr>
            </w:pPr>
            <m:oMathPara>
              <m:oMathParaPr>
                <m:jc m:val="center"/>
              </m:oMathParaPr>
              <m:oMath>
                <m:sSub>
                  <m:sSubPr>
                    <m:ctrlPr>
                      <w:rPr>
                        <w:rFonts w:ascii="Cambria Math" w:hAnsi="Cambria Math" w:cstheme="majorBidi"/>
                        <w:bCs/>
                        <w:i/>
                        <w:sz w:val="18"/>
                        <w:szCs w:val="18"/>
                        <w:lang w:val="en-CA"/>
                      </w:rPr>
                    </m:ctrlPr>
                  </m:sSubPr>
                  <m:e>
                    <m:r>
                      <w:rPr>
                        <w:rFonts w:ascii="Cambria Math" w:hAnsi="Cambria Math" w:cstheme="majorBidi"/>
                        <w:sz w:val="18"/>
                        <w:szCs w:val="18"/>
                        <w:lang w:val="en-CA"/>
                      </w:rPr>
                      <m:t>V</m:t>
                    </m:r>
                  </m:e>
                  <m:sub>
                    <m:r>
                      <w:rPr>
                        <w:rFonts w:ascii="Cambria Math" w:hAnsi="Cambria Math" w:cstheme="majorBidi"/>
                        <w:sz w:val="18"/>
                        <w:szCs w:val="18"/>
                        <w:lang w:val="en-CA"/>
                      </w:rPr>
                      <m:t>b</m:t>
                    </m:r>
                  </m:sub>
                </m:sSub>
                <m:r>
                  <w:rPr>
                    <w:rFonts w:ascii="Cambria Math" w:hAnsi="Cambria Math" w:cstheme="majorBidi"/>
                    <w:sz w:val="18"/>
                    <w:szCs w:val="18"/>
                    <w:lang w:val="en-CA"/>
                  </w:rPr>
                  <m:t>=</m:t>
                </m:r>
                <m:f>
                  <m:fPr>
                    <m:ctrlPr>
                      <w:rPr>
                        <w:rFonts w:ascii="Cambria Math" w:hAnsi="Cambria Math" w:cstheme="majorBidi"/>
                        <w:bCs/>
                        <w:i/>
                        <w:iCs/>
                        <w:sz w:val="18"/>
                        <w:szCs w:val="18"/>
                      </w:rPr>
                    </m:ctrlPr>
                  </m:fPr>
                  <m:num>
                    <m:r>
                      <w:rPr>
                        <w:rFonts w:ascii="Cambria Math" w:hAnsi="Cambria Math" w:cstheme="majorBidi"/>
                        <w:sz w:val="18"/>
                        <w:szCs w:val="18"/>
                      </w:rPr>
                      <m:t>β×</m:t>
                    </m:r>
                    <m:sSup>
                      <m:sSupPr>
                        <m:ctrlPr>
                          <w:rPr>
                            <w:rFonts w:ascii="Cambria Math" w:hAnsi="Cambria Math" w:cstheme="majorBidi"/>
                            <w:bCs/>
                            <w:i/>
                            <w:iCs/>
                            <w:sz w:val="18"/>
                            <w:szCs w:val="18"/>
                          </w:rPr>
                        </m:ctrlPr>
                      </m:sSupPr>
                      <m:e>
                        <m:r>
                          <w:rPr>
                            <w:rFonts w:ascii="Cambria Math" w:hAnsi="Cambria Math" w:cstheme="majorBidi"/>
                            <w:sz w:val="18"/>
                            <w:szCs w:val="18"/>
                          </w:rPr>
                          <m:t>wJd</m:t>
                        </m:r>
                      </m:e>
                      <m:sup>
                        <m:r>
                          <w:rPr>
                            <w:rFonts w:ascii="Cambria Math" w:hAnsi="Cambria Math" w:cstheme="majorBidi"/>
                            <w:sz w:val="18"/>
                            <w:szCs w:val="18"/>
                          </w:rPr>
                          <m:t>-3</m:t>
                        </m:r>
                      </m:sup>
                    </m:sSup>
                  </m:num>
                  <m:den>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1</m:t>
                            </m:r>
                          </m:sub>
                        </m:sSub>
                      </m:e>
                    </m:func>
                    <m:r>
                      <w:rPr>
                        <w:rFonts w:ascii="Cambria Math" w:hAnsi="Cambria Math" w:cstheme="majorBidi"/>
                        <w:sz w:val="18"/>
                        <w:szCs w:val="18"/>
                      </w:rPr>
                      <m:t>×</m:t>
                    </m:r>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2</m:t>
                            </m:r>
                          </m:sub>
                        </m:sSub>
                      </m:e>
                    </m:func>
                    <m:r>
                      <w:rPr>
                        <w:rFonts w:ascii="Cambria Math" w:hAnsi="Cambria Math" w:cstheme="majorBidi"/>
                        <w:sz w:val="18"/>
                        <w:szCs w:val="18"/>
                      </w:rPr>
                      <m:t>×</m:t>
                    </m:r>
                    <m:func>
                      <m:funcPr>
                        <m:ctrlPr>
                          <w:rPr>
                            <w:rFonts w:ascii="Cambria Math" w:hAnsi="Cambria Math" w:cstheme="majorBidi"/>
                            <w:bCs/>
                            <w:i/>
                            <w:iCs/>
                            <w:sz w:val="18"/>
                            <w:szCs w:val="18"/>
                          </w:rPr>
                        </m:ctrlPr>
                      </m:funcPr>
                      <m:fName>
                        <m: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3</m:t>
                            </m:r>
                          </m:sub>
                        </m:sSub>
                      </m:e>
                    </m:func>
                  </m:den>
                </m:f>
              </m:oMath>
            </m:oMathPara>
          </w:p>
        </w:tc>
        <w:tc>
          <w:tcPr>
            <w:tcW w:w="1847" w:type="pct"/>
            <w:vMerge/>
            <w:vAlign w:val="center"/>
          </w:tcPr>
          <w:p w14:paraId="4AA54384" w14:textId="792836FF" w:rsidR="0023527F" w:rsidRPr="00EB432C" w:rsidRDefault="0023527F" w:rsidP="00E450ED">
            <w:pPr>
              <w:spacing w:after="0" w:line="240" w:lineRule="auto"/>
              <w:jc w:val="center"/>
              <w:rPr>
                <w:color w:val="FF0000"/>
                <w:sz w:val="18"/>
                <w:szCs w:val="18"/>
                <w:lang w:val="en-CA"/>
              </w:rPr>
            </w:pPr>
          </w:p>
        </w:tc>
      </w:tr>
      <w:tr w:rsidR="0040767E" w:rsidRPr="00EB432C" w14:paraId="2A2F4AEE" w14:textId="77777777" w:rsidTr="00F45BDD">
        <w:trPr>
          <w:jc w:val="center"/>
        </w:trPr>
        <w:tc>
          <w:tcPr>
            <w:tcW w:w="229" w:type="pct"/>
            <w:vAlign w:val="center"/>
          </w:tcPr>
          <w:p w14:paraId="7C38C600" w14:textId="078F1E9A" w:rsidR="00EE2115" w:rsidRPr="00EB432C" w:rsidRDefault="00EE2115" w:rsidP="00E450ED">
            <w:pPr>
              <w:spacing w:after="0" w:line="240" w:lineRule="auto"/>
              <w:jc w:val="center"/>
              <w:rPr>
                <w:rFonts w:asciiTheme="majorBidi" w:hAnsiTheme="majorBidi" w:cstheme="majorBidi"/>
                <w:bCs/>
                <w:color w:val="FF0000"/>
                <w:sz w:val="18"/>
                <w:szCs w:val="18"/>
              </w:rPr>
            </w:pPr>
            <w:r w:rsidRPr="008D053A">
              <w:rPr>
                <w:rFonts w:asciiTheme="majorBidi" w:hAnsiTheme="majorBidi" w:cstheme="majorBidi"/>
                <w:bCs/>
                <w:sz w:val="18"/>
                <w:szCs w:val="18"/>
              </w:rPr>
              <w:t>F</w:t>
            </w:r>
          </w:p>
        </w:tc>
        <w:tc>
          <w:tcPr>
            <w:tcW w:w="1154" w:type="pct"/>
            <w:vAlign w:val="center"/>
          </w:tcPr>
          <w:p w14:paraId="2D0FE9E4" w14:textId="2C02A8F5" w:rsidR="00EE2115" w:rsidRPr="0050117C" w:rsidRDefault="00EE2115"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00F0114B" w:rsidRPr="0050117C">
              <w:rPr>
                <w:rFonts w:asciiTheme="majorBidi" w:hAnsiTheme="majorBidi" w:cstheme="majorBidi"/>
                <w:bCs/>
                <w:color w:val="FF0000"/>
                <w:sz w:val="18"/>
                <w:szCs w:val="18"/>
              </w:rPr>
              <w:instrText xml:space="preserve"> ADDIN EN.CITE &lt;EndNote&gt;&lt;Cite&gt;&lt;Author&gt;Cai&lt;/Author&gt;&lt;Year&gt;2004&lt;/Year&gt;&lt;RecNum&gt;2&lt;/RecNum&gt;&lt;DisplayText&gt;(Cai&lt;style face="italic"&gt; et al.&lt;/style&gt; 2004a)&lt;/DisplayText&gt;&lt;record&gt;&lt;rec-number&gt;2&lt;/rec-number&gt;&lt;foreign-keys&gt;&lt;key app="EN" db-id="s9afwwzdazxawqe5sa1pxafaxtdrwpwwdd9s" timestamp="1604585618"&gt;2&lt;/key&gt;&lt;/foreign-keys&gt;&lt;ref-type name="Journal Article"&gt;17&lt;/ref-type&gt;&lt;contributors&gt;&lt;authors&gt;&lt;author&gt;Cai, M&lt;/author&gt;&lt;author&gt;Kaiser, PK&lt;/author&gt;&lt;author&gt;Uno, H&lt;/author&gt;&lt;author&gt;Tasaka, Y&lt;/author&gt;&lt;author&gt;Minami, M&lt;/author&gt;&lt;/authors&gt;&lt;/contributors&gt;&lt;titles&gt;&lt;title&gt;Estimation of rock mass deformation modulus and strength of jointed hard rock masses using the GSI system&lt;/title&gt;&lt;secondary-title&gt;International Journal of Rock Mechanics and Mining Sciences&lt;/secondary-title&gt;&lt;/titles&gt;&lt;periodical&gt;&lt;full-title&gt;International Journal of Rock Mechanics and Mining Sciences&lt;/full-title&gt;&lt;/periodical&gt;&lt;pages&gt;3-19&lt;/pages&gt;&lt;volume&gt;41&lt;/volume&gt;&lt;number&gt;1&lt;/number&gt;&lt;dates&gt;&lt;year&gt;2004&lt;/year&gt;&lt;/dates&gt;&lt;isbn&gt;1365-1609&lt;/isbn&gt;&lt;urls&gt;&lt;/urls&gt;&lt;/record&gt;&lt;/Cite&gt;&lt;/EndNote&gt;</w:instrText>
            </w:r>
            <w:r w:rsidRPr="0050117C">
              <w:rPr>
                <w:rFonts w:asciiTheme="majorBidi" w:hAnsiTheme="majorBidi" w:cstheme="majorBidi"/>
                <w:bCs/>
                <w:color w:val="FF0000"/>
                <w:sz w:val="18"/>
                <w:szCs w:val="18"/>
              </w:rPr>
              <w:fldChar w:fldCharType="separate"/>
            </w:r>
            <w:r w:rsidR="004D3423" w:rsidRPr="0050117C">
              <w:rPr>
                <w:rFonts w:asciiTheme="majorBidi" w:hAnsiTheme="majorBidi" w:cstheme="majorBidi"/>
                <w:bCs/>
                <w:noProof/>
                <w:color w:val="000000" w:themeColor="text1"/>
                <w:sz w:val="18"/>
                <w:szCs w:val="18"/>
              </w:rPr>
              <w:t>(</w:t>
            </w:r>
            <w:hyperlink w:anchor="_ENREF_12" w:tooltip="Cai, 2004 #2" w:history="1">
              <w:r w:rsidR="00F0114B" w:rsidRPr="0050117C">
                <w:rPr>
                  <w:rStyle w:val="Lienhypertexte"/>
                  <w:sz w:val="18"/>
                  <w:szCs w:val="18"/>
                </w:rPr>
                <w:t>Cai et al. 2004a</w:t>
              </w:r>
            </w:hyperlink>
            <w:r w:rsidR="004D3423" w:rsidRPr="0050117C">
              <w:rPr>
                <w:rFonts w:asciiTheme="majorBidi" w:hAnsiTheme="majorBidi" w:cstheme="majorBidi"/>
                <w:bCs/>
                <w:noProof/>
                <w:color w:val="000000" w:themeColor="text1"/>
                <w:sz w:val="18"/>
                <w:szCs w:val="18"/>
              </w:rPr>
              <w:t>)</w:t>
            </w:r>
            <w:r w:rsidRPr="0050117C">
              <w:rPr>
                <w:rFonts w:asciiTheme="majorBidi" w:hAnsiTheme="majorBidi" w:cstheme="majorBidi"/>
                <w:bCs/>
                <w:color w:val="FF0000"/>
                <w:sz w:val="18"/>
                <w:szCs w:val="18"/>
              </w:rPr>
              <w:fldChar w:fldCharType="end"/>
            </w:r>
          </w:p>
        </w:tc>
        <w:tc>
          <w:tcPr>
            <w:tcW w:w="1770" w:type="pct"/>
            <w:vAlign w:val="center"/>
          </w:tcPr>
          <w:p w14:paraId="568C8B18" w14:textId="77777777" w:rsidR="00EE2115" w:rsidRPr="00EB432C" w:rsidRDefault="00000000" w:rsidP="00E450ED">
            <w:pPr>
              <w:spacing w:after="0" w:line="240" w:lineRule="auto"/>
              <w:jc w:val="center"/>
              <w:rPr>
                <w:rFonts w:asciiTheme="majorBidi" w:hAnsiTheme="majorBidi" w:cstheme="majorBidi"/>
                <w:bCs/>
                <w:color w:val="FF0000"/>
                <w:sz w:val="18"/>
                <w:szCs w:val="18"/>
                <w:lang w:val="en-CA"/>
              </w:rPr>
            </w:pPr>
            <m:oMathPara>
              <m:oMathParaPr>
                <m:jc m:val="center"/>
              </m:oMathParaPr>
              <m:oMath>
                <m:sSub>
                  <m:sSubPr>
                    <m:ctrlPr>
                      <w:rPr>
                        <w:rFonts w:ascii="Cambria Math" w:hAnsi="Cambria Math" w:cstheme="majorBidi"/>
                        <w:bCs/>
                        <w:i/>
                        <w:iCs/>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f>
                  <m:fPr>
                    <m:ctrlPr>
                      <w:rPr>
                        <w:rFonts w:ascii="Cambria Math" w:hAnsi="Cambria Math" w:cstheme="majorBidi"/>
                        <w:bCs/>
                        <w:i/>
                        <w:iCs/>
                        <w:sz w:val="18"/>
                        <w:szCs w:val="18"/>
                      </w:rPr>
                    </m:ctrlPr>
                  </m:fPr>
                  <m:num>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1</m:t>
                        </m:r>
                      </m:sub>
                    </m:sSub>
                    <m:r>
                      <w:rPr>
                        <w:rFonts w:ascii="Cambria Math" w:hAnsi="Cambria Math" w:cstheme="majorBidi"/>
                        <w:sz w:val="18"/>
                        <w:szCs w:val="18"/>
                      </w:rPr>
                      <m:t>×</m:t>
                    </m:r>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2</m:t>
                        </m:r>
                      </m:sub>
                    </m:sSub>
                    <m:r>
                      <w:rPr>
                        <w:rFonts w:ascii="Cambria Math" w:hAnsi="Cambria Math" w:cstheme="majorBidi"/>
                        <w:sz w:val="18"/>
                        <w:szCs w:val="18"/>
                      </w:rPr>
                      <m:t>×</m:t>
                    </m:r>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3</m:t>
                        </m:r>
                      </m:sub>
                    </m:sSub>
                  </m:num>
                  <m:den>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1</m:t>
                            </m:r>
                          </m:sub>
                        </m:sSub>
                      </m:e>
                    </m:func>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2</m:t>
                            </m:r>
                          </m:sub>
                        </m:sSub>
                      </m:e>
                    </m:func>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3</m:t>
                            </m:r>
                          </m:sub>
                        </m:sSub>
                      </m:e>
                    </m:func>
                    <m:rad>
                      <m:radPr>
                        <m:ctrlPr>
                          <w:rPr>
                            <w:rFonts w:ascii="Cambria Math" w:hAnsi="Cambria Math" w:cstheme="majorBidi"/>
                            <w:bCs/>
                            <w:i/>
                            <w:iCs/>
                            <w:sz w:val="18"/>
                            <w:szCs w:val="18"/>
                          </w:rPr>
                        </m:ctrlPr>
                      </m:radPr>
                      <m:deg>
                        <m:r>
                          <w:rPr>
                            <w:rFonts w:ascii="Cambria Math" w:hAnsi="Cambria Math" w:cstheme="majorBidi"/>
                            <w:sz w:val="18"/>
                            <w:szCs w:val="18"/>
                          </w:rPr>
                          <m:t>3</m:t>
                        </m:r>
                      </m:deg>
                      <m:e>
                        <m:sSub>
                          <m:sSubPr>
                            <m:ctrlPr>
                              <w:rPr>
                                <w:rFonts w:ascii="Cambria Math" w:hAnsi="Cambria Math" w:cstheme="majorBidi"/>
                                <w:bCs/>
                                <w:i/>
                                <w:iCs/>
                                <w:sz w:val="18"/>
                                <w:szCs w:val="18"/>
                              </w:rPr>
                            </m:ctrlPr>
                          </m:sSubPr>
                          <m:e>
                            <m:r>
                              <w:rPr>
                                <w:rFonts w:ascii="Cambria Math" w:hAnsi="Cambria Math" w:cstheme="majorBidi"/>
                                <w:sz w:val="18"/>
                                <w:szCs w:val="18"/>
                              </w:rPr>
                              <m:t>P</m:t>
                            </m:r>
                          </m:e>
                          <m:sub>
                            <m:r>
                              <w:rPr>
                                <w:rFonts w:ascii="Cambria Math" w:hAnsi="Cambria Math" w:cstheme="majorBidi"/>
                                <w:sz w:val="18"/>
                                <w:szCs w:val="18"/>
                              </w:rPr>
                              <m:t>1</m:t>
                            </m:r>
                          </m:sub>
                        </m:sSub>
                        <m:sSub>
                          <m:sSubPr>
                            <m:ctrlPr>
                              <w:rPr>
                                <w:rFonts w:ascii="Cambria Math" w:hAnsi="Cambria Math" w:cstheme="majorBidi"/>
                                <w:bCs/>
                                <w:i/>
                                <w:iCs/>
                                <w:sz w:val="18"/>
                                <w:szCs w:val="18"/>
                              </w:rPr>
                            </m:ctrlPr>
                          </m:sSubPr>
                          <m:e>
                            <m:r>
                              <w:rPr>
                                <w:rFonts w:ascii="Cambria Math" w:hAnsi="Cambria Math" w:cstheme="majorBidi"/>
                                <w:sz w:val="18"/>
                                <w:szCs w:val="18"/>
                              </w:rPr>
                              <m:t>P</m:t>
                            </m:r>
                          </m:e>
                          <m:sub>
                            <m:r>
                              <w:rPr>
                                <w:rFonts w:ascii="Cambria Math" w:hAnsi="Cambria Math" w:cstheme="majorBidi"/>
                                <w:sz w:val="18"/>
                                <w:szCs w:val="18"/>
                              </w:rPr>
                              <m:t>2</m:t>
                            </m:r>
                          </m:sub>
                        </m:sSub>
                        <m:sSub>
                          <m:sSubPr>
                            <m:ctrlPr>
                              <w:rPr>
                                <w:rFonts w:ascii="Cambria Math" w:hAnsi="Cambria Math" w:cstheme="majorBidi"/>
                                <w:bCs/>
                                <w:i/>
                                <w:iCs/>
                                <w:sz w:val="18"/>
                                <w:szCs w:val="18"/>
                              </w:rPr>
                            </m:ctrlPr>
                          </m:sSubPr>
                          <m:e>
                            <m:r>
                              <w:rPr>
                                <w:rFonts w:ascii="Cambria Math" w:hAnsi="Cambria Math" w:cstheme="majorBidi"/>
                                <w:sz w:val="18"/>
                                <w:szCs w:val="18"/>
                              </w:rPr>
                              <m:t>P</m:t>
                            </m:r>
                          </m:e>
                          <m:sub>
                            <m:r>
                              <w:rPr>
                                <w:rFonts w:ascii="Cambria Math" w:hAnsi="Cambria Math" w:cstheme="majorBidi"/>
                                <w:sz w:val="18"/>
                                <w:szCs w:val="18"/>
                              </w:rPr>
                              <m:t>3</m:t>
                            </m:r>
                          </m:sub>
                        </m:sSub>
                      </m:e>
                    </m:rad>
                  </m:den>
                </m:f>
              </m:oMath>
            </m:oMathPara>
          </w:p>
        </w:tc>
        <w:tc>
          <w:tcPr>
            <w:tcW w:w="1847" w:type="pct"/>
            <w:vMerge/>
            <w:vAlign w:val="center"/>
          </w:tcPr>
          <w:p w14:paraId="05CB5137" w14:textId="4A78C1AB" w:rsidR="00EE2115" w:rsidRPr="00EB432C" w:rsidRDefault="00EE2115" w:rsidP="00E450ED">
            <w:pPr>
              <w:spacing w:after="0" w:line="240" w:lineRule="auto"/>
              <w:jc w:val="center"/>
              <w:rPr>
                <w:rFonts w:asciiTheme="majorBidi" w:hAnsiTheme="majorBidi" w:cstheme="majorBidi"/>
                <w:bCs/>
                <w:color w:val="FF0000"/>
                <w:sz w:val="18"/>
                <w:szCs w:val="18"/>
                <w:lang w:val="en-US"/>
              </w:rPr>
            </w:pPr>
          </w:p>
        </w:tc>
      </w:tr>
      <w:tr w:rsidR="0040767E" w:rsidRPr="00EB432C" w14:paraId="322FF838" w14:textId="77777777" w:rsidTr="00F45BDD">
        <w:trPr>
          <w:jc w:val="center"/>
        </w:trPr>
        <w:tc>
          <w:tcPr>
            <w:tcW w:w="229" w:type="pct"/>
            <w:vAlign w:val="center"/>
          </w:tcPr>
          <w:p w14:paraId="0789A9EB" w14:textId="38F4F4C6" w:rsidR="00EE2115" w:rsidRPr="00EB432C" w:rsidRDefault="00EE2115" w:rsidP="00E450ED">
            <w:pPr>
              <w:spacing w:after="0" w:line="240" w:lineRule="auto"/>
              <w:jc w:val="center"/>
              <w:rPr>
                <w:rFonts w:asciiTheme="majorBidi" w:hAnsiTheme="majorBidi" w:cstheme="majorBidi"/>
                <w:bCs/>
                <w:color w:val="FF0000"/>
                <w:sz w:val="18"/>
                <w:szCs w:val="18"/>
              </w:rPr>
            </w:pPr>
            <w:r w:rsidRPr="008D053A">
              <w:rPr>
                <w:rFonts w:asciiTheme="majorBidi" w:hAnsiTheme="majorBidi" w:cstheme="majorBidi"/>
                <w:bCs/>
                <w:sz w:val="18"/>
                <w:szCs w:val="18"/>
              </w:rPr>
              <w:t>G</w:t>
            </w:r>
          </w:p>
        </w:tc>
        <w:tc>
          <w:tcPr>
            <w:tcW w:w="1154" w:type="pct"/>
            <w:vAlign w:val="center"/>
          </w:tcPr>
          <w:p w14:paraId="5EB8BBDF" w14:textId="35C5A24C" w:rsidR="00EE2115" w:rsidRPr="0050117C" w:rsidRDefault="00EE2115"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00283387" w:rsidRPr="0050117C">
              <w:rPr>
                <w:rFonts w:asciiTheme="majorBidi" w:hAnsiTheme="majorBidi" w:cstheme="majorBidi"/>
                <w:bCs/>
                <w:color w:val="FF0000"/>
                <w:sz w:val="18"/>
                <w:szCs w:val="18"/>
              </w:rPr>
              <w:instrText xml:space="preserve"> ADDIN EN.CITE &lt;EndNote&gt;&lt;Cite&gt;&lt;Author&gt;Palmström&lt;/Author&gt;&lt;Year&gt;1982&lt;/Year&gt;&lt;RecNum&gt;530&lt;/RecNum&gt;&lt;DisplayText&gt;(Palmström 1982)&lt;/DisplayText&gt;&lt;record&gt;&lt;rec-number&gt;530&lt;/rec-number&gt;&lt;foreign-keys&gt;&lt;key app="EN" db-id="etsavr5znezpr9e2v02xf2skp2s9fz2eddxx" timestamp="1612733657"&gt;530&lt;/key&gt;&lt;/foreign-keys&gt;&lt;ref-type name="Conference Proceedings"&gt;10&lt;/ref-type&gt;&lt;contributors&gt;&lt;authors&gt;&lt;author&gt;Palmström, A&lt;/author&gt;&lt;/authors&gt;&lt;/contributors&gt;&lt;titles&gt;&lt;title&gt;The volumetric joint count―a useful and simple measure of the degree of rock mass jointing&lt;/title&gt;&lt;secondary-title&gt;International Association of Engineering Geology. International congress&lt;/secondary-title&gt;&lt;/titles&gt;&lt;pages&gt;221-228&lt;/pages&gt;&lt;volume&gt;4&lt;/volume&gt;&lt;dates&gt;&lt;year&gt;1982&lt;/year&gt;&lt;/dates&gt;&lt;pub-location&gt;India / Netherlands&lt;/pub-location&gt;&lt;publisher&gt;A.A. Balkema&lt;/publisher&gt;&lt;urls&gt;&lt;/urls&gt;&lt;/record&gt;&lt;/Cite&gt;&lt;/EndNote&gt;</w:instrText>
            </w:r>
            <w:r w:rsidRPr="0050117C">
              <w:rPr>
                <w:rFonts w:asciiTheme="majorBidi" w:hAnsiTheme="majorBidi" w:cstheme="majorBidi"/>
                <w:bCs/>
                <w:color w:val="FF0000"/>
                <w:sz w:val="18"/>
                <w:szCs w:val="18"/>
              </w:rPr>
              <w:fldChar w:fldCharType="separate"/>
            </w:r>
            <w:r w:rsidR="00283387" w:rsidRPr="0050117C">
              <w:rPr>
                <w:rFonts w:asciiTheme="majorBidi" w:hAnsiTheme="majorBidi" w:cstheme="majorBidi"/>
                <w:bCs/>
                <w:noProof/>
                <w:sz w:val="18"/>
                <w:szCs w:val="18"/>
              </w:rPr>
              <w:t>(</w:t>
            </w:r>
            <w:hyperlink w:anchor="_ENREF_44" w:tooltip="Palmström, 1982 #530" w:history="1">
              <w:r w:rsidR="00F0114B" w:rsidRPr="0050117C">
                <w:rPr>
                  <w:rStyle w:val="Lienhypertexte"/>
                  <w:sz w:val="18"/>
                  <w:szCs w:val="18"/>
                </w:rPr>
                <w:t>Palmström 1982</w:t>
              </w:r>
            </w:hyperlink>
            <w:r w:rsidR="00283387" w:rsidRPr="0050117C">
              <w:rPr>
                <w:rFonts w:asciiTheme="majorBidi" w:hAnsiTheme="majorBidi" w:cstheme="majorBidi"/>
                <w:bCs/>
                <w:noProof/>
                <w:sz w:val="18"/>
                <w:szCs w:val="18"/>
              </w:rPr>
              <w:t>)</w:t>
            </w:r>
            <w:r w:rsidRPr="0050117C">
              <w:rPr>
                <w:rFonts w:asciiTheme="majorBidi" w:hAnsiTheme="majorBidi" w:cstheme="majorBidi"/>
                <w:bCs/>
                <w:color w:val="FF0000"/>
                <w:sz w:val="18"/>
                <w:szCs w:val="18"/>
              </w:rPr>
              <w:fldChar w:fldCharType="end"/>
            </w:r>
          </w:p>
          <w:p w14:paraId="700C4768" w14:textId="058F22F5" w:rsidR="00EE2115" w:rsidRPr="00466BD6" w:rsidRDefault="00EE2115"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00F0114B" w:rsidRPr="0050117C">
              <w:rPr>
                <w:rFonts w:asciiTheme="majorBidi" w:hAnsiTheme="majorBidi" w:cstheme="majorBidi"/>
                <w:bCs/>
                <w:color w:val="FF0000"/>
                <w:sz w:val="18"/>
                <w:szCs w:val="18"/>
              </w:rPr>
              <w:instrText xml:space="preserve"> ADDIN EN.CITE &lt;EndNote&gt;&lt;Cite&gt;&lt;Author&gt;Latham&lt;/Author&gt;&lt;Year&gt;2006&lt;/Year&gt;&lt;RecNum&gt;7&lt;/RecNum&gt;&lt;DisplayText&gt;(Latham&lt;style face="italic"&gt; et al.&lt;/style&gt; 2006)&lt;/DisplayText&gt;&lt;record&gt;&lt;rec-number&gt;7&lt;/rec-number&gt;&lt;foreign-keys&gt;&lt;key app="EN" db-id="s9afwwzdazxawqe5sa1pxafaxtdrwpwwdd9s" timestamp="1604586161"&gt;7&lt;/key&gt;&lt;/foreign-keys&gt;&lt;ref-type name="Journal Article"&gt;17&lt;/ref-type&gt;&lt;contributors&gt;&lt;authors&gt;&lt;author&gt;Latham, John-Paul&lt;/author&gt;&lt;author&gt;Van Meulen, Jan&lt;/author&gt;&lt;author&gt;Dupray, Sebastien&lt;/author&gt;&lt;/authors&gt;&lt;/contributors&gt;&lt;titles&gt;&lt;title&gt;Prediction of in-situ block size distributions with reference to armourstone for breakwaters&lt;/title&gt;&lt;secondary-title&gt;Engineering Geology&lt;/secondary-title&gt;&lt;/titles&gt;&lt;periodical&gt;&lt;full-title&gt;Engineering Geology&lt;/full-title&gt;&lt;/periodical&gt;&lt;pages&gt;18-36&lt;/pages&gt;&lt;volume&gt;86&lt;/volume&gt;&lt;number&gt;1&lt;/number&gt;&lt;dates&gt;&lt;year&gt;2006&lt;/year&gt;&lt;/dates&gt;&lt;isbn&gt;0013-7952&lt;/isbn&gt;&lt;urls&gt;&lt;/urls&gt;&lt;/record&gt;&lt;/Cite&gt;&lt;/EndNote&gt;</w:instrText>
            </w:r>
            <w:r w:rsidRPr="0050117C">
              <w:rPr>
                <w:rFonts w:asciiTheme="majorBidi" w:hAnsiTheme="majorBidi" w:cstheme="majorBidi"/>
                <w:bCs/>
                <w:color w:val="FF0000"/>
                <w:sz w:val="18"/>
                <w:szCs w:val="18"/>
              </w:rPr>
              <w:fldChar w:fldCharType="separate"/>
            </w:r>
            <w:r w:rsidR="00283387" w:rsidRPr="0050117C">
              <w:rPr>
                <w:rFonts w:asciiTheme="majorBidi" w:hAnsiTheme="majorBidi" w:cstheme="majorBidi"/>
                <w:bCs/>
                <w:noProof/>
                <w:sz w:val="18"/>
                <w:szCs w:val="18"/>
              </w:rPr>
              <w:t>(</w:t>
            </w:r>
            <w:hyperlink w:anchor="_ENREF_36" w:tooltip="Latham, 2006 #7" w:history="1">
              <w:r w:rsidR="00F0114B" w:rsidRPr="0050117C">
                <w:rPr>
                  <w:rStyle w:val="Lienhypertexte"/>
                  <w:sz w:val="18"/>
                  <w:szCs w:val="18"/>
                </w:rPr>
                <w:t>Latham et al. 2006</w:t>
              </w:r>
            </w:hyperlink>
            <w:r w:rsidR="00283387" w:rsidRPr="0050117C">
              <w:rPr>
                <w:rFonts w:asciiTheme="majorBidi" w:hAnsiTheme="majorBidi" w:cstheme="majorBidi"/>
                <w:bCs/>
                <w:noProof/>
                <w:sz w:val="18"/>
                <w:szCs w:val="18"/>
              </w:rPr>
              <w:t>)</w:t>
            </w:r>
            <w:r w:rsidRPr="0050117C">
              <w:rPr>
                <w:rFonts w:asciiTheme="majorBidi" w:hAnsiTheme="majorBidi" w:cstheme="majorBidi"/>
                <w:bCs/>
                <w:color w:val="FF0000"/>
                <w:sz w:val="18"/>
                <w:szCs w:val="18"/>
              </w:rPr>
              <w:fldChar w:fldCharType="end"/>
            </w:r>
          </w:p>
        </w:tc>
        <w:tc>
          <w:tcPr>
            <w:tcW w:w="1770" w:type="pct"/>
            <w:vAlign w:val="center"/>
          </w:tcPr>
          <w:p w14:paraId="221C421E" w14:textId="77777777" w:rsidR="00EE2115" w:rsidRPr="00EB432C" w:rsidRDefault="00000000" w:rsidP="00E450ED">
            <w:pPr>
              <w:spacing w:after="0" w:line="240" w:lineRule="auto"/>
              <w:jc w:val="center"/>
              <w:rPr>
                <w:rFonts w:ascii="Times New Roman" w:eastAsia="DengXian" w:hAnsi="Times New Roman" w:cs="Times New Roman"/>
                <w:bCs/>
                <w:iCs/>
                <w:color w:val="FF0000"/>
                <w:sz w:val="18"/>
                <w:szCs w:val="18"/>
              </w:rPr>
            </w:pPr>
            <m:oMathPara>
              <m:oMathParaPr>
                <m:jc m:val="center"/>
              </m:oMathParaPr>
              <m:oMath>
                <m:sSub>
                  <m:sSubPr>
                    <m:ctrlPr>
                      <w:rPr>
                        <w:rFonts w:ascii="Cambria Math" w:eastAsia="DengXian" w:hAnsi="Cambria Math" w:cs="Times New Roman"/>
                        <w:bCs/>
                        <w:i/>
                        <w:iCs/>
                        <w:sz w:val="18"/>
                        <w:szCs w:val="18"/>
                      </w:rPr>
                    </m:ctrlPr>
                  </m:sSubPr>
                  <m:e>
                    <m:r>
                      <w:rPr>
                        <w:rFonts w:ascii="Cambria Math" w:eastAsia="DengXian" w:hAnsi="Cambria Math" w:cs="Times New Roman"/>
                        <w:sz w:val="18"/>
                        <w:szCs w:val="18"/>
                      </w:rPr>
                      <m:t>V</m:t>
                    </m:r>
                  </m:e>
                  <m:sub>
                    <m:r>
                      <w:rPr>
                        <w:rFonts w:ascii="Cambria Math" w:eastAsia="DengXian" w:hAnsi="Cambria Math" w:cs="Times New Roman"/>
                        <w:sz w:val="18"/>
                        <w:szCs w:val="18"/>
                      </w:rPr>
                      <m:t>b</m:t>
                    </m:r>
                  </m:sub>
                </m:sSub>
                <m:r>
                  <w:rPr>
                    <w:rFonts w:ascii="Cambria Math" w:eastAsia="DengXian" w:hAnsi="Cambria Math" w:cs="Times New Roman"/>
                    <w:sz w:val="18"/>
                    <w:szCs w:val="18"/>
                  </w:rPr>
                  <m:t>=</m:t>
                </m:r>
                <m:f>
                  <m:fPr>
                    <m:ctrlPr>
                      <w:rPr>
                        <w:rFonts w:ascii="Cambria Math" w:eastAsia="DengXian" w:hAnsi="Cambria Math" w:cs="Times New Roman"/>
                        <w:bCs/>
                        <w:i/>
                        <w:iCs/>
                        <w:sz w:val="18"/>
                        <w:szCs w:val="18"/>
                      </w:rPr>
                    </m:ctrlPr>
                  </m:fPr>
                  <m:num>
                    <m:r>
                      <w:rPr>
                        <w:rFonts w:ascii="Cambria Math" w:eastAsia="DengXian" w:hAnsi="Cambria Math" w:cs="Times New Roman"/>
                        <w:sz w:val="18"/>
                        <w:szCs w:val="18"/>
                      </w:rPr>
                      <m:t>1</m:t>
                    </m:r>
                  </m:num>
                  <m:den>
                    <m:func>
                      <m:funcPr>
                        <m:ctrlPr>
                          <w:rPr>
                            <w:rFonts w:ascii="Cambria Math" w:eastAsia="DengXian" w:hAnsi="Cambria Math" w:cs="Times New Roman"/>
                            <w:bCs/>
                            <w:i/>
                            <w:iCs/>
                            <w:sz w:val="18"/>
                            <w:szCs w:val="18"/>
                          </w:rPr>
                        </m:ctrlPr>
                      </m:funcPr>
                      <m:fName>
                        <m:r>
                          <m:rPr>
                            <m:sty m:val="p"/>
                          </m:rPr>
                          <w:rPr>
                            <w:rFonts w:ascii="Cambria Math" w:eastAsia="DengXian" w:hAnsi="Cambria Math" w:cs="Times New Roman"/>
                            <w:sz w:val="18"/>
                            <w:szCs w:val="18"/>
                          </w:rPr>
                          <m:t>sin</m:t>
                        </m:r>
                      </m:fName>
                      <m:e>
                        <m:sSub>
                          <m:sSubPr>
                            <m:ctrlPr>
                              <w:rPr>
                                <w:rFonts w:ascii="Cambria Math" w:eastAsia="DengXian" w:hAnsi="Cambria Math" w:cs="Times New Roman"/>
                                <w:bCs/>
                                <w:i/>
                                <w:iCs/>
                                <w:sz w:val="18"/>
                                <w:szCs w:val="18"/>
                              </w:rPr>
                            </m:ctrlPr>
                          </m:sSubPr>
                          <m:e>
                            <m:r>
                              <w:rPr>
                                <w:rFonts w:ascii="Cambria Math" w:eastAsia="DengXian" w:hAnsi="Cambria Math" w:cs="Times New Roman"/>
                                <w:sz w:val="18"/>
                                <w:szCs w:val="18"/>
                              </w:rPr>
                              <m:t>γ</m:t>
                            </m:r>
                          </m:e>
                          <m:sub>
                            <m:r>
                              <w:rPr>
                                <w:rFonts w:ascii="Cambria Math" w:eastAsia="DengXian" w:hAnsi="Cambria Math" w:cs="Times New Roman"/>
                                <w:sz w:val="18"/>
                                <w:szCs w:val="18"/>
                              </w:rPr>
                              <m:t>1</m:t>
                            </m:r>
                          </m:sub>
                        </m:sSub>
                      </m:e>
                    </m:func>
                    <m:r>
                      <w:rPr>
                        <w:rFonts w:ascii="Cambria Math" w:eastAsia="DengXian" w:hAnsi="Cambria Math" w:cs="Times New Roman"/>
                        <w:sz w:val="18"/>
                        <w:szCs w:val="18"/>
                      </w:rPr>
                      <m:t>×</m:t>
                    </m:r>
                    <m:func>
                      <m:funcPr>
                        <m:ctrlPr>
                          <w:rPr>
                            <w:rFonts w:ascii="Cambria Math" w:eastAsia="DengXian" w:hAnsi="Cambria Math" w:cs="Times New Roman"/>
                            <w:bCs/>
                            <w:i/>
                            <w:iCs/>
                            <w:sz w:val="18"/>
                            <w:szCs w:val="18"/>
                          </w:rPr>
                        </m:ctrlPr>
                      </m:funcPr>
                      <m:fName>
                        <m:r>
                          <m:rPr>
                            <m:sty m:val="p"/>
                          </m:rPr>
                          <w:rPr>
                            <w:rFonts w:ascii="Cambria Math" w:eastAsia="DengXian" w:hAnsi="Cambria Math" w:cs="Times New Roman"/>
                            <w:sz w:val="18"/>
                            <w:szCs w:val="18"/>
                          </w:rPr>
                          <m:t>sin</m:t>
                        </m:r>
                      </m:fName>
                      <m:e>
                        <m:sSub>
                          <m:sSubPr>
                            <m:ctrlPr>
                              <w:rPr>
                                <w:rFonts w:ascii="Cambria Math" w:eastAsia="DengXian" w:hAnsi="Cambria Math" w:cs="Times New Roman"/>
                                <w:bCs/>
                                <w:i/>
                                <w:iCs/>
                                <w:sz w:val="18"/>
                                <w:szCs w:val="18"/>
                              </w:rPr>
                            </m:ctrlPr>
                          </m:sSubPr>
                          <m:e>
                            <m:r>
                              <w:rPr>
                                <w:rFonts w:ascii="Cambria Math" w:eastAsia="DengXian" w:hAnsi="Cambria Math" w:cs="Times New Roman"/>
                                <w:sz w:val="18"/>
                                <w:szCs w:val="18"/>
                              </w:rPr>
                              <m:t>γ</m:t>
                            </m:r>
                          </m:e>
                          <m:sub>
                            <m:r>
                              <w:rPr>
                                <w:rFonts w:ascii="Cambria Math" w:eastAsia="DengXian" w:hAnsi="Cambria Math" w:cs="Times New Roman"/>
                                <w:sz w:val="18"/>
                                <w:szCs w:val="18"/>
                              </w:rPr>
                              <m:t>2</m:t>
                            </m:r>
                          </m:sub>
                        </m:sSub>
                      </m:e>
                    </m:func>
                    <m:r>
                      <w:rPr>
                        <w:rFonts w:ascii="Cambria Math" w:eastAsia="DengXian" w:hAnsi="Cambria Math" w:cs="Times New Roman"/>
                        <w:sz w:val="18"/>
                        <w:szCs w:val="18"/>
                      </w:rPr>
                      <m:t>×</m:t>
                    </m:r>
                    <m:func>
                      <m:funcPr>
                        <m:ctrlPr>
                          <w:rPr>
                            <w:rFonts w:ascii="Cambria Math" w:eastAsia="DengXian" w:hAnsi="Cambria Math" w:cs="Times New Roman"/>
                            <w:bCs/>
                            <w:i/>
                            <w:iCs/>
                            <w:sz w:val="18"/>
                            <w:szCs w:val="18"/>
                          </w:rPr>
                        </m:ctrlPr>
                      </m:funcPr>
                      <m:fName>
                        <m:r>
                          <m:rPr>
                            <m:sty m:val="p"/>
                          </m:rPr>
                          <w:rPr>
                            <w:rFonts w:ascii="Cambria Math" w:eastAsia="DengXian" w:hAnsi="Cambria Math" w:cs="Times New Roman"/>
                            <w:sz w:val="18"/>
                            <w:szCs w:val="18"/>
                          </w:rPr>
                          <m:t>sin</m:t>
                        </m:r>
                      </m:fName>
                      <m:e>
                        <m:sSub>
                          <m:sSubPr>
                            <m:ctrlPr>
                              <w:rPr>
                                <w:rFonts w:ascii="Cambria Math" w:eastAsia="DengXian" w:hAnsi="Cambria Math" w:cs="Times New Roman"/>
                                <w:bCs/>
                                <w:i/>
                                <w:iCs/>
                                <w:sz w:val="18"/>
                                <w:szCs w:val="18"/>
                              </w:rPr>
                            </m:ctrlPr>
                          </m:sSubPr>
                          <m:e>
                            <m:r>
                              <w:rPr>
                                <w:rFonts w:ascii="Cambria Math" w:eastAsia="DengXian" w:hAnsi="Cambria Math" w:cs="Times New Roman"/>
                                <w:sz w:val="18"/>
                                <w:szCs w:val="18"/>
                              </w:rPr>
                              <m:t>γ</m:t>
                            </m:r>
                          </m:e>
                          <m:sub>
                            <m:r>
                              <w:rPr>
                                <w:rFonts w:ascii="Cambria Math" w:eastAsia="DengXian" w:hAnsi="Cambria Math" w:cs="Times New Roman"/>
                                <w:sz w:val="18"/>
                                <w:szCs w:val="18"/>
                              </w:rPr>
                              <m:t>3</m:t>
                            </m:r>
                          </m:sub>
                        </m:sSub>
                      </m:e>
                    </m:func>
                  </m:den>
                </m:f>
                <m:r>
                  <w:rPr>
                    <w:rFonts w:ascii="Cambria Math" w:eastAsia="DengXian" w:hAnsi="Cambria Math" w:cs="Times New Roman"/>
                    <w:sz w:val="18"/>
                    <w:szCs w:val="18"/>
                  </w:rPr>
                  <m:t>×</m:t>
                </m:r>
                <m:sSup>
                  <m:sSupPr>
                    <m:ctrlPr>
                      <w:rPr>
                        <w:rFonts w:ascii="Cambria Math" w:eastAsia="DengXian" w:hAnsi="Cambria Math" w:cs="Times New Roman"/>
                        <w:bCs/>
                        <w:i/>
                        <w:iCs/>
                        <w:sz w:val="18"/>
                        <w:szCs w:val="18"/>
                      </w:rPr>
                    </m:ctrlPr>
                  </m:sSupPr>
                  <m:e>
                    <m:d>
                      <m:dPr>
                        <m:ctrlPr>
                          <w:rPr>
                            <w:rFonts w:ascii="Cambria Math" w:eastAsia="DengXian" w:hAnsi="Cambria Math" w:cs="Times New Roman"/>
                            <w:bCs/>
                            <w:i/>
                            <w:iCs/>
                            <w:sz w:val="18"/>
                            <w:szCs w:val="18"/>
                          </w:rPr>
                        </m:ctrlPr>
                      </m:dPr>
                      <m:e>
                        <m:f>
                          <m:fPr>
                            <m:type m:val="lin"/>
                            <m:ctrlPr>
                              <w:rPr>
                                <w:rFonts w:ascii="Cambria Math" w:eastAsia="DengXian" w:hAnsi="Cambria Math" w:cs="Times New Roman"/>
                                <w:bCs/>
                                <w:i/>
                                <w:iCs/>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S</m:t>
                                </m:r>
                              </m:e>
                              <m:sub>
                                <m:r>
                                  <w:rPr>
                                    <w:rFonts w:ascii="Cambria Math" w:hAnsi="Cambria Math" w:cstheme="majorBidi"/>
                                    <w:sz w:val="18"/>
                                    <w:szCs w:val="18"/>
                                  </w:rPr>
                                  <m:t>a</m:t>
                                </m:r>
                              </m:sub>
                            </m:sSub>
                          </m:num>
                          <m:den>
                            <m:r>
                              <w:rPr>
                                <w:rFonts w:ascii="Cambria Math" w:eastAsia="DengXian" w:hAnsi="Cambria Math" w:cs="Times New Roman"/>
                                <w:sz w:val="18"/>
                                <w:szCs w:val="18"/>
                              </w:rPr>
                              <m:t>2</m:t>
                            </m:r>
                          </m:den>
                        </m:f>
                      </m:e>
                    </m:d>
                  </m:e>
                  <m:sup>
                    <m:r>
                      <w:rPr>
                        <w:rFonts w:ascii="Cambria Math" w:eastAsia="DengXian" w:hAnsi="Cambria Math" w:cs="Times New Roman"/>
                        <w:sz w:val="18"/>
                        <w:szCs w:val="18"/>
                      </w:rPr>
                      <m:t>3</m:t>
                    </m:r>
                  </m:sup>
                </m:sSup>
              </m:oMath>
            </m:oMathPara>
          </w:p>
        </w:tc>
        <w:tc>
          <w:tcPr>
            <w:tcW w:w="1847" w:type="pct"/>
            <w:vMerge/>
            <w:vAlign w:val="center"/>
          </w:tcPr>
          <w:p w14:paraId="31212A94" w14:textId="5A6168A0" w:rsidR="00EE2115" w:rsidRPr="00EB432C" w:rsidRDefault="00EE2115" w:rsidP="00E450ED">
            <w:pPr>
              <w:spacing w:after="0" w:line="240" w:lineRule="auto"/>
              <w:jc w:val="center"/>
              <w:rPr>
                <w:rFonts w:asciiTheme="majorBidi" w:hAnsiTheme="majorBidi" w:cstheme="majorBidi"/>
                <w:bCs/>
                <w:iCs/>
                <w:color w:val="FF0000"/>
                <w:sz w:val="18"/>
                <w:szCs w:val="18"/>
                <w:lang w:val="en-US"/>
              </w:rPr>
            </w:pPr>
          </w:p>
        </w:tc>
      </w:tr>
      <w:tr w:rsidR="0040767E" w:rsidRPr="00EB432C" w14:paraId="10242D84" w14:textId="77777777" w:rsidTr="00F45BDD">
        <w:trPr>
          <w:jc w:val="center"/>
        </w:trPr>
        <w:tc>
          <w:tcPr>
            <w:tcW w:w="229" w:type="pct"/>
            <w:vAlign w:val="center"/>
          </w:tcPr>
          <w:p w14:paraId="3F148802" w14:textId="0E45B1FE" w:rsidR="00EE2115" w:rsidRPr="000A2806" w:rsidRDefault="00EE2115" w:rsidP="00E450ED">
            <w:pPr>
              <w:spacing w:after="0" w:line="240" w:lineRule="auto"/>
              <w:jc w:val="center"/>
              <w:rPr>
                <w:rFonts w:asciiTheme="majorBidi" w:hAnsiTheme="majorBidi" w:cstheme="majorBidi"/>
                <w:bCs/>
                <w:color w:val="FF0000"/>
                <w:sz w:val="18"/>
                <w:szCs w:val="18"/>
              </w:rPr>
            </w:pPr>
            <w:r w:rsidRPr="000A2806">
              <w:rPr>
                <w:rFonts w:asciiTheme="majorBidi" w:hAnsiTheme="majorBidi" w:cstheme="majorBidi"/>
                <w:bCs/>
                <w:sz w:val="18"/>
                <w:szCs w:val="18"/>
              </w:rPr>
              <w:t>H</w:t>
            </w:r>
          </w:p>
        </w:tc>
        <w:tc>
          <w:tcPr>
            <w:tcW w:w="1154" w:type="pct"/>
            <w:vAlign w:val="center"/>
          </w:tcPr>
          <w:p w14:paraId="0E7048EC" w14:textId="04636A32" w:rsidR="00EE2115" w:rsidRPr="0050117C" w:rsidRDefault="0023527F" w:rsidP="00894410">
            <w:pPr>
              <w:spacing w:after="0" w:line="240" w:lineRule="auto"/>
              <w:jc w:val="center"/>
              <w:rPr>
                <w:rFonts w:asciiTheme="majorBidi" w:hAnsiTheme="majorBidi" w:cstheme="majorBidi"/>
                <w:bCs/>
                <w:color w:val="FF0000"/>
                <w:sz w:val="18"/>
                <w:szCs w:val="18"/>
              </w:rPr>
            </w:pPr>
            <w:r w:rsidRPr="0050117C">
              <w:rPr>
                <w:rFonts w:asciiTheme="majorBidi" w:hAnsiTheme="majorBidi" w:cstheme="majorBidi"/>
                <w:bCs/>
                <w:color w:val="FF0000"/>
                <w:sz w:val="18"/>
                <w:szCs w:val="18"/>
              </w:rPr>
              <w:fldChar w:fldCharType="begin"/>
            </w:r>
            <w:r w:rsidRPr="0050117C">
              <w:rPr>
                <w:rFonts w:asciiTheme="majorBidi" w:hAnsiTheme="majorBidi" w:cstheme="majorBidi"/>
                <w:bCs/>
                <w:color w:val="FF0000"/>
                <w:sz w:val="18"/>
                <w:szCs w:val="18"/>
              </w:rPr>
              <w:instrText xml:space="preserve"> ADDIN EN.CITE &lt;EndNote&gt;&lt;Cite&gt;&lt;Author&gt;Kluckner&lt;/Author&gt;&lt;Year&gt;2015&lt;/Year&gt;&lt;RecNum&gt;35&lt;/RecNum&gt;&lt;DisplayText&gt;(Kluckner&lt;style face="italic"&gt; et al.&lt;/style&gt; 2015)&lt;/DisplayText&gt;&lt;record&gt;&lt;rec-number&gt;35&lt;/rec-number&gt;&lt;foreign-keys&gt;&lt;key app="EN" db-id="s9afwwzdazxawqe5sa1pxafaxtdrwpwwdd9s" timestamp="1659394634"&gt;35&lt;/key&gt;&lt;/foreign-keys&gt;&lt;ref-type name="Conference Proceedings"&gt;10&lt;/ref-type&gt;&lt;contributors&gt;&lt;authors&gt;&lt;author&gt;Kluckner, Alexander&lt;/author&gt;&lt;author&gt;Söllner, Peter&lt;/author&gt;&lt;author&gt;Schubert, Wulf&lt;/author&gt;&lt;author&gt;Pötsch, Markus&lt;/author&gt;&lt;/authors&gt;&lt;/contributors&gt;&lt;titles&gt;&lt;title&gt;Estimation of the in situ block size in jointed rock masses using three-dimensional block simulations and discontinuity measurements&lt;/title&gt;&lt;secondary-title&gt;13th ISRM International Congress of Rock Mechanics&lt;/secondary-title&gt;&lt;/titles&gt;&lt;dates&gt;&lt;year&gt;2015&lt;/year&gt;&lt;/dates&gt;&lt;publisher&gt;OnePetro&lt;/publisher&gt;&lt;urls&gt;&lt;/urls&gt;&lt;/record&gt;&lt;/Cite&gt;&lt;/EndNote&gt;</w:instrText>
            </w:r>
            <w:r w:rsidRPr="0050117C">
              <w:rPr>
                <w:rFonts w:asciiTheme="majorBidi" w:hAnsiTheme="majorBidi" w:cstheme="majorBidi"/>
                <w:bCs/>
                <w:color w:val="FF0000"/>
                <w:sz w:val="18"/>
                <w:szCs w:val="18"/>
              </w:rPr>
              <w:fldChar w:fldCharType="separate"/>
            </w:r>
            <w:r w:rsidRPr="0050117C">
              <w:rPr>
                <w:rFonts w:asciiTheme="majorBidi" w:hAnsiTheme="majorBidi" w:cstheme="majorBidi"/>
                <w:bCs/>
                <w:noProof/>
                <w:sz w:val="18"/>
                <w:szCs w:val="18"/>
              </w:rPr>
              <w:t>(</w:t>
            </w:r>
            <w:hyperlink w:anchor="_ENREF_35" w:tooltip="Kluckner, 2015 #35" w:history="1">
              <w:r w:rsidR="00F0114B" w:rsidRPr="0050117C">
                <w:rPr>
                  <w:rStyle w:val="Lienhypertexte"/>
                  <w:sz w:val="18"/>
                  <w:szCs w:val="18"/>
                </w:rPr>
                <w:t>Kluckner et al. 2015</w:t>
              </w:r>
            </w:hyperlink>
            <w:r w:rsidRPr="0050117C">
              <w:rPr>
                <w:rFonts w:asciiTheme="majorBidi" w:hAnsiTheme="majorBidi" w:cstheme="majorBidi"/>
                <w:bCs/>
                <w:noProof/>
                <w:sz w:val="18"/>
                <w:szCs w:val="18"/>
              </w:rPr>
              <w:t>)</w:t>
            </w:r>
            <w:r w:rsidRPr="0050117C">
              <w:rPr>
                <w:rFonts w:asciiTheme="majorBidi" w:hAnsiTheme="majorBidi" w:cstheme="majorBidi"/>
                <w:bCs/>
                <w:color w:val="FF0000"/>
                <w:sz w:val="18"/>
                <w:szCs w:val="18"/>
              </w:rPr>
              <w:fldChar w:fldCharType="end"/>
            </w:r>
          </w:p>
        </w:tc>
        <w:tc>
          <w:tcPr>
            <w:tcW w:w="1770" w:type="pct"/>
            <w:vAlign w:val="center"/>
          </w:tcPr>
          <w:p w14:paraId="04AA4354" w14:textId="08E8EF34" w:rsidR="00EE2115" w:rsidRPr="00EB432C" w:rsidRDefault="00000000" w:rsidP="00E450ED">
            <w:pPr>
              <w:spacing w:after="0" w:line="240" w:lineRule="auto"/>
              <w:jc w:val="center"/>
              <w:rPr>
                <w:rFonts w:ascii="Times New Roman" w:eastAsia="DengXian" w:hAnsi="Times New Roman" w:cs="Times New Roman"/>
                <w:bCs/>
                <w:iCs/>
                <w:color w:val="FF0000"/>
                <w:sz w:val="18"/>
                <w:szCs w:val="18"/>
              </w:rPr>
            </w:pPr>
            <m:oMathPara>
              <m:oMath>
                <m:sSub>
                  <m:sSubPr>
                    <m:ctrlPr>
                      <w:rPr>
                        <w:rFonts w:ascii="Cambria Math" w:hAnsi="Cambria Math" w:cstheme="majorBidi"/>
                        <w:bCs/>
                        <w:i/>
                        <w:iCs/>
                        <w:sz w:val="18"/>
                        <w:szCs w:val="18"/>
                      </w:rPr>
                    </m:ctrlPr>
                  </m:sSubPr>
                  <m:e>
                    <m:r>
                      <w:rPr>
                        <w:rFonts w:ascii="Cambria Math" w:hAnsi="Cambria Math" w:cstheme="majorBidi"/>
                        <w:sz w:val="18"/>
                        <w:szCs w:val="18"/>
                      </w:rPr>
                      <m:t>V</m:t>
                    </m:r>
                  </m:e>
                  <m:sub>
                    <m:r>
                      <w:rPr>
                        <w:rFonts w:ascii="Cambria Math" w:hAnsi="Cambria Math" w:cstheme="majorBidi"/>
                        <w:sz w:val="18"/>
                        <w:szCs w:val="18"/>
                      </w:rPr>
                      <m:t>b</m:t>
                    </m:r>
                  </m:sub>
                </m:sSub>
                <m:r>
                  <w:rPr>
                    <w:rFonts w:ascii="Cambria Math" w:hAnsi="Cambria Math" w:cstheme="majorBidi"/>
                    <w:sz w:val="18"/>
                    <w:szCs w:val="18"/>
                  </w:rPr>
                  <m:t>=</m:t>
                </m:r>
                <m:f>
                  <m:fPr>
                    <m:ctrlPr>
                      <w:rPr>
                        <w:rFonts w:ascii="Cambria Math" w:hAnsi="Cambria Math" w:cstheme="majorBidi"/>
                        <w:bCs/>
                        <w:i/>
                        <w:iCs/>
                        <w:sz w:val="18"/>
                        <w:szCs w:val="18"/>
                      </w:rPr>
                    </m:ctrlPr>
                  </m:fPr>
                  <m:num>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1</m:t>
                        </m:r>
                      </m:sub>
                    </m:sSub>
                    <m:r>
                      <w:rPr>
                        <w:rFonts w:ascii="Cambria Math" w:hAnsi="Cambria Math" w:cstheme="majorBidi"/>
                        <w:sz w:val="18"/>
                        <w:szCs w:val="18"/>
                      </w:rPr>
                      <m:t>×</m:t>
                    </m:r>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2</m:t>
                        </m:r>
                      </m:sub>
                    </m:sSub>
                    <m:r>
                      <w:rPr>
                        <w:rFonts w:ascii="Cambria Math" w:hAnsi="Cambria Math" w:cstheme="majorBidi"/>
                        <w:sz w:val="18"/>
                        <w:szCs w:val="18"/>
                      </w:rPr>
                      <m:t>×</m:t>
                    </m:r>
                    <m:sSub>
                      <m:sSubPr>
                        <m:ctrlPr>
                          <w:rPr>
                            <w:rFonts w:ascii="Cambria Math" w:hAnsi="Cambria Math" w:cstheme="majorBidi"/>
                            <w:bCs/>
                            <w:i/>
                            <w:iCs/>
                            <w:sz w:val="18"/>
                            <w:szCs w:val="18"/>
                          </w:rPr>
                        </m:ctrlPr>
                      </m:sSubPr>
                      <m:e>
                        <m:r>
                          <w:rPr>
                            <w:rFonts w:ascii="Cambria Math" w:hAnsi="Cambria Math" w:cstheme="majorBidi"/>
                            <w:sz w:val="18"/>
                            <w:szCs w:val="18"/>
                          </w:rPr>
                          <m:t>S</m:t>
                        </m:r>
                      </m:e>
                      <m:sub>
                        <m:r>
                          <w:rPr>
                            <w:rFonts w:ascii="Cambria Math" w:hAnsi="Cambria Math" w:cstheme="majorBidi"/>
                            <w:sz w:val="18"/>
                            <w:szCs w:val="18"/>
                          </w:rPr>
                          <m:t>3</m:t>
                        </m:r>
                      </m:sub>
                    </m:sSub>
                  </m:num>
                  <m:den>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1</m:t>
                            </m:r>
                          </m:sub>
                        </m:sSub>
                      </m:e>
                    </m:func>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2</m:t>
                            </m:r>
                          </m:sub>
                        </m:sSub>
                      </m:e>
                    </m:func>
                    <m:func>
                      <m:funcPr>
                        <m:ctrlPr>
                          <w:rPr>
                            <w:rFonts w:ascii="Cambria Math" w:hAnsi="Cambria Math" w:cstheme="majorBidi"/>
                            <w:bCs/>
                            <w:i/>
                            <w:iCs/>
                            <w:sz w:val="18"/>
                            <w:szCs w:val="18"/>
                          </w:rPr>
                        </m:ctrlPr>
                      </m:funcPr>
                      <m:fName>
                        <m:r>
                          <m:rPr>
                            <m:sty m:val="p"/>
                          </m:rPr>
                          <w:rPr>
                            <w:rFonts w:ascii="Cambria Math" w:hAnsi="Cambria Math" w:cstheme="majorBidi"/>
                            <w:sz w:val="18"/>
                            <w:szCs w:val="18"/>
                          </w:rPr>
                          <m:t>sin</m:t>
                        </m:r>
                      </m:fName>
                      <m:e>
                        <m:sSub>
                          <m:sSubPr>
                            <m:ctrlPr>
                              <w:rPr>
                                <w:rFonts w:ascii="Cambria Math" w:hAnsi="Cambria Math" w:cstheme="majorBidi"/>
                                <w:bCs/>
                                <w:i/>
                                <w:iCs/>
                                <w:sz w:val="18"/>
                                <w:szCs w:val="18"/>
                              </w:rPr>
                            </m:ctrlPr>
                          </m:sSubPr>
                          <m:e>
                            <m:r>
                              <w:rPr>
                                <w:rFonts w:ascii="Cambria Math" w:hAnsi="Cambria Math" w:cstheme="majorBidi"/>
                                <w:sz w:val="18"/>
                                <w:szCs w:val="18"/>
                              </w:rPr>
                              <m:t>γ</m:t>
                            </m:r>
                          </m:e>
                          <m:sub>
                            <m:r>
                              <w:rPr>
                                <w:rFonts w:ascii="Cambria Math" w:hAnsi="Cambria Math" w:cstheme="majorBidi"/>
                                <w:sz w:val="18"/>
                                <w:szCs w:val="18"/>
                              </w:rPr>
                              <m:t>3</m:t>
                            </m:r>
                          </m:sub>
                        </m:sSub>
                      </m:e>
                    </m:func>
                  </m:den>
                </m:f>
                <m:r>
                  <w:rPr>
                    <w:rFonts w:ascii="Cambria Math" w:hAnsi="Cambria Math" w:cstheme="majorBidi"/>
                    <w:sz w:val="18"/>
                    <w:szCs w:val="18"/>
                  </w:rPr>
                  <m:t>.T</m:t>
                </m:r>
              </m:oMath>
            </m:oMathPara>
          </w:p>
        </w:tc>
        <w:tc>
          <w:tcPr>
            <w:tcW w:w="1847" w:type="pct"/>
            <w:vMerge/>
            <w:vAlign w:val="center"/>
          </w:tcPr>
          <w:p w14:paraId="12E5ACD5" w14:textId="77777777" w:rsidR="00EE2115" w:rsidRPr="00EB432C" w:rsidRDefault="00EE2115" w:rsidP="00E450ED">
            <w:pPr>
              <w:spacing w:after="0" w:line="240" w:lineRule="auto"/>
              <w:jc w:val="center"/>
              <w:rPr>
                <w:rFonts w:asciiTheme="majorBidi" w:hAnsiTheme="majorBidi" w:cstheme="majorBidi"/>
                <w:bCs/>
                <w:iCs/>
                <w:color w:val="FF0000"/>
                <w:sz w:val="18"/>
                <w:szCs w:val="18"/>
                <w:lang w:val="en-US"/>
              </w:rPr>
            </w:pPr>
          </w:p>
        </w:tc>
      </w:tr>
    </w:tbl>
    <w:p w14:paraId="373BFAC0" w14:textId="3A55E74D" w:rsidR="001332F6" w:rsidRDefault="00960FFC" w:rsidP="00894410">
      <w:pPr>
        <w:pStyle w:val="Sansinterligne"/>
        <w:spacing w:after="0"/>
      </w:pPr>
      <w:r>
        <w:t>A</w:t>
      </w:r>
      <w:r w:rsidR="00133CFF" w:rsidRPr="008D053A">
        <w:t xml:space="preserve">mong </w:t>
      </w:r>
      <w:bookmarkEnd w:id="5"/>
      <w:r>
        <w:t>the equations given in Table 1</w:t>
      </w:r>
      <w:r w:rsidR="00133CFF" w:rsidRPr="008D053A">
        <w:t>, that of</w:t>
      </w:r>
      <w:r w:rsidR="00521244" w:rsidRPr="008D053A">
        <w:t xml:space="preserve"> </w:t>
      </w:r>
      <w:proofErr w:type="spellStart"/>
      <w:r w:rsidR="00077415" w:rsidRPr="008D053A">
        <w:t>Palmström</w:t>
      </w:r>
      <w:proofErr w:type="spellEnd"/>
      <w:r w:rsidR="00133CFF" w:rsidRPr="008D053A">
        <w:t xml:space="preserve"> 1996 is the most</w:t>
      </w:r>
      <w:r w:rsidR="00077415" w:rsidRPr="008D053A">
        <w:t xml:space="preserve"> widely</w:t>
      </w:r>
      <w:r w:rsidR="00133CFF" w:rsidRPr="008D053A">
        <w:t xml:space="preserve"> used</w:t>
      </w:r>
      <w:r w:rsidR="00077415" w:rsidRPr="008D053A">
        <w:t xml:space="preserve">. </w:t>
      </w:r>
      <w:r w:rsidR="00077415">
        <w:t>However</w:t>
      </w:r>
      <w:r w:rsidR="003C2694">
        <w:t xml:space="preserve">, calculated </w:t>
      </w:r>
      <w:r>
        <w:t xml:space="preserve">values of </w:t>
      </w:r>
      <w:r w:rsidR="003C2694">
        <w:t xml:space="preserve">block volume </w:t>
      </w:r>
      <w:r w:rsidR="00077415">
        <w:t>by the</w:t>
      </w:r>
      <w:r>
        <w:t>se</w:t>
      </w:r>
      <w:r w:rsidR="00077415">
        <w:t xml:space="preserve"> analytical method</w:t>
      </w:r>
      <w:r>
        <w:t>s</w:t>
      </w:r>
      <w:r w:rsidR="00077415">
        <w:t xml:space="preserve">, in </w:t>
      </w:r>
      <w:r w:rsidR="003C2694">
        <w:t>most</w:t>
      </w:r>
      <w:r w:rsidR="00077415">
        <w:t xml:space="preserve"> cases</w:t>
      </w:r>
      <w:r w:rsidR="003C2694">
        <w:t xml:space="preserve"> deviate from actual field values</w:t>
      </w:r>
      <w:r w:rsidR="003C2694" w:rsidRPr="005C232C">
        <w:t>.</w:t>
      </w:r>
      <w:r w:rsidR="003C2694">
        <w:t xml:space="preserve"> </w:t>
      </w:r>
      <w:r w:rsidR="00A0081A" w:rsidRPr="008D053A">
        <w:t xml:space="preserve">It also appears that </w:t>
      </w:r>
      <w:r w:rsidR="006763D5" w:rsidRPr="008D053A">
        <w:t xml:space="preserve">these methods are </w:t>
      </w:r>
      <w:r w:rsidR="00841218" w:rsidRPr="008D053A">
        <w:t xml:space="preserve">criticized in the literature, </w:t>
      </w:r>
      <w:r>
        <w:t xml:space="preserve">as </w:t>
      </w:r>
      <w:r w:rsidR="00A0081A" w:rsidRPr="008D053A">
        <w:t>the</w:t>
      </w:r>
      <w:r>
        <w:t>ir</w:t>
      </w:r>
      <w:r w:rsidR="00A0081A" w:rsidRPr="008D053A">
        <w:t xml:space="preserve"> reliability is often </w:t>
      </w:r>
      <w:r>
        <w:t xml:space="preserve">not </w:t>
      </w:r>
      <w:r w:rsidR="00A0081A" w:rsidRPr="008D053A">
        <w:t>verified before their application</w:t>
      </w:r>
      <w:r>
        <w:t>,</w:t>
      </w:r>
      <w:r w:rsidR="00A0081A" w:rsidRPr="008D053A">
        <w:t xml:space="preserve"> and there are no practical case studies confirming their </w:t>
      </w:r>
      <w:r w:rsidR="00E3078E" w:rsidRPr="008D053A">
        <w:t xml:space="preserve">acceptable </w:t>
      </w:r>
      <w:r w:rsidR="00A0081A" w:rsidRPr="008D053A">
        <w:t xml:space="preserve">reliability. </w:t>
      </w:r>
      <w:r w:rsidR="003C2694" w:rsidRPr="002B7F90">
        <w:t xml:space="preserve">For example, based on data </w:t>
      </w:r>
      <w:r w:rsidR="003C2694">
        <w:t>from</w:t>
      </w:r>
      <w:r w:rsidR="003C2694" w:rsidRPr="002B7F90">
        <w:t xml:space="preserve"> discontinuit</w:t>
      </w:r>
      <w:r w:rsidR="003C2694">
        <w:t>y survey</w:t>
      </w:r>
      <w:r w:rsidR="003C2694" w:rsidRPr="002B7F90">
        <w:t xml:space="preserve"> </w:t>
      </w:r>
      <w:r w:rsidR="003C2694">
        <w:t>from</w:t>
      </w:r>
      <w:r w:rsidR="003C2694" w:rsidRPr="002B7F90">
        <w:t xml:space="preserve"> 11 limestone quarries in </w:t>
      </w:r>
      <w:proofErr w:type="spellStart"/>
      <w:r w:rsidR="003C2694" w:rsidRPr="002B7F90">
        <w:t>Karaburn</w:t>
      </w:r>
      <w:proofErr w:type="spellEnd"/>
      <w:r w:rsidR="003C2694" w:rsidRPr="002B7F90">
        <w:t xml:space="preserve"> </w:t>
      </w:r>
      <w:r w:rsidR="003C2694">
        <w:t>P</w:t>
      </w:r>
      <w:r w:rsidR="003C2694" w:rsidRPr="002B7F90">
        <w:t>eninsula (Izmir in Turk</w:t>
      </w:r>
      <w:r w:rsidR="003C2694">
        <w:t>ey</w:t>
      </w:r>
      <w:r w:rsidR="003C2694" w:rsidRPr="002B7F90">
        <w:t>)</w:t>
      </w:r>
      <w:r w:rsidR="003C2694">
        <w:t xml:space="preserve">, Elci and Turk </w:t>
      </w:r>
      <w:r w:rsidR="003C2694">
        <w:fldChar w:fldCharType="begin">
          <w:fldData xml:space="preserve">PEVuZE5vdGU+PENpdGU+PEF1dGhvcj5FbGNpPC9BdXRob3I+PFllYXI+MjAxNDwvWWVhcj48UmVj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</w:fldData>
        </w:fldChar>
      </w:r>
      <w:r w:rsidR="00283387">
        <w:instrText xml:space="preserve"> ADDIN EN.CITE </w:instrText>
      </w:r>
      <w:r w:rsidR="00283387">
        <w:fldChar w:fldCharType="begin">
          <w:fldData xml:space="preserve">PEVuZE5vdGU+PENpdGU+PEF1dGhvcj5FbGNpPC9BdXRob3I+PFllYXI+MjAxNDwvWWVhcj48UmVj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</w:fldData>
        </w:fldChar>
      </w:r>
      <w:r w:rsidR="00283387">
        <w:instrText xml:space="preserve"> ADDIN EN.CITE.DATA </w:instrText>
      </w:r>
      <w:r w:rsidR="00283387">
        <w:fldChar w:fldCharType="end"/>
      </w:r>
      <w:r w:rsidR="003C2694">
        <w:fldChar w:fldCharType="separate"/>
      </w:r>
      <w:r w:rsidR="00283387">
        <w:rPr>
          <w:noProof/>
        </w:rPr>
        <w:t>(</w:t>
      </w:r>
      <w:hyperlink w:anchor="_ENREF_16" w:tooltip="Elci, 2014 #535" w:history="1">
        <w:r w:rsidR="00F0114B" w:rsidRPr="00F0114B">
          <w:rPr>
            <w:rStyle w:val="Lienhypertexte"/>
            <w:lang w:val="en-US"/>
          </w:rPr>
          <w:t>Elci et Turk 2014</w:t>
        </w:r>
      </w:hyperlink>
      <w:r w:rsidR="00283387" w:rsidRPr="004B03DB">
        <w:rPr>
          <w:noProof/>
        </w:rPr>
        <w:t xml:space="preserve">; </w:t>
      </w:r>
      <w:hyperlink w:anchor="_ENREF_61" w:tooltip="Yarahmadi, 2018 #577" w:history="1">
        <w:r w:rsidR="00F0114B" w:rsidRPr="00F0114B">
          <w:rPr>
            <w:rStyle w:val="Lienhypertexte"/>
            <w:lang w:val="en-US"/>
          </w:rPr>
          <w:t>Yarahmadi et al. 2018</w:t>
        </w:r>
      </w:hyperlink>
      <w:r w:rsidR="00283387">
        <w:rPr>
          <w:noProof/>
        </w:rPr>
        <w:t>)</w:t>
      </w:r>
      <w:r w:rsidR="003C2694">
        <w:fldChar w:fldCharType="end"/>
      </w:r>
      <w:r w:rsidR="003C2694">
        <w:t xml:space="preserve"> calculated the block volume </w:t>
      </w:r>
      <w:r w:rsidR="003C2694" w:rsidRPr="002B7F90">
        <w:t>(</w:t>
      </w:r>
      <w:proofErr w:type="spellStart"/>
      <w:r w:rsidR="003C2694" w:rsidRPr="00B659A2">
        <w:rPr>
          <w:i/>
          <w:iCs/>
        </w:rPr>
        <w:t>V</w:t>
      </w:r>
      <w:r w:rsidR="003C2694" w:rsidRPr="00B659A2">
        <w:rPr>
          <w:i/>
          <w:iCs/>
          <w:vertAlign w:val="subscript"/>
        </w:rPr>
        <w:t>b</w:t>
      </w:r>
      <w:proofErr w:type="spellEnd"/>
      <w:r w:rsidR="00D453B9" w:rsidRPr="00F610D4">
        <w:rPr>
          <w:iCs/>
        </w:rPr>
        <w:t xml:space="preserve">) </w:t>
      </w:r>
      <w:r w:rsidR="00D453B9">
        <w:rPr>
          <w:iCs/>
        </w:rPr>
        <w:t xml:space="preserve">based on </w:t>
      </w:r>
      <w:r w:rsidR="00EB432C">
        <w:t>method D</w:t>
      </w:r>
      <w:r w:rsidR="003C2694">
        <w:t xml:space="preserve"> using the average spacing of the discontinuities (</w:t>
      </w:r>
      <w:r w:rsidR="003C2694" w:rsidRPr="00A27A08">
        <w:rPr>
          <w:i/>
          <w:iCs/>
        </w:rPr>
        <w:t>S</w:t>
      </w:r>
      <w:r w:rsidR="003C2694" w:rsidRPr="00A27A08">
        <w:rPr>
          <w:i/>
          <w:iCs/>
          <w:vertAlign w:val="subscript"/>
        </w:rPr>
        <w:t>a</w:t>
      </w:r>
      <w:r w:rsidR="003C2694">
        <w:t>)</w:t>
      </w:r>
      <w:r w:rsidR="003C2694" w:rsidRPr="002B7F90">
        <w:t>,</w:t>
      </w:r>
      <w:r w:rsidR="003C2694">
        <w:t xml:space="preserve"> the real</w:t>
      </w:r>
      <w:r w:rsidR="003C2694" w:rsidRPr="002B7F90">
        <w:t xml:space="preserve"> </w:t>
      </w:r>
      <w:r w:rsidR="003C2694">
        <w:t>spacing</w:t>
      </w:r>
      <w:r w:rsidR="003C2694" w:rsidRPr="002B7F90">
        <w:t xml:space="preserve"> (</w:t>
      </w:r>
      <w:r w:rsidR="003C2694" w:rsidRPr="00B659A2">
        <w:rPr>
          <w:i/>
          <w:iCs/>
        </w:rPr>
        <w:t>S</w:t>
      </w:r>
      <w:r w:rsidR="003C2694" w:rsidRPr="002B7F90">
        <w:t>)</w:t>
      </w:r>
      <w:r w:rsidR="003C2694">
        <w:t>,</w:t>
      </w:r>
      <w:r w:rsidR="003C2694" w:rsidRPr="002B7F90">
        <w:t xml:space="preserve"> and </w:t>
      </w:r>
      <w:r w:rsidR="003C2694">
        <w:t xml:space="preserve">the </w:t>
      </w:r>
      <w:r w:rsidR="003C2694" w:rsidRPr="002B7F90">
        <w:t>number of volumetric joints (</w:t>
      </w:r>
      <w:proofErr w:type="spellStart"/>
      <w:r w:rsidR="003C2694" w:rsidRPr="00B659A2">
        <w:rPr>
          <w:i/>
          <w:iCs/>
        </w:rPr>
        <w:t>J</w:t>
      </w:r>
      <w:r w:rsidR="003C2694" w:rsidRPr="00B659A2">
        <w:rPr>
          <w:i/>
          <w:iCs/>
          <w:vertAlign w:val="subscript"/>
        </w:rPr>
        <w:t>v</w:t>
      </w:r>
      <w:proofErr w:type="spellEnd"/>
      <w:r w:rsidR="00EB432C" w:rsidRPr="00F610D4">
        <w:rPr>
          <w:iCs/>
        </w:rPr>
        <w:t xml:space="preserve"> </w:t>
      </w:r>
      <w:r w:rsidR="00D453B9" w:rsidRPr="00F610D4">
        <w:rPr>
          <w:iCs/>
        </w:rPr>
        <w:t xml:space="preserve"> </w:t>
      </w:r>
      <w:r w:rsidR="00EB432C">
        <w:t>method B</w:t>
      </w:r>
      <w:r w:rsidR="003C2694" w:rsidRPr="002B7F90">
        <w:t>)</w:t>
      </w:r>
      <w:r w:rsidR="003C2694">
        <w:t xml:space="preserve">. The calculated </w:t>
      </w:r>
      <w:proofErr w:type="spellStart"/>
      <w:r w:rsidR="003C2694" w:rsidRPr="00B659A2">
        <w:rPr>
          <w:i/>
          <w:iCs/>
        </w:rPr>
        <w:t>V</w:t>
      </w:r>
      <w:r w:rsidR="003C2694" w:rsidRPr="00B659A2">
        <w:rPr>
          <w:i/>
          <w:iCs/>
          <w:vertAlign w:val="subscript"/>
        </w:rPr>
        <w:t>b</w:t>
      </w:r>
      <w:proofErr w:type="spellEnd"/>
      <w:r w:rsidR="003C2694">
        <w:t xml:space="preserve"> values showed </w:t>
      </w:r>
      <w:r w:rsidR="003C2694" w:rsidRPr="002B7F90">
        <w:t>significant differen</w:t>
      </w:r>
      <w:r w:rsidR="003C2694">
        <w:t>ces with</w:t>
      </w:r>
      <w:r w:rsidR="000F3AD2">
        <w:t xml:space="preserve"> the</w:t>
      </w:r>
      <w:r w:rsidR="003C2694">
        <w:t xml:space="preserve"> </w:t>
      </w:r>
      <w:r w:rsidR="00D453B9">
        <w:t>actual</w:t>
      </w:r>
      <w:r w:rsidR="003C2694">
        <w:t xml:space="preserve"> values of the block volume</w:t>
      </w:r>
      <w:r w:rsidR="003C2694" w:rsidRPr="002B7F90">
        <w:t>.</w:t>
      </w:r>
      <w:r w:rsidR="00622D20">
        <w:t xml:space="preserve"> </w:t>
      </w:r>
      <w:r w:rsidR="0075604B">
        <w:t xml:space="preserve">Furthermore, </w:t>
      </w:r>
      <w:r w:rsidR="00E7005A">
        <w:t>d</w:t>
      </w:r>
      <w:r w:rsidR="00E7005A" w:rsidRPr="00F60C5A">
        <w:t xml:space="preserve">espite </w:t>
      </w:r>
      <w:r w:rsidR="00E7005A">
        <w:t xml:space="preserve">the fact that </w:t>
      </w:r>
      <w:r w:rsidR="00EC501B" w:rsidRPr="008D053A">
        <w:t>method</w:t>
      </w:r>
      <w:r w:rsidR="00493BC9" w:rsidRPr="008D053A">
        <w:t xml:space="preserve"> </w:t>
      </w:r>
      <w:r w:rsidR="00F8066E" w:rsidRPr="008D053A">
        <w:t>D</w:t>
      </w:r>
      <w:r w:rsidR="00EC501B" w:rsidRPr="00424085">
        <w:rPr>
          <w:color w:val="FF0000"/>
        </w:rPr>
        <w:t xml:space="preserve"> </w:t>
      </w:r>
      <w:r w:rsidR="00493BC9">
        <w:t xml:space="preserve">(which is identical to </w:t>
      </w:r>
      <w:r w:rsidR="00EC501B" w:rsidRPr="008D053A">
        <w:t xml:space="preserve">method </w:t>
      </w:r>
      <w:r w:rsidR="00F8066E" w:rsidRPr="008D053A">
        <w:t>B</w:t>
      </w:r>
      <w:r w:rsidR="00493BC9">
        <w:t>)</w:t>
      </w:r>
      <w:r w:rsidR="00493BC9" w:rsidRPr="00A27A08">
        <w:t xml:space="preserve"> </w:t>
      </w:r>
      <w:r w:rsidR="00493BC9" w:rsidRPr="00573762">
        <w:t xml:space="preserve">is widely used for this purpose </w:t>
      </w:r>
      <w:r w:rsidR="00493BC9">
        <w:fldChar w:fldCharType="begin">
          <w:fldData xml:space="preserve">PEVuZE5vdGU+PENpdGU+PEF1dGhvcj5QYWxtc3Ryw7ZtPC9BdXRob3I+PFllYXI+MjAwNTwvWWVh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</w:fldData>
        </w:fldChar>
      </w:r>
      <w:r w:rsidR="004D3423">
        <w:instrText xml:space="preserve"> ADDIN EN.CITE </w:instrText>
      </w:r>
      <w:r w:rsidR="004D3423">
        <w:fldChar w:fldCharType="begin">
          <w:fldData xml:space="preserve">PEVuZE5vdGU+PENpdGU+PEF1dGhvcj5QYWxtc3Ryw7ZtPC9BdXRob3I+PFllYXI+MjAwNTwvWWVh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</w:fldData>
        </w:fldChar>
      </w:r>
      <w:r w:rsidR="004D3423">
        <w:instrText xml:space="preserve"> ADDIN EN.CITE.DATA </w:instrText>
      </w:r>
      <w:r w:rsidR="004D3423">
        <w:fldChar w:fldCharType="end"/>
      </w:r>
      <w:r w:rsidR="00493BC9">
        <w:fldChar w:fldCharType="separate"/>
      </w:r>
      <w:r w:rsidR="004D3423">
        <w:rPr>
          <w:noProof/>
        </w:rPr>
        <w:t>(</w:t>
      </w:r>
      <w:hyperlink w:anchor="_ENREF_45" w:tooltip="Palmström, 1995 #516" w:history="1">
        <w:r w:rsidR="00F0114B" w:rsidRPr="00F0114B">
          <w:rPr>
            <w:rStyle w:val="Lienhypertexte"/>
          </w:rPr>
          <w:t>Palmström 1995</w:t>
        </w:r>
      </w:hyperlink>
      <w:r w:rsidR="004D3423">
        <w:rPr>
          <w:noProof/>
        </w:rPr>
        <w:t xml:space="preserve">; </w:t>
      </w:r>
      <w:hyperlink w:anchor="_ENREF_13" w:tooltip="Cai, 2004 #504" w:history="1">
        <w:r w:rsidR="00F0114B" w:rsidRPr="00F0114B">
          <w:rPr>
            <w:rStyle w:val="Lienhypertexte"/>
          </w:rPr>
          <w:t>Cai et al. 2004b</w:t>
        </w:r>
      </w:hyperlink>
      <w:r w:rsidR="004D3423">
        <w:rPr>
          <w:noProof/>
        </w:rPr>
        <w:t xml:space="preserve">; </w:t>
      </w:r>
      <w:hyperlink w:anchor="_ENREF_47" w:tooltip="Palmström, 2005 #503" w:history="1">
        <w:r w:rsidR="00F0114B" w:rsidRPr="00F0114B">
          <w:rPr>
            <w:rStyle w:val="Lienhypertexte"/>
          </w:rPr>
          <w:t>Palmström 2005</w:t>
        </w:r>
      </w:hyperlink>
      <w:r w:rsidR="004D3423">
        <w:rPr>
          <w:noProof/>
        </w:rPr>
        <w:t>)</w:t>
      </w:r>
      <w:r w:rsidR="00493BC9">
        <w:fldChar w:fldCharType="end"/>
      </w:r>
      <w:r w:rsidR="00493BC9" w:rsidRPr="00573762">
        <w:t xml:space="preserve">, a </w:t>
      </w:r>
      <w:r w:rsidR="00493BC9" w:rsidRPr="008A6B2F">
        <w:t xml:space="preserve">noticeable </w:t>
      </w:r>
      <w:r w:rsidR="00493BC9">
        <w:t>difference</w:t>
      </w:r>
      <w:r w:rsidR="00493BC9" w:rsidRPr="008A6B2F">
        <w:t xml:space="preserve"> </w:t>
      </w:r>
      <w:r w:rsidR="000F3AD2">
        <w:t>can be found</w:t>
      </w:r>
      <w:r w:rsidR="00493BC9" w:rsidRPr="008A6B2F">
        <w:t xml:space="preserve"> among the results of this model and</w:t>
      </w:r>
      <w:r w:rsidR="000F3AD2">
        <w:t xml:space="preserve"> those using</w:t>
      </w:r>
      <w:r w:rsidR="00493BC9" w:rsidRPr="008A6B2F">
        <w:t xml:space="preserve"> real data. </w:t>
      </w:r>
    </w:p>
    <w:p w14:paraId="5535F4D3" w14:textId="77777777" w:rsidR="00F0114B" w:rsidRDefault="00F0114B" w:rsidP="00F0114B">
      <w:pPr>
        <w:pStyle w:val="Sansinterligne"/>
        <w:spacing w:before="0" w:after="0"/>
      </w:pPr>
    </w:p>
    <w:p w14:paraId="09B80994" w14:textId="03721863" w:rsidR="0030215B" w:rsidRDefault="005B30A4" w:rsidP="00894410">
      <w:pPr>
        <w:pStyle w:val="Sansinterligne"/>
        <w:spacing w:before="0" w:after="0"/>
      </w:pPr>
      <w:proofErr w:type="spellStart"/>
      <w:r w:rsidRPr="008D053A">
        <w:t>Kluckner</w:t>
      </w:r>
      <w:proofErr w:type="spellEnd"/>
      <w:r w:rsidRPr="008D053A">
        <w:t xml:space="preserve"> et al., argued that analytical methods should be calibrated with data from </w:t>
      </w:r>
      <w:r w:rsidR="00E3078E" w:rsidRPr="008D053A">
        <w:t>real values</w:t>
      </w:r>
      <w:r w:rsidRPr="008D053A">
        <w:t xml:space="preserve"> </w:t>
      </w:r>
      <w:r w:rsidR="00E3078E" w:rsidRPr="008D053A">
        <w:t xml:space="preserve">in order </w:t>
      </w:r>
      <w:r w:rsidRPr="008D053A">
        <w:t>to better validate their practical relevance</w:t>
      </w:r>
      <w:r w:rsidR="00EB432C" w:rsidRPr="008D053A">
        <w:t xml:space="preserve"> </w:t>
      </w:r>
      <w:r w:rsidR="00EB432C">
        <w:rPr>
          <w:color w:val="FF0000"/>
        </w:rPr>
        <w:fldChar w:fldCharType="begin"/>
      </w:r>
      <w:r w:rsidR="00EB432C">
        <w:rPr>
          <w:color w:val="FF0000"/>
        </w:rPr>
        <w:instrText xml:space="preserve"> ADDIN EN.CITE &lt;EndNote&gt;&lt;Cite&gt;&lt;Author&gt;Kluckner&lt;/Author&gt;&lt;Year&gt;2015&lt;/Year&gt;&lt;RecNum&gt;35&lt;/RecNum&gt;&lt;DisplayText&gt;(Kluckner&lt;style face="italic"&gt; et al.&lt;/style&gt; 2015)&lt;/DisplayText&gt;&lt;record&gt;&lt;rec-number&gt;35&lt;/rec-number&gt;&lt;foreign-keys&gt;&lt;key app="EN" db-id="s9afwwzdazxawqe5sa1pxafaxtdrwpwwdd9s" timestamp="1659394634"&gt;35&lt;/key&gt;&lt;/foreign-keys&gt;&lt;ref-type name="Conference Proceedings"&gt;10&lt;/ref-type&gt;&lt;contributors&gt;&lt;authors&gt;&lt;author&gt;Kluckner, Alexander&lt;/author&gt;&lt;author&gt;Söllner, Peter&lt;/author&gt;&lt;author&gt;Schubert, Wulf&lt;/author&gt;&lt;author&gt;Pötsch, Markus&lt;/author&gt;&lt;/authors&gt;&lt;/contributors&gt;&lt;titles&gt;&lt;title&gt;Estimation of the in situ block size in jointed rock masses using three-dimensional block simulations and discontinuity measurements&lt;/title&gt;&lt;secondary-title&gt;13th ISRM International Congress of Rock Mechanics&lt;/secondary-title&gt;&lt;/titles&gt;&lt;dates&gt;&lt;year&gt;2015&lt;/year&gt;&lt;/dates&gt;&lt;publisher&gt;OnePetro&lt;/publisher&gt;&lt;urls&gt;&lt;/urls&gt;&lt;/record&gt;&lt;/Cite&gt;&lt;/EndNote&gt;</w:instrText>
      </w:r>
      <w:r w:rsidR="00EB432C">
        <w:rPr>
          <w:color w:val="FF0000"/>
        </w:rPr>
        <w:fldChar w:fldCharType="separate"/>
      </w:r>
      <w:r w:rsidR="00EB432C" w:rsidRPr="00EB432C">
        <w:rPr>
          <w:noProof/>
        </w:rPr>
        <w:t>(</w:t>
      </w:r>
      <w:hyperlink w:anchor="_ENREF_35" w:tooltip="Kluckner, 2015 #35" w:history="1">
        <w:r w:rsidR="00F0114B" w:rsidRPr="00F0114B">
          <w:rPr>
            <w:rStyle w:val="Lienhypertexte"/>
            <w:lang w:val="en-US"/>
          </w:rPr>
          <w:t>Kluckner et al. 2015</w:t>
        </w:r>
      </w:hyperlink>
      <w:r w:rsidR="00EB432C" w:rsidRPr="00EB432C">
        <w:rPr>
          <w:noProof/>
        </w:rPr>
        <w:t>)</w:t>
      </w:r>
      <w:r w:rsidR="00EB432C">
        <w:rPr>
          <w:color w:val="FF0000"/>
        </w:rPr>
        <w:fldChar w:fldCharType="end"/>
      </w:r>
      <w:r w:rsidRPr="00EB432C">
        <w:t>.</w:t>
      </w:r>
      <w:r w:rsidR="00FF3773" w:rsidRPr="00424085">
        <w:rPr>
          <w:color w:val="FF0000"/>
        </w:rPr>
        <w:t xml:space="preserve"> </w:t>
      </w:r>
      <w:r w:rsidR="00FF3773" w:rsidRPr="008D053A">
        <w:t>So,</w:t>
      </w:r>
      <w:r w:rsidRPr="008D053A">
        <w:t xml:space="preserve"> </w:t>
      </w:r>
      <w:r w:rsidR="00FF3773" w:rsidRPr="008D053A">
        <w:t>f</w:t>
      </w:r>
      <w:r w:rsidR="000A1C2A" w:rsidRPr="008D053A">
        <w:t>or further investigation</w:t>
      </w:r>
      <w:r w:rsidR="00FF3773" w:rsidRPr="008D053A">
        <w:t xml:space="preserve"> of these methods</w:t>
      </w:r>
      <w:r w:rsidR="000A1C2A" w:rsidRPr="008D053A">
        <w:t>, the analytical equation A, B, C</w:t>
      </w:r>
      <w:r w:rsidR="00F8066E" w:rsidRPr="008D053A">
        <w:t>, D</w:t>
      </w:r>
      <w:r w:rsidR="000A1C2A" w:rsidRPr="008D053A">
        <w:t xml:space="preserve"> and </w:t>
      </w:r>
      <w:r w:rsidR="00BB367B" w:rsidRPr="008D053A">
        <w:t>G</w:t>
      </w:r>
      <w:r w:rsidR="000A1C2A" w:rsidRPr="008D053A">
        <w:t xml:space="preserve"> developed for persistent joint sets, were applied to a data</w:t>
      </w:r>
      <w:r w:rsidR="004824A6">
        <w:t xml:space="preserve"> </w:t>
      </w:r>
      <w:r w:rsidR="00D453B9">
        <w:t>base</w:t>
      </w:r>
      <w:r w:rsidR="004824A6">
        <w:t xml:space="preserve"> </w:t>
      </w:r>
      <w:r w:rsidR="00D453B9">
        <w:t>from</w:t>
      </w:r>
      <w:r w:rsidR="000A1C2A" w:rsidRPr="008D053A">
        <w:t xml:space="preserve"> more than </w:t>
      </w:r>
      <w:r w:rsidR="00FF3773" w:rsidRPr="008D053A">
        <w:t>100</w:t>
      </w:r>
      <w:r w:rsidR="0030215B" w:rsidRPr="008D053A">
        <w:t xml:space="preserve"> real case studies conducted on the rock mass </w:t>
      </w:r>
      <w:r w:rsidR="00D453B9">
        <w:t xml:space="preserve">of </w:t>
      </w:r>
      <w:r w:rsidR="0030215B" w:rsidRPr="008D053A">
        <w:t>uncoated flow channels of spillways in Australia and South Africa</w:t>
      </w:r>
      <w:r w:rsidR="00202D43" w:rsidRPr="008D053A">
        <w:t xml:space="preserve"> (</w:t>
      </w:r>
      <w:r w:rsidR="005D0B8C" w:rsidRPr="005D0B8C">
        <w:fldChar w:fldCharType="begin"/>
      </w:r>
      <w:r w:rsidR="005D0B8C" w:rsidRPr="005D0B8C">
        <w:instrText xml:space="preserve"> REF _Ref117423473 \h  \* MERGEFORMAT </w:instrText>
      </w:r>
      <w:r w:rsidR="005D0B8C" w:rsidRPr="005D0B8C">
        <w:fldChar w:fldCharType="separate"/>
      </w:r>
      <w:r w:rsidR="007B23FC" w:rsidRPr="00F610D4">
        <w:t xml:space="preserve">Fig </w:t>
      </w:r>
      <w:r w:rsidR="007B23FC" w:rsidRPr="00F610D4">
        <w:rPr>
          <w:noProof/>
        </w:rPr>
        <w:t>1</w:t>
      </w:r>
      <w:r w:rsidR="005D0B8C" w:rsidRPr="005D0B8C">
        <w:fldChar w:fldCharType="end"/>
      </w:r>
      <w:r w:rsidR="00202D43" w:rsidRPr="008D053A">
        <w:t>)</w:t>
      </w:r>
      <w:r w:rsidR="0030215B" w:rsidRPr="008D053A">
        <w:t xml:space="preserve">. This database summarizes all the relevant geomechanical parameters, </w:t>
      </w:r>
      <w:r w:rsidR="00E3078E" w:rsidRPr="008D053A">
        <w:t>including</w:t>
      </w:r>
      <w:r w:rsidR="0030215B" w:rsidRPr="008D053A">
        <w:t xml:space="preserve"> dip, dip directions, and spacings</w:t>
      </w:r>
      <w:r w:rsidR="00E3078E" w:rsidRPr="008D053A">
        <w:t xml:space="preserve"> of joints</w:t>
      </w:r>
      <w:r w:rsidR="0030215B" w:rsidRPr="008D053A">
        <w:t xml:space="preserve">. </w:t>
      </w:r>
      <w:r w:rsidR="00D453B9">
        <w:t>For a better</w:t>
      </w:r>
      <w:r w:rsidR="0030215B" w:rsidRPr="008D053A">
        <w:t xml:space="preserve"> compatibility between this database and the methods mentioned </w:t>
      </w:r>
      <w:r w:rsidR="0030215B" w:rsidRPr="008D053A">
        <w:lastRenderedPageBreak/>
        <w:t>above, the cases that include only three persistent joint sets and do not comprise columnar blocks</w:t>
      </w:r>
      <w:r w:rsidR="00E3078E" w:rsidRPr="008D053A">
        <w:t>,</w:t>
      </w:r>
      <w:r w:rsidR="0030215B" w:rsidRPr="008D053A">
        <w:t xml:space="preserve"> </w:t>
      </w:r>
      <w:r w:rsidR="00202D43" w:rsidRPr="008D053A">
        <w:t xml:space="preserve">were </w:t>
      </w:r>
      <w:r w:rsidR="0030215B" w:rsidRPr="008D053A">
        <w:t xml:space="preserve">selected in this study </w:t>
      </w:r>
      <w:r w:rsidR="00202D43" w:rsidRPr="008D053A">
        <w:t>(the concept of columnar blocks is explained later in the text)</w:t>
      </w:r>
      <w:r w:rsidR="0030215B" w:rsidRPr="008D053A">
        <w:t>.</w:t>
      </w:r>
      <w:r w:rsidR="00A40891" w:rsidRPr="008D053A">
        <w:t xml:space="preserve"> </w:t>
      </w:r>
    </w:p>
    <w:p w14:paraId="3A6EAAB5" w14:textId="4F986CBE" w:rsidR="00A40891" w:rsidRDefault="00333C54" w:rsidP="00E44A75">
      <w:pPr>
        <w:pStyle w:val="Sansinterligne"/>
        <w:spacing w:before="0" w:after="0"/>
      </w:pPr>
      <w:r>
        <w:rPr>
          <w:noProof/>
          <w:lang w:val="en-US" w:eastAsia="en-US" w:bidi="fa-IR"/>
        </w:rPr>
        <w:drawing>
          <wp:inline distT="0" distB="0" distL="0" distR="0" wp14:anchorId="7AF53BB5" wp14:editId="751A9531">
            <wp:extent cx="5668261" cy="2221488"/>
            <wp:effectExtent l="0" t="0" r="889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9" r="1885"/>
                    <a:stretch/>
                  </pic:blipFill>
                  <pic:spPr bwMode="auto">
                    <a:xfrm>
                      <a:off x="0" y="0"/>
                      <a:ext cx="5671413" cy="2222723"/>
                    </a:xfrm>
                    <a:prstGeom prst="rect">
                      <a:avLst/>
                    </a:prstGeom>
                    <a:noFill/>
                    <a:ln>
                      <a:noFill/>
                    </a:ln>
                    <a:extLst>
                      <a:ext uri="{53640926-AAD7-44D8-BBD7-CCE9431645EC}">
                        <a14:shadowObscured xmlns:a14="http://schemas.microsoft.com/office/drawing/2010/main"/>
                      </a:ext>
                    </a:extLst>
                  </pic:spPr>
                </pic:pic>
              </a:graphicData>
            </a:graphic>
          </wp:inline>
        </w:drawing>
      </w:r>
    </w:p>
    <w:p w14:paraId="1282DE74" w14:textId="1B563D33" w:rsidR="0030215B" w:rsidRPr="005D0B8C" w:rsidRDefault="005D0B8C" w:rsidP="005D0B8C">
      <w:pPr>
        <w:pStyle w:val="Lgende"/>
        <w:jc w:val="center"/>
        <w:rPr>
          <w:i w:val="0"/>
          <w:iCs w:val="0"/>
          <w:color w:val="auto"/>
          <w:sz w:val="20"/>
          <w:szCs w:val="20"/>
        </w:rPr>
      </w:pPr>
      <w:bookmarkStart w:id="7" w:name="_Ref117423473"/>
      <w:r w:rsidRPr="005D0B8C">
        <w:rPr>
          <w:b/>
          <w:bCs/>
          <w:i w:val="0"/>
          <w:iCs w:val="0"/>
          <w:color w:val="auto"/>
          <w:sz w:val="20"/>
          <w:szCs w:val="20"/>
        </w:rPr>
        <w:t xml:space="preserve">Fig </w:t>
      </w:r>
      <w:r w:rsidRPr="005D0B8C">
        <w:rPr>
          <w:b/>
          <w:bCs/>
          <w:i w:val="0"/>
          <w:iCs w:val="0"/>
          <w:color w:val="auto"/>
          <w:sz w:val="20"/>
          <w:szCs w:val="20"/>
        </w:rPr>
        <w:fldChar w:fldCharType="begin"/>
      </w:r>
      <w:r w:rsidRPr="005D0B8C">
        <w:rPr>
          <w:b/>
          <w:bCs/>
          <w:i w:val="0"/>
          <w:iCs w:val="0"/>
          <w:color w:val="auto"/>
          <w:sz w:val="20"/>
          <w:szCs w:val="20"/>
        </w:rPr>
        <w:instrText xml:space="preserve"> SEQ Fig \* ARABIC </w:instrText>
      </w:r>
      <w:r w:rsidRPr="005D0B8C">
        <w:rPr>
          <w:b/>
          <w:bCs/>
          <w:i w:val="0"/>
          <w:iCs w:val="0"/>
          <w:color w:val="auto"/>
          <w:sz w:val="20"/>
          <w:szCs w:val="20"/>
        </w:rPr>
        <w:fldChar w:fldCharType="separate"/>
      </w:r>
      <w:r w:rsidR="007B23FC">
        <w:rPr>
          <w:b/>
          <w:bCs/>
          <w:i w:val="0"/>
          <w:iCs w:val="0"/>
          <w:noProof/>
          <w:color w:val="auto"/>
          <w:sz w:val="20"/>
          <w:szCs w:val="20"/>
        </w:rPr>
        <w:t>1</w:t>
      </w:r>
      <w:r w:rsidRPr="005D0B8C">
        <w:rPr>
          <w:b/>
          <w:bCs/>
          <w:i w:val="0"/>
          <w:iCs w:val="0"/>
          <w:color w:val="auto"/>
          <w:sz w:val="20"/>
          <w:szCs w:val="20"/>
        </w:rPr>
        <w:fldChar w:fldCharType="end"/>
      </w:r>
      <w:bookmarkEnd w:id="7"/>
      <w:r w:rsidRPr="005D0B8C">
        <w:rPr>
          <w:b/>
          <w:bCs/>
          <w:i w:val="0"/>
          <w:iCs w:val="0"/>
          <w:color w:val="auto"/>
          <w:sz w:val="20"/>
          <w:szCs w:val="20"/>
        </w:rPr>
        <w:t>.</w:t>
      </w:r>
      <w:r w:rsidRPr="005D0B8C">
        <w:rPr>
          <w:i w:val="0"/>
          <w:iCs w:val="0"/>
          <w:color w:val="auto"/>
          <w:sz w:val="20"/>
          <w:szCs w:val="20"/>
        </w:rPr>
        <w:t xml:space="preserve"> Graphical representation of the block volumes determined using method</w:t>
      </w:r>
      <w:r w:rsidR="00D453B9">
        <w:rPr>
          <w:i w:val="0"/>
          <w:iCs w:val="0"/>
          <w:color w:val="auto"/>
          <w:sz w:val="20"/>
          <w:szCs w:val="20"/>
        </w:rPr>
        <w:t>s</w:t>
      </w:r>
      <w:r w:rsidRPr="005D0B8C">
        <w:rPr>
          <w:i w:val="0"/>
          <w:iCs w:val="0"/>
          <w:color w:val="auto"/>
          <w:sz w:val="20"/>
          <w:szCs w:val="20"/>
        </w:rPr>
        <w:t xml:space="preserve"> A, B, D, and G</w:t>
      </w:r>
      <w:r w:rsidR="00D453B9">
        <w:rPr>
          <w:i w:val="0"/>
          <w:iCs w:val="0"/>
          <w:color w:val="auto"/>
          <w:sz w:val="20"/>
          <w:szCs w:val="20"/>
        </w:rPr>
        <w:t xml:space="preserve"> </w:t>
      </w:r>
    </w:p>
    <w:p w14:paraId="0CA1C9F1" w14:textId="370EDAC6" w:rsidR="00B57404" w:rsidRPr="00B500BE" w:rsidRDefault="00D453B9" w:rsidP="00E44A75">
      <w:pPr>
        <w:pStyle w:val="Sansinterligne"/>
        <w:spacing w:before="0" w:after="0"/>
        <w:rPr>
          <w:bCs/>
          <w:color w:val="FF0000"/>
          <w:sz w:val="18"/>
          <w:szCs w:val="18"/>
          <w:lang w:val="en-US"/>
        </w:rPr>
      </w:pPr>
      <w:r>
        <w:t>M</w:t>
      </w:r>
      <w:r w:rsidR="00D85FB2" w:rsidRPr="008D053A">
        <w:t xml:space="preserve">ethod C is </w:t>
      </w:r>
      <w:r>
        <w:t>not considered in</w:t>
      </w:r>
      <w:r w:rsidR="00D85FB2" w:rsidRPr="008D053A">
        <w:t xml:space="preserve"> the graphical representation</w:t>
      </w:r>
      <w:r>
        <w:t xml:space="preserve"> of Fig 1,</w:t>
      </w:r>
      <w:r w:rsidR="00D85FB2" w:rsidRPr="008D053A">
        <w:t xml:space="preserve"> </w:t>
      </w:r>
      <w:r w:rsidR="00C36185" w:rsidRPr="008D053A">
        <w:t>as it</w:t>
      </w:r>
      <w:r w:rsidR="00D85FB2" w:rsidRPr="008D053A">
        <w:t xml:space="preserve"> gives</w:t>
      </w:r>
      <w:r w:rsidR="004824A6">
        <w:t xml:space="preserve"> </w:t>
      </w:r>
      <w:r w:rsidR="00466B57">
        <w:t>unrealistically</w:t>
      </w:r>
      <w:r w:rsidR="00C36185" w:rsidRPr="008D053A">
        <w:t xml:space="preserve"> </w:t>
      </w:r>
      <w:r w:rsidR="00D85FB2" w:rsidRPr="008D053A">
        <w:t xml:space="preserve">values </w:t>
      </w:r>
      <w:r w:rsidR="004824A6">
        <w:t>for some joint set</w:t>
      </w:r>
      <w:r w:rsidR="00D85FB2" w:rsidRPr="008D053A">
        <w:t xml:space="preserve">. </w:t>
      </w:r>
      <w:r w:rsidR="00521244" w:rsidRPr="008D053A">
        <w:t>I</w:t>
      </w:r>
      <w:r w:rsidR="00C36185" w:rsidRPr="008D053A">
        <w:t>n</w:t>
      </w:r>
      <w:r w:rsidR="00521244" w:rsidRPr="008D053A">
        <w:t xml:space="preserve"> </w:t>
      </w:r>
      <w:r w:rsidR="00D85FB2" w:rsidRPr="008D053A">
        <w:t xml:space="preserve">method C, </w:t>
      </w:r>
      <w:r w:rsidR="002A198A" w:rsidRPr="008D053A">
        <w:t>the absolute value of the cosine of the angle between two joint sets is considered</w:t>
      </w:r>
      <w:r w:rsidR="002A198A">
        <w:t xml:space="preserve">, in order </w:t>
      </w:r>
      <w:r w:rsidR="00D85FB2" w:rsidRPr="008D053A">
        <w:t xml:space="preserve">to avoid negative </w:t>
      </w:r>
      <w:r w:rsidR="002A198A">
        <w:t xml:space="preserve">values for the </w:t>
      </w:r>
      <w:r w:rsidR="00D85FB2" w:rsidRPr="008D053A">
        <w:t>volumes</w:t>
      </w:r>
      <w:r w:rsidR="002A198A">
        <w:t>,</w:t>
      </w:r>
      <w:r w:rsidR="00D85FB2" w:rsidRPr="008D053A">
        <w:t xml:space="preserve"> for angle</w:t>
      </w:r>
      <w:r w:rsidR="002A198A">
        <w:t>s</w:t>
      </w:r>
      <w:r w:rsidR="00D85FB2" w:rsidRPr="008D053A">
        <w:t xml:space="preserve"> greater than 90</w:t>
      </w:r>
      <w:r w:rsidR="00D85FB2" w:rsidRPr="008D053A">
        <w:rPr>
          <w:rFonts w:ascii="Calibri" w:hAnsi="Calibri" w:cs="Calibri"/>
        </w:rPr>
        <w:t>°</w:t>
      </w:r>
      <w:r w:rsidR="00D85FB2" w:rsidRPr="008D053A">
        <w:t xml:space="preserve"> </w:t>
      </w:r>
      <w:r w:rsidR="00C61222">
        <w:rPr>
          <w:color w:val="FF0000"/>
        </w:rPr>
        <w:fldChar w:fldCharType="begin"/>
      </w:r>
      <w:r w:rsidR="00C61222">
        <w:rPr>
          <w:color w:val="FF0000"/>
        </w:rPr>
        <w:instrText xml:space="preserve"> ADDIN EN.CITE &lt;EndNote&gt;&lt;Cite&gt;&lt;Author&gt;Umili&lt;/Author&gt;&lt;Year&gt;2020&lt;/Year&gt;&lt;RecNum&gt;37&lt;/RecNum&gt;&lt;DisplayText&gt;(Umili&lt;style face="italic"&gt; et al.&lt;/style&gt; 2020)&lt;/DisplayText&gt;&lt;record&gt;&lt;rec-number&gt;37&lt;/rec-number&gt;&lt;foreign-keys&gt;&lt;key app="EN" db-id="s9afwwzdazxawqe5sa1pxafaxtdrwpwwdd9s" timestamp="1659472955"&gt;37&lt;/key&gt;&lt;/foreign-keys&gt;&lt;ref-type name="Journal Article"&gt;17&lt;/ref-type&gt;&lt;contributors&gt;&lt;authors&gt;&lt;author&gt;Umili, Gessica&lt;/author&gt;&lt;author&gt;Bonetto, Sabrina Maria Rita&lt;/author&gt;&lt;author&gt;Mosca, Pietro&lt;/author&gt;&lt;author&gt;Vagnon, Federico&lt;/author&gt;&lt;author&gt;Ferrero, Anna Maria&lt;/author&gt;&lt;/authors&gt;&lt;/contributors&gt;&lt;titles&gt;&lt;title&gt;In situ block size distribution aimed at the choice of the design block for rockfall barriers design: A case study along gardesana road&lt;/title&gt;&lt;secondary-title&gt;Geosciences&lt;/secondary-title&gt;&lt;/titles&gt;&lt;periodical&gt;&lt;full-title&gt;Geosciences&lt;/full-title&gt;&lt;/periodical&gt;&lt;pages&gt;223&lt;/pages&gt;&lt;volume&gt;10&lt;/volume&gt;&lt;number&gt;6&lt;/number&gt;&lt;dates&gt;&lt;year&gt;2020&lt;/year&gt;&lt;/dates&gt;&lt;isbn&gt;2076-3263&lt;/isbn&gt;&lt;urls&gt;&lt;/urls&gt;&lt;/record&gt;&lt;/Cite&gt;&lt;/EndNote&gt;</w:instrText>
      </w:r>
      <w:r w:rsidR="00C61222">
        <w:rPr>
          <w:color w:val="FF0000"/>
        </w:rPr>
        <w:fldChar w:fldCharType="separate"/>
      </w:r>
      <w:r w:rsidR="00C61222" w:rsidRPr="00C61222">
        <w:rPr>
          <w:noProof/>
        </w:rPr>
        <w:t>(</w:t>
      </w:r>
      <w:hyperlink w:anchor="_ENREF_58" w:tooltip="Umili, 2020 #37" w:history="1">
        <w:r w:rsidR="00F0114B" w:rsidRPr="00F0114B">
          <w:rPr>
            <w:rStyle w:val="Lienhypertexte"/>
            <w:lang w:val="en-US"/>
          </w:rPr>
          <w:t>Umili et al. 2020</w:t>
        </w:r>
      </w:hyperlink>
      <w:r w:rsidR="00C61222" w:rsidRPr="00C61222">
        <w:rPr>
          <w:noProof/>
        </w:rPr>
        <w:t>)</w:t>
      </w:r>
      <w:r w:rsidR="00C61222">
        <w:rPr>
          <w:color w:val="FF0000"/>
        </w:rPr>
        <w:fldChar w:fldCharType="end"/>
      </w:r>
      <w:r w:rsidR="00D85FB2" w:rsidRPr="00C61222">
        <w:rPr>
          <w:lang w:val="en-US"/>
        </w:rPr>
        <w:t>.</w:t>
      </w:r>
      <w:r w:rsidR="00D85FB2" w:rsidRPr="00BB367B">
        <w:rPr>
          <w:color w:val="FF0000"/>
          <w:lang w:val="en-US"/>
        </w:rPr>
        <w:t xml:space="preserve"> </w:t>
      </w:r>
      <w:r w:rsidR="00D85FB2" w:rsidRPr="008D053A">
        <w:rPr>
          <w:lang w:val="en-US"/>
        </w:rPr>
        <w:t>M</w:t>
      </w:r>
      <w:proofErr w:type="spellStart"/>
      <w:r w:rsidR="00863F57" w:rsidRPr="008D053A">
        <w:t>ethod</w:t>
      </w:r>
      <w:r w:rsidR="00BB367B" w:rsidRPr="008D053A">
        <w:t>s</w:t>
      </w:r>
      <w:proofErr w:type="spellEnd"/>
      <w:r w:rsidR="00863F57" w:rsidRPr="008D053A">
        <w:t xml:space="preserve"> B and D give the same values of the block volume, and in the </w:t>
      </w:r>
      <w:r w:rsidR="00B500BE">
        <w:t>44</w:t>
      </w:r>
      <w:r w:rsidR="00863F57" w:rsidRPr="008D053A">
        <w:t>% of cases (</w:t>
      </w:r>
      <w:r w:rsidR="00B500BE">
        <w:t>32</w:t>
      </w:r>
      <w:r w:rsidR="00A3774C" w:rsidRPr="008D053A">
        <w:t xml:space="preserve"> of </w:t>
      </w:r>
      <w:r w:rsidR="000D777E" w:rsidRPr="008D053A">
        <w:t xml:space="preserve">72 cases) the volumes calculated by these methods are different from the other methods A and G. </w:t>
      </w:r>
      <w:r w:rsidR="00832E97" w:rsidRPr="008D053A">
        <w:t xml:space="preserve">These </w:t>
      </w:r>
      <w:r w:rsidR="00B500BE">
        <w:t>32</w:t>
      </w:r>
      <w:r w:rsidR="00832E97" w:rsidRPr="008D053A">
        <w:t xml:space="preserve"> cases either </w:t>
      </w:r>
      <w:r w:rsidR="00A3774C" w:rsidRPr="008D053A">
        <w:t>include</w:t>
      </w:r>
      <w:r w:rsidR="00832E97" w:rsidRPr="008D053A">
        <w:t xml:space="preserve"> low average angles between joint sets (</w:t>
      </w:r>
      <w:proofErr w:type="spellStart"/>
      <w:r w:rsidR="00832E97" w:rsidRPr="008D053A">
        <w:rPr>
          <w:bCs/>
          <w:i/>
          <w:iCs/>
          <w:lang w:val="en-US"/>
        </w:rPr>
        <w:t>γi</w:t>
      </w:r>
      <w:proofErr w:type="spellEnd"/>
      <w:r w:rsidR="00832E97" w:rsidRPr="008D053A">
        <w:rPr>
          <w:bCs/>
          <w:i/>
          <w:iCs/>
          <w:lang w:val="en-US"/>
        </w:rPr>
        <w:t xml:space="preserve"> </w:t>
      </w:r>
      <w:r w:rsidR="00832E97" w:rsidRPr="008D053A">
        <w:rPr>
          <w:rFonts w:ascii="Calibri" w:hAnsi="Calibri" w:cs="Calibri"/>
          <w:bCs/>
          <w:lang w:val="en-US"/>
        </w:rPr>
        <w:t>&lt;</w:t>
      </w:r>
      <w:r w:rsidR="00832E97" w:rsidRPr="008D053A">
        <w:rPr>
          <w:bCs/>
          <w:lang w:val="en-US"/>
        </w:rPr>
        <w:t>75</w:t>
      </w:r>
      <w:r w:rsidR="00832E97" w:rsidRPr="008D053A">
        <w:rPr>
          <w:rFonts w:ascii="Calibri" w:hAnsi="Calibri" w:cs="Calibri"/>
          <w:bCs/>
          <w:lang w:val="en-US"/>
        </w:rPr>
        <w:t>°</w:t>
      </w:r>
      <w:r w:rsidR="00832E97" w:rsidRPr="008D053A">
        <w:rPr>
          <w:bCs/>
          <w:lang w:val="en-US"/>
        </w:rPr>
        <w:t xml:space="preserve">), or by </w:t>
      </w:r>
      <w:r w:rsidR="00466B57">
        <w:rPr>
          <w:bCs/>
          <w:lang w:val="en-US"/>
        </w:rPr>
        <w:t>wide</w:t>
      </w:r>
      <w:r w:rsidR="00AA5B70" w:rsidRPr="008D053A">
        <w:rPr>
          <w:bCs/>
          <w:lang w:val="en-US"/>
        </w:rPr>
        <w:t xml:space="preserve"> </w:t>
      </w:r>
      <w:r w:rsidR="00832E97" w:rsidRPr="008D053A">
        <w:rPr>
          <w:bCs/>
          <w:lang w:val="en-US"/>
        </w:rPr>
        <w:t>average spacing</w:t>
      </w:r>
      <w:r w:rsidR="00466B57">
        <w:rPr>
          <w:bCs/>
          <w:lang w:val="en-US"/>
        </w:rPr>
        <w:t xml:space="preserve"> values</w:t>
      </w:r>
      <w:r w:rsidR="00832E97" w:rsidRPr="008D053A">
        <w:rPr>
          <w:bCs/>
          <w:lang w:val="en-US"/>
        </w:rPr>
        <w:t xml:space="preserve"> of</w:t>
      </w:r>
      <w:r w:rsidR="00466B57">
        <w:rPr>
          <w:bCs/>
          <w:lang w:val="en-US"/>
        </w:rPr>
        <w:t xml:space="preserve"> some</w:t>
      </w:r>
      <w:r w:rsidR="00832E97" w:rsidRPr="008D053A">
        <w:rPr>
          <w:bCs/>
          <w:lang w:val="en-US"/>
        </w:rPr>
        <w:t xml:space="preserve"> joint set</w:t>
      </w:r>
      <w:r w:rsidR="00AA5B70" w:rsidRPr="008D053A">
        <w:rPr>
          <w:bCs/>
          <w:lang w:val="en-US"/>
        </w:rPr>
        <w:t xml:space="preserve"> (</w:t>
      </w:r>
      <w:r w:rsidR="00AA5B70" w:rsidRPr="008D053A">
        <w:rPr>
          <w:bCs/>
          <w:i/>
          <w:iCs/>
          <w:lang w:val="en-US"/>
        </w:rPr>
        <w:t>Si</w:t>
      </w:r>
      <w:r w:rsidR="00AA5B70" w:rsidRPr="008D053A">
        <w:rPr>
          <w:bCs/>
          <w:lang w:val="en-US"/>
        </w:rPr>
        <w:t xml:space="preserve"> </w:t>
      </w:r>
      <w:r w:rsidR="00AA5B70" w:rsidRPr="008D053A">
        <w:rPr>
          <w:rFonts w:ascii="Calibri" w:hAnsi="Calibri" w:cs="Calibri"/>
          <w:bCs/>
          <w:lang w:val="en-US"/>
        </w:rPr>
        <w:t>&gt;</w:t>
      </w:r>
      <w:r w:rsidR="00AA5B70" w:rsidRPr="008D053A">
        <w:rPr>
          <w:bCs/>
          <w:lang w:val="en-US"/>
        </w:rPr>
        <w:t xml:space="preserve"> 2m). </w:t>
      </w:r>
      <w:r w:rsidR="00226779" w:rsidRPr="008D053A">
        <w:rPr>
          <w:bCs/>
          <w:lang w:val="en-US"/>
        </w:rPr>
        <w:t>On the other hand</w:t>
      </w:r>
      <w:r w:rsidR="00AA5B70" w:rsidRPr="008D053A">
        <w:rPr>
          <w:bCs/>
          <w:lang w:val="en-US"/>
        </w:rPr>
        <w:t xml:space="preserve">, the </w:t>
      </w:r>
      <w:r w:rsidR="00B500BE">
        <w:rPr>
          <w:bCs/>
          <w:lang w:val="en-US"/>
        </w:rPr>
        <w:t>40</w:t>
      </w:r>
      <w:r w:rsidR="00AA5B70" w:rsidRPr="008D053A">
        <w:rPr>
          <w:bCs/>
          <w:lang w:val="en-US"/>
        </w:rPr>
        <w:t xml:space="preserve"> cases </w:t>
      </w:r>
      <w:r w:rsidR="00755638">
        <w:rPr>
          <w:bCs/>
          <w:lang w:val="en-US"/>
        </w:rPr>
        <w:t xml:space="preserve">where these methods give </w:t>
      </w:r>
      <w:r w:rsidR="00466B57">
        <w:rPr>
          <w:bCs/>
          <w:lang w:val="en-US"/>
        </w:rPr>
        <w:t>similar</w:t>
      </w:r>
      <w:r w:rsidR="00755638">
        <w:rPr>
          <w:bCs/>
          <w:lang w:val="en-US"/>
        </w:rPr>
        <w:t xml:space="preserve"> results </w:t>
      </w:r>
      <w:r w:rsidR="00AA5B70" w:rsidRPr="008D053A">
        <w:rPr>
          <w:bCs/>
          <w:lang w:val="en-US"/>
        </w:rPr>
        <w:t xml:space="preserve">are characterized by a value of </w:t>
      </w:r>
      <w:r w:rsidR="00AA5B70" w:rsidRPr="008D053A">
        <w:rPr>
          <w:bCs/>
          <w:i/>
          <w:iCs/>
          <w:lang w:val="en-US"/>
        </w:rPr>
        <w:t>Si</w:t>
      </w:r>
      <w:r w:rsidR="00AA5B70" w:rsidRPr="008D053A">
        <w:rPr>
          <w:bCs/>
          <w:lang w:val="en-US"/>
        </w:rPr>
        <w:t xml:space="preserve"> ≤ 2m and of </w:t>
      </w:r>
      <w:proofErr w:type="spellStart"/>
      <w:r w:rsidR="00D85FB2" w:rsidRPr="008D053A">
        <w:rPr>
          <w:bCs/>
          <w:i/>
          <w:iCs/>
          <w:lang w:val="en-US"/>
        </w:rPr>
        <w:t>γi</w:t>
      </w:r>
      <w:proofErr w:type="spellEnd"/>
      <w:r w:rsidR="00D85FB2" w:rsidRPr="008D053A">
        <w:rPr>
          <w:rFonts w:ascii="Calibri" w:hAnsi="Calibri" w:cs="Calibri"/>
          <w:bCs/>
          <w:lang w:val="en-US"/>
        </w:rPr>
        <w:t xml:space="preserve"> ≥ </w:t>
      </w:r>
      <w:r w:rsidR="00AA5B70" w:rsidRPr="008D053A">
        <w:rPr>
          <w:bCs/>
          <w:lang w:val="en-US"/>
        </w:rPr>
        <w:t>75</w:t>
      </w:r>
      <w:r w:rsidR="00D85FB2" w:rsidRPr="008D053A">
        <w:rPr>
          <w:rFonts w:ascii="Calibri" w:hAnsi="Calibri" w:cs="Calibri"/>
          <w:bCs/>
          <w:lang w:val="en-US"/>
        </w:rPr>
        <w:t>°</w:t>
      </w:r>
      <w:r w:rsidR="00D85FB2" w:rsidRPr="008D053A">
        <w:rPr>
          <w:bCs/>
          <w:lang w:val="en-US"/>
        </w:rPr>
        <w:t xml:space="preserve"> (Appendix A). </w:t>
      </w:r>
      <w:r w:rsidR="00226779" w:rsidRPr="008D053A">
        <w:rPr>
          <w:bCs/>
          <w:lang w:val="en-US"/>
        </w:rPr>
        <w:t>It shows</w:t>
      </w:r>
      <w:r w:rsidR="00D85FB2" w:rsidRPr="008D053A">
        <w:rPr>
          <w:bCs/>
          <w:lang w:val="en-US"/>
        </w:rPr>
        <w:t xml:space="preserve"> </w:t>
      </w:r>
      <w:r w:rsidR="00F8066E" w:rsidRPr="008D053A">
        <w:rPr>
          <w:bCs/>
          <w:lang w:val="en-US"/>
        </w:rPr>
        <w:t>that</w:t>
      </w:r>
      <w:r w:rsidR="00D85FB2" w:rsidRPr="008D053A">
        <w:rPr>
          <w:bCs/>
          <w:lang w:val="en-US"/>
        </w:rPr>
        <w:t xml:space="preserve"> </w:t>
      </w:r>
      <w:r w:rsidR="009F25D6" w:rsidRPr="008D053A">
        <w:rPr>
          <w:bCs/>
          <w:lang w:val="en-US"/>
        </w:rPr>
        <w:t xml:space="preserve">if the joint sets are deviating from orthogonality, block volume </w:t>
      </w:r>
      <w:r w:rsidR="00C5511F">
        <w:rPr>
          <w:bCs/>
          <w:lang w:val="en-US"/>
        </w:rPr>
        <w:t xml:space="preserve">is either </w:t>
      </w:r>
      <w:r w:rsidR="00D85FB2" w:rsidRPr="008D053A">
        <w:rPr>
          <w:bCs/>
          <w:lang w:val="en-US"/>
        </w:rPr>
        <w:t>overestimat</w:t>
      </w:r>
      <w:r w:rsidR="009F25D6" w:rsidRPr="008D053A">
        <w:rPr>
          <w:bCs/>
          <w:lang w:val="en-US"/>
        </w:rPr>
        <w:t>ed</w:t>
      </w:r>
      <w:r w:rsidR="00D85FB2" w:rsidRPr="008D053A">
        <w:rPr>
          <w:bCs/>
          <w:lang w:val="en-US"/>
        </w:rPr>
        <w:t xml:space="preserve"> </w:t>
      </w:r>
      <w:r w:rsidR="009F25D6" w:rsidRPr="008D053A">
        <w:rPr>
          <w:bCs/>
          <w:lang w:val="en-US"/>
        </w:rPr>
        <w:t xml:space="preserve">or </w:t>
      </w:r>
      <w:r w:rsidR="00D85FB2" w:rsidRPr="008D053A">
        <w:rPr>
          <w:bCs/>
          <w:lang w:val="en-US"/>
        </w:rPr>
        <w:t>underestimat</w:t>
      </w:r>
      <w:r w:rsidR="009F25D6" w:rsidRPr="008D053A">
        <w:rPr>
          <w:bCs/>
          <w:lang w:val="en-US"/>
        </w:rPr>
        <w:t>ed</w:t>
      </w:r>
      <w:r w:rsidR="00D85FB2" w:rsidRPr="008D053A">
        <w:rPr>
          <w:bCs/>
          <w:lang w:val="en-US"/>
        </w:rPr>
        <w:t>.</w:t>
      </w:r>
      <w:r w:rsidR="00177EE0" w:rsidRPr="008D053A">
        <w:rPr>
          <w:bCs/>
          <w:lang w:val="en-US"/>
        </w:rPr>
        <w:t xml:space="preserve"> </w:t>
      </w:r>
      <w:r w:rsidR="00B500BE">
        <w:rPr>
          <w:bCs/>
          <w:lang w:val="en-US"/>
        </w:rPr>
        <w:t>M</w:t>
      </w:r>
      <w:proofErr w:type="spellStart"/>
      <w:r w:rsidR="00B57404" w:rsidRPr="008D053A">
        <w:t>ethods</w:t>
      </w:r>
      <w:proofErr w:type="spellEnd"/>
      <w:r w:rsidR="00B57404" w:rsidRPr="008D053A">
        <w:t xml:space="preserve"> A, B, D and G only show the same results for </w:t>
      </w:r>
      <w:r w:rsidR="00B500BE">
        <w:t>4</w:t>
      </w:r>
      <w:r w:rsidR="00B57404" w:rsidRPr="008D053A">
        <w:t xml:space="preserve"> cases (</w:t>
      </w:r>
      <w:r w:rsidR="00B500BE">
        <w:t>5</w:t>
      </w:r>
      <w:r w:rsidR="00B57404" w:rsidRPr="008D053A">
        <w:t xml:space="preserve">%), and these </w:t>
      </w:r>
      <w:r w:rsidR="00B500BE">
        <w:t>4</w:t>
      </w:r>
      <w:r w:rsidR="00B57404" w:rsidRPr="008D053A">
        <w:t xml:space="preserve"> cases are characterized by </w:t>
      </w:r>
      <w:r w:rsidR="00B57404" w:rsidRPr="008D053A">
        <w:rPr>
          <w:i/>
          <w:iCs/>
        </w:rPr>
        <w:t>Si</w:t>
      </w:r>
      <w:r w:rsidR="00B57404" w:rsidRPr="008D053A">
        <w:t xml:space="preserve"> </w:t>
      </w:r>
      <w:r w:rsidR="00B57404" w:rsidRPr="008D053A">
        <w:rPr>
          <w:rFonts w:ascii="Calibri" w:hAnsi="Calibri" w:cs="Calibri"/>
        </w:rPr>
        <w:t>&lt;</w:t>
      </w:r>
      <w:r w:rsidR="00B57404" w:rsidRPr="008D053A">
        <w:t xml:space="preserve"> 0.5 m, which are equivalent to blocks whose orthogonality has little influence on their volume. </w:t>
      </w:r>
      <w:r w:rsidR="006A28BF" w:rsidRPr="008D053A">
        <w:t>Method A is only applicable for orthogonal joint sets, which does not reflect the majority of the rock mass cases. However, method B, D and G</w:t>
      </w:r>
      <w:r w:rsidR="00582A3E" w:rsidRPr="008D053A">
        <w:t xml:space="preserve"> </w:t>
      </w:r>
      <w:r w:rsidR="006A28BF" w:rsidRPr="008D053A">
        <w:t xml:space="preserve">are general formulas for all rock mass cases. The block volumes </w:t>
      </w:r>
      <w:r w:rsidR="00C2172B" w:rsidRPr="008D053A">
        <w:t xml:space="preserve">calculated </w:t>
      </w:r>
      <w:r w:rsidR="006A28BF" w:rsidRPr="008D053A">
        <w:t xml:space="preserve">by method G can be influenced by the </w:t>
      </w:r>
      <w:r w:rsidR="006A28BF" w:rsidRPr="008D053A">
        <w:rPr>
          <w:i/>
          <w:iCs/>
        </w:rPr>
        <w:t>Sa</w:t>
      </w:r>
      <w:r w:rsidR="006A28BF" w:rsidRPr="008D053A">
        <w:t xml:space="preserve"> value, because using and average spacing </w:t>
      </w:r>
      <w:r w:rsidR="007C6BC8" w:rsidRPr="008D053A">
        <w:t xml:space="preserve">can lead </w:t>
      </w:r>
      <w:r w:rsidR="00C2172B" w:rsidRPr="008D053A">
        <w:t xml:space="preserve">to </w:t>
      </w:r>
      <w:r w:rsidR="007C6BC8" w:rsidRPr="008D053A">
        <w:t>over</w:t>
      </w:r>
      <w:r w:rsidR="00C2172B" w:rsidRPr="008D053A">
        <w:t>estimation</w:t>
      </w:r>
      <w:r w:rsidR="007C6BC8" w:rsidRPr="008D053A">
        <w:t xml:space="preserve"> or underestimation of the rock block volume.</w:t>
      </w:r>
      <w:r w:rsidR="00620E06">
        <w:t xml:space="preserve"> </w:t>
      </w:r>
      <w:bookmarkStart w:id="8" w:name="_Hlk134857043"/>
      <w:r w:rsidR="00620E06">
        <w:t>By studying the effe</w:t>
      </w:r>
      <w:r w:rsidR="00260F3E">
        <w:t>c</w:t>
      </w:r>
      <w:r w:rsidR="00620E06">
        <w:t>t of the</w:t>
      </w:r>
      <w:r w:rsidR="00260F3E">
        <w:t xml:space="preserve"> smaller discontinuity spacing on the mean discontinuity spacing, </w:t>
      </w:r>
      <w:r w:rsidR="008B3EB4">
        <w:t>i</w:t>
      </w:r>
      <w:r w:rsidR="003D0D7B">
        <w:t xml:space="preserve">n a study conducted by </w:t>
      </w:r>
      <w:r w:rsidR="00260F3E">
        <w:t xml:space="preserve">Moomivand et al. (2021) </w:t>
      </w:r>
      <w:r w:rsidR="003D0D7B">
        <w:t>on the effect of the smaller values on the estimated mean discontinuity spacing, it has been observed</w:t>
      </w:r>
      <w:r w:rsidR="00260F3E">
        <w:t xml:space="preserve"> that the standard deviation of spacing</w:t>
      </w:r>
      <w:r w:rsidR="003D0D7B">
        <w:t xml:space="preserve"> distribution</w:t>
      </w:r>
      <w:r w:rsidR="00260F3E">
        <w:t xml:space="preserve"> has significantly high value, and it may be up to or greater than the mean discontinuity spacing. Therefore, estimating the block size by method G</w:t>
      </w:r>
      <w:r w:rsidR="00620E06">
        <w:t xml:space="preserve"> </w:t>
      </w:r>
      <w:r w:rsidR="00260F3E">
        <w:t xml:space="preserve">can </w:t>
      </w:r>
      <w:r w:rsidR="00717019">
        <w:t>give an unrealistic</w:t>
      </w:r>
      <w:r w:rsidR="00260F3E">
        <w:t xml:space="preserve"> value </w:t>
      </w:r>
      <w:r w:rsidR="00F0114B">
        <w:fldChar w:fldCharType="begin"/>
      </w:r>
      <w:r w:rsidR="00F0114B">
        <w:instrText xml:space="preserve"> ADDIN EN.CITE &lt;EndNote&gt;&lt;Cite&gt;&lt;Author&gt;Moomivand&lt;/Author&gt;&lt;Year&gt;2021&lt;/Year&gt;&lt;RecNum&gt;57&lt;/RecNum&gt;&lt;DisplayText&gt;(Moomivand&lt;style face="italic"&gt; et al.&lt;/style&gt; 2021)&lt;/DisplayText&gt;&lt;record&gt;&lt;rec-number&gt;57&lt;/rec-number&gt;&lt;foreign-keys&gt;&lt;key app="EN" db-id="s9afwwzdazxawqe5sa1pxafaxtdrwpwwdd9s" timestamp="1683625019"&gt;57&lt;/key&gt;&lt;/foreign-keys&gt;&lt;ref-type name="Journal Article"&gt;17&lt;/ref-type&gt;&lt;contributors&gt;&lt;authors&gt;&lt;author&gt;Moomivand, Hassan&lt;/author&gt;&lt;author&gt;Seadati, Saeid&lt;/author&gt;&lt;author&gt;Allahverdizadeh, Hadi&lt;/author&gt;&lt;/authors&gt;&lt;/contributors&gt;&lt;titles&gt;&lt;title&gt;A new approach to improve the assessment of rock mass discontinuity spacing using image analysis technique&lt;/title&gt;&lt;secondary-title&gt;International Journal of Rock Mechanics and Mining Sciences&lt;/secondary-title&gt;&lt;/titles&gt;&lt;periodical&gt;&lt;full-title&gt;International Journal of Rock Mechanics and Mining Sciences&lt;/full-title&gt;&lt;/periodical&gt;&lt;pages&gt;104760&lt;/pages&gt;&lt;volume&gt;143&lt;/volume&gt;&lt;dates&gt;&lt;year&gt;2021&lt;/year&gt;&lt;/dates&gt;&lt;isbn&gt;1365-1609&lt;/isbn&gt;&lt;urls&gt;&lt;/urls&gt;&lt;/record&gt;&lt;/Cite&gt;&lt;/EndNote&gt;</w:instrText>
      </w:r>
      <w:r w:rsidR="00F0114B">
        <w:fldChar w:fldCharType="separate"/>
      </w:r>
      <w:r w:rsidR="00F0114B">
        <w:rPr>
          <w:noProof/>
        </w:rPr>
        <w:t>(</w:t>
      </w:r>
      <w:hyperlink w:anchor="_ENREF_41" w:tooltip="Moomivand, 2021 #57" w:history="1">
        <w:r w:rsidR="00F0114B" w:rsidRPr="00F0114B">
          <w:rPr>
            <w:rStyle w:val="Lienhypertexte"/>
          </w:rPr>
          <w:t>Moomivand et al. 2021</w:t>
        </w:r>
      </w:hyperlink>
      <w:r w:rsidR="00F0114B">
        <w:rPr>
          <w:noProof/>
        </w:rPr>
        <w:t>)</w:t>
      </w:r>
      <w:r w:rsidR="00F0114B">
        <w:fldChar w:fldCharType="end"/>
      </w:r>
      <w:r w:rsidR="00260F3E">
        <w:t>.</w:t>
      </w:r>
      <w:r w:rsidR="007C6BC8" w:rsidRPr="008D053A">
        <w:t xml:space="preserve"> </w:t>
      </w:r>
      <w:bookmarkEnd w:id="8"/>
      <w:r w:rsidR="007C6BC8" w:rsidRPr="008D053A">
        <w:t>As methods B and D</w:t>
      </w:r>
      <w:r w:rsidR="00C2172B" w:rsidRPr="008D053A">
        <w:t xml:space="preserve"> are equivalent</w:t>
      </w:r>
      <w:r w:rsidR="007C6BC8" w:rsidRPr="008D053A">
        <w:t xml:space="preserve">, </w:t>
      </w:r>
      <w:r w:rsidR="00C2172B" w:rsidRPr="008D053A">
        <w:t xml:space="preserve">one </w:t>
      </w:r>
      <w:r w:rsidR="00426951" w:rsidRPr="008D053A">
        <w:t>of them can be illustrated as a representative</w:t>
      </w:r>
      <w:r w:rsidR="007C6BC8" w:rsidRPr="008D053A">
        <w:t xml:space="preserve">. </w:t>
      </w:r>
      <w:r w:rsidR="00AF21B8" w:rsidRPr="008D053A">
        <w:t xml:space="preserve">To </w:t>
      </w:r>
      <w:r w:rsidR="00426951" w:rsidRPr="008D053A">
        <w:t xml:space="preserve">evaluate </w:t>
      </w:r>
      <w:r w:rsidR="00AF21B8" w:rsidRPr="008D053A">
        <w:t xml:space="preserve">the reliability of these methods, we compare the </w:t>
      </w:r>
      <w:r w:rsidR="00C5511F">
        <w:t xml:space="preserve">results of </w:t>
      </w:r>
      <w:r w:rsidR="00AF21B8" w:rsidRPr="008D053A">
        <w:t>method D to th</w:t>
      </w:r>
      <w:r w:rsidR="00C5511F">
        <w:t>at</w:t>
      </w:r>
      <w:r w:rsidR="00AF21B8" w:rsidRPr="008D053A">
        <w:t xml:space="preserve"> of 3DEC modeling on </w:t>
      </w:r>
      <w:r w:rsidR="00BD697C" w:rsidRPr="008D053A">
        <w:t>28</w:t>
      </w:r>
      <w:r w:rsidR="00AF21B8" w:rsidRPr="008D053A">
        <w:t xml:space="preserve"> cases of rock mass</w:t>
      </w:r>
      <w:r w:rsidR="00D22D44" w:rsidRPr="008D053A">
        <w:t xml:space="preserve"> (</w:t>
      </w:r>
      <w:r w:rsidR="005D0B8C" w:rsidRPr="005D0B8C">
        <w:fldChar w:fldCharType="begin"/>
      </w:r>
      <w:r w:rsidR="005D0B8C" w:rsidRPr="005D0B8C">
        <w:instrText xml:space="preserve"> REF _Ref117423643 \h  \* MERGEFORMAT </w:instrText>
      </w:r>
      <w:r w:rsidR="005D0B8C" w:rsidRPr="005D0B8C">
        <w:fldChar w:fldCharType="separate"/>
      </w:r>
      <w:r w:rsidR="007B23FC" w:rsidRPr="00CC78EB">
        <w:t xml:space="preserve">Fig </w:t>
      </w:r>
      <w:r w:rsidR="007B23FC" w:rsidRPr="00CC78EB">
        <w:rPr>
          <w:noProof/>
        </w:rPr>
        <w:t>2</w:t>
      </w:r>
      <w:r w:rsidR="005D0B8C" w:rsidRPr="005D0B8C">
        <w:fldChar w:fldCharType="end"/>
      </w:r>
      <w:r w:rsidR="00D22D44" w:rsidRPr="005D0B8C">
        <w:t xml:space="preserve">, </w:t>
      </w:r>
      <w:r w:rsidR="005D0B8C" w:rsidRPr="005D0B8C">
        <w:fldChar w:fldCharType="begin"/>
      </w:r>
      <w:r w:rsidR="005D0B8C" w:rsidRPr="005D0B8C">
        <w:instrText xml:space="preserve"> REF _Ref70868252 \h  \* MERGEFORMAT </w:instrText>
      </w:r>
      <w:r w:rsidR="005D0B8C" w:rsidRPr="005D0B8C">
        <w:fldChar w:fldCharType="separate"/>
      </w:r>
      <w:r w:rsidR="007B23FC" w:rsidRPr="00CC78EB">
        <w:rPr>
          <w:color w:val="000000" w:themeColor="text1"/>
        </w:rPr>
        <w:t xml:space="preserve">Table </w:t>
      </w:r>
      <w:r w:rsidR="007B23FC" w:rsidRPr="00CC78EB">
        <w:rPr>
          <w:noProof/>
          <w:color w:val="000000" w:themeColor="text1"/>
        </w:rPr>
        <w:t>2</w:t>
      </w:r>
      <w:r w:rsidR="005D0B8C" w:rsidRPr="005D0B8C">
        <w:fldChar w:fldCharType="end"/>
      </w:r>
      <w:r w:rsidR="00D22D44" w:rsidRPr="008D053A">
        <w:t>)</w:t>
      </w:r>
      <w:r w:rsidR="00AF21B8" w:rsidRPr="008D053A">
        <w:t xml:space="preserve">. </w:t>
      </w:r>
    </w:p>
    <w:p w14:paraId="05E48B81" w14:textId="2D77282F" w:rsidR="00D22D44" w:rsidRPr="002C73A8" w:rsidRDefault="00D22D44" w:rsidP="00894410">
      <w:pPr>
        <w:pStyle w:val="Sansinterligne"/>
        <w:spacing w:before="0" w:after="0"/>
        <w:rPr>
          <w:color w:val="FF0000"/>
        </w:rPr>
      </w:pPr>
      <w:r w:rsidRPr="008D053A">
        <w:t xml:space="preserve">3DEC </w:t>
      </w:r>
      <w:r w:rsidR="009E6A76" w:rsidRPr="008D053A">
        <w:t xml:space="preserve">is a numerical program </w:t>
      </w:r>
      <w:r w:rsidR="00C67D82" w:rsidRPr="008D053A">
        <w:t xml:space="preserve">whose </w:t>
      </w:r>
      <w:r w:rsidR="00426951" w:rsidRPr="008D053A">
        <w:t xml:space="preserve">accuracy </w:t>
      </w:r>
      <w:r w:rsidR="00C67D82" w:rsidRPr="008D053A">
        <w:t xml:space="preserve">and reliability </w:t>
      </w:r>
      <w:r w:rsidR="00582A3E" w:rsidRPr="008D053A">
        <w:t>are</w:t>
      </w:r>
      <w:r w:rsidR="00C67D82" w:rsidRPr="008D053A">
        <w:t xml:space="preserve"> reco</w:t>
      </w:r>
      <w:r w:rsidR="009345BB" w:rsidRPr="008D053A">
        <w:t>gnized by several authors to characterize the volume of the rock blocks</w:t>
      </w:r>
      <w:r w:rsidR="00C61222" w:rsidRPr="008D053A">
        <w:t xml:space="preserve"> </w:t>
      </w:r>
      <w:r w:rsidR="00C61222">
        <w:rPr>
          <w:color w:val="FF0000"/>
        </w:rPr>
        <w:fldChar w:fldCharType="begin">
          <w:fldData xml:space="preserve">PEVuZE5vdGU+PENpdGU+PEF1dGhvcj5CdXllcjwvQXV0aG9yPjxZZWFyPjIwMjA8L1llYXI+PFJl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</w:fldData>
        </w:fldChar>
      </w:r>
      <w:r w:rsidR="00C61222">
        <w:rPr>
          <w:color w:val="FF0000"/>
        </w:rPr>
        <w:instrText xml:space="preserve"> ADDIN EN.CITE </w:instrText>
      </w:r>
      <w:r w:rsidR="00C61222">
        <w:rPr>
          <w:color w:val="FF0000"/>
        </w:rPr>
        <w:fldChar w:fldCharType="begin">
          <w:fldData xml:space="preserve">PEVuZE5vdGU+PENpdGU+PEF1dGhvcj5CdXllcjwvQXV0aG9yPjxZZWFyPjIwMjA8L1llYXI+PFJl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</w:fldData>
        </w:fldChar>
      </w:r>
      <w:r w:rsidR="00C61222">
        <w:rPr>
          <w:color w:val="FF0000"/>
        </w:rPr>
        <w:instrText xml:space="preserve"> ADDIN EN.CITE.DATA </w:instrText>
      </w:r>
      <w:r w:rsidR="00C61222">
        <w:rPr>
          <w:color w:val="FF0000"/>
        </w:rPr>
      </w:r>
      <w:r w:rsidR="00C61222">
        <w:rPr>
          <w:color w:val="FF0000"/>
        </w:rPr>
        <w:fldChar w:fldCharType="end"/>
      </w:r>
      <w:r w:rsidR="00C61222">
        <w:rPr>
          <w:color w:val="FF0000"/>
        </w:rPr>
      </w:r>
      <w:r w:rsidR="00C61222">
        <w:rPr>
          <w:color w:val="FF0000"/>
        </w:rPr>
        <w:fldChar w:fldCharType="separate"/>
      </w:r>
      <w:r w:rsidR="00C61222" w:rsidRPr="004B03DB">
        <w:rPr>
          <w:noProof/>
        </w:rPr>
        <w:t>(</w:t>
      </w:r>
      <w:hyperlink w:anchor="_ENREF_29" w:tooltip="Kalenchuk, 2006 #34" w:history="1">
        <w:r w:rsidR="00F0114B" w:rsidRPr="00F0114B">
          <w:rPr>
            <w:rStyle w:val="Lienhypertexte"/>
            <w:lang w:val="en-US"/>
          </w:rPr>
          <w:t>Kalenchuk et al. 2006</w:t>
        </w:r>
      </w:hyperlink>
      <w:r w:rsidR="00C61222" w:rsidRPr="004B03DB">
        <w:rPr>
          <w:noProof/>
        </w:rPr>
        <w:t>;</w:t>
      </w:r>
      <w:r w:rsidR="00C61222" w:rsidRPr="004B03DB">
        <w:rPr>
          <w:noProof/>
          <w:color w:val="FF0000"/>
        </w:rPr>
        <w:t xml:space="preserve"> </w:t>
      </w:r>
      <w:hyperlink w:anchor="_ENREF_30" w:tooltip="Kalenchuk, 2008 #33" w:history="1">
        <w:r w:rsidR="00F0114B" w:rsidRPr="00F0114B">
          <w:rPr>
            <w:rStyle w:val="Lienhypertexte"/>
            <w:lang w:val="en-US"/>
          </w:rPr>
          <w:t>Kalenchuk et al. 2008</w:t>
        </w:r>
      </w:hyperlink>
      <w:r w:rsidR="00C61222" w:rsidRPr="004B03DB">
        <w:rPr>
          <w:noProof/>
        </w:rPr>
        <w:t>;</w:t>
      </w:r>
      <w:r w:rsidR="00C61222" w:rsidRPr="004B03DB">
        <w:rPr>
          <w:noProof/>
          <w:color w:val="FF0000"/>
        </w:rPr>
        <w:t xml:space="preserve"> </w:t>
      </w:r>
      <w:hyperlink w:anchor="_ENREF_11" w:tooltip="Buyer, 2020 #23" w:history="1">
        <w:r w:rsidR="00F0114B" w:rsidRPr="00F0114B">
          <w:rPr>
            <w:rStyle w:val="Lienhypertexte"/>
            <w:lang w:val="en-US"/>
          </w:rPr>
          <w:t>Buyer et al. 2020</w:t>
        </w:r>
      </w:hyperlink>
      <w:r w:rsidR="00C61222" w:rsidRPr="004B03DB">
        <w:rPr>
          <w:noProof/>
        </w:rPr>
        <w:t>;</w:t>
      </w:r>
      <w:r w:rsidR="00C61222" w:rsidRPr="004B03DB">
        <w:rPr>
          <w:noProof/>
          <w:color w:val="FF0000"/>
        </w:rPr>
        <w:t xml:space="preserve"> </w:t>
      </w:r>
      <w:hyperlink w:anchor="_ENREF_58" w:tooltip="Umili, 2020 #37" w:history="1">
        <w:r w:rsidR="00F0114B" w:rsidRPr="00F0114B">
          <w:rPr>
            <w:rStyle w:val="Lienhypertexte"/>
            <w:lang w:val="en-US"/>
          </w:rPr>
          <w:t>Umili et al. 2020</w:t>
        </w:r>
      </w:hyperlink>
      <w:r w:rsidR="00C61222" w:rsidRPr="00C61222">
        <w:rPr>
          <w:noProof/>
        </w:rPr>
        <w:t>)</w:t>
      </w:r>
      <w:r w:rsidR="00C61222">
        <w:rPr>
          <w:color w:val="FF0000"/>
        </w:rPr>
        <w:fldChar w:fldCharType="end"/>
      </w:r>
      <w:r w:rsidR="009E6A76" w:rsidRPr="00C61222">
        <w:t>.</w:t>
      </w:r>
      <w:r w:rsidR="009E6A76" w:rsidRPr="002C73A8">
        <w:rPr>
          <w:color w:val="FF0000"/>
        </w:rPr>
        <w:t xml:space="preserve"> </w:t>
      </w:r>
      <w:r w:rsidR="009E6A76" w:rsidRPr="008D053A">
        <w:t xml:space="preserve">This </w:t>
      </w:r>
      <w:r w:rsidR="00426951" w:rsidRPr="008D053A">
        <w:t xml:space="preserve">software </w:t>
      </w:r>
      <w:r w:rsidR="00582A3E" w:rsidRPr="008D053A">
        <w:t>is</w:t>
      </w:r>
      <w:r w:rsidR="009E6A76" w:rsidRPr="008D053A">
        <w:t xml:space="preserve"> based on the distinct element method</w:t>
      </w:r>
      <w:r w:rsidR="004E1536" w:rsidRPr="008D053A">
        <w:t xml:space="preserve">, </w:t>
      </w:r>
      <w:r w:rsidR="00AE6BF2" w:rsidRPr="008D053A">
        <w:t>and uses a m</w:t>
      </w:r>
      <w:r w:rsidR="001A67B5" w:rsidRPr="008D053A">
        <w:t>a</w:t>
      </w:r>
      <w:r w:rsidR="00AE6BF2" w:rsidRPr="008D053A">
        <w:t xml:space="preserve">pping system </w:t>
      </w:r>
      <w:r w:rsidR="00426951" w:rsidRPr="008D053A">
        <w:t>by using</w:t>
      </w:r>
      <w:r w:rsidR="00AE6BF2" w:rsidRPr="008D053A">
        <w:t xml:space="preserve"> coordinates</w:t>
      </w:r>
      <w:r w:rsidR="00582A3E" w:rsidRPr="008D053A">
        <w:t xml:space="preserve"> </w:t>
      </w:r>
      <w:r w:rsidR="00582A3E" w:rsidRPr="008D053A">
        <w:lastRenderedPageBreak/>
        <w:t>identification</w:t>
      </w:r>
      <w:r w:rsidR="00AE6BF2" w:rsidRPr="008D053A">
        <w:t xml:space="preserve"> to calculate surface and volume </w:t>
      </w:r>
      <w:r w:rsidRPr="002C73A8">
        <w:rPr>
          <w:color w:val="FF0000"/>
        </w:rPr>
        <w:fldChar w:fldCharType="begin"/>
      </w:r>
      <w:r w:rsidR="00283387">
        <w:rPr>
          <w:color w:val="FF0000"/>
        </w:rPr>
        <w:instrText xml:space="preserve"> ADDIN EN.CITE &lt;EndNote&gt;&lt;Cite&gt;&lt;Author&gt;Itasca Consulting Group&lt;/Author&gt;&lt;Year&gt;2021&lt;/Year&gt;&lt;RecNum&gt;519&lt;/RecNum&gt;&lt;DisplayText&gt;(Itasca Consulting Group 2021)&lt;/DisplayText&gt;&lt;record&gt;&lt;rec-number&gt;519&lt;/rec-number&gt;&lt;foreign-keys&gt;&lt;key app="EN" db-id="etsavr5znezpr9e2v02xf2skp2s9fz2eddxx" timestamp="1611115427"&gt;519&lt;/key&gt;&lt;/foreign-keys&gt;&lt;ref-type name="Computer Program"&gt;9&lt;/ref-type&gt;&lt;contributors&gt;&lt;authors&gt;&lt;author&gt;Itasca Consulting Group, Inc.&lt;/author&gt;&lt;/authors&gt;&lt;/contributors&gt;&lt;titles&gt;&lt;title&gt;3DEC — Three-Dimensional Distinct Element Code&lt;/title&gt;&lt;/titles&gt;&lt;volume&gt;135&lt;/volume&gt;&lt;edition&gt;7.00&lt;/edition&gt;&lt;dates&gt;&lt;year&gt;2021&lt;/year&gt;&lt;/dates&gt;&lt;pub-location&gt;Minneapolis&lt;/pub-location&gt;&lt;publisher&gt;Itasca&lt;/publisher&gt;&lt;urls&gt;&lt;related-urls&gt;&lt;url&gt;https://www.itascainternational.com/software/3DEC&lt;/url&gt;&lt;/related-urls&gt;&lt;/urls&gt;&lt;/record&gt;&lt;/Cite&gt;&lt;/EndNote&gt;</w:instrText>
      </w:r>
      <w:r w:rsidRPr="002C73A8">
        <w:rPr>
          <w:color w:val="FF0000"/>
        </w:rPr>
        <w:fldChar w:fldCharType="separate"/>
      </w:r>
      <w:r w:rsidR="00283387" w:rsidRPr="00D30E7F">
        <w:rPr>
          <w:noProof/>
        </w:rPr>
        <w:t>(</w:t>
      </w:r>
      <w:hyperlink w:anchor="_ENREF_27" w:tooltip="Itasca Consulting Group, 2021 #519" w:history="1">
        <w:r w:rsidR="00F0114B" w:rsidRPr="00F0114B">
          <w:rPr>
            <w:rStyle w:val="Lienhypertexte"/>
            <w:lang w:val="en-US"/>
          </w:rPr>
          <w:t>Itasca Consulting Group 2021</w:t>
        </w:r>
      </w:hyperlink>
      <w:r w:rsidR="00283387" w:rsidRPr="00C61222">
        <w:rPr>
          <w:noProof/>
        </w:rPr>
        <w:t>)</w:t>
      </w:r>
      <w:r w:rsidRPr="002C73A8">
        <w:rPr>
          <w:color w:val="FF0000"/>
        </w:rPr>
        <w:fldChar w:fldCharType="end"/>
      </w:r>
      <w:r w:rsidRPr="00C61222">
        <w:t>.</w:t>
      </w:r>
      <w:r w:rsidR="009E6A76" w:rsidRPr="00C61222">
        <w:t xml:space="preserve"> </w:t>
      </w:r>
      <w:r w:rsidR="001A67B5" w:rsidRPr="008D053A">
        <w:t xml:space="preserve">A brief summary of this method is </w:t>
      </w:r>
      <w:r w:rsidR="00426951" w:rsidRPr="008D053A">
        <w:t xml:space="preserve">provided </w:t>
      </w:r>
      <w:r w:rsidR="001A67B5" w:rsidRPr="008D053A">
        <w:t>in Appendix B.</w:t>
      </w:r>
      <w:r w:rsidR="001A67B5" w:rsidRPr="002C73A8">
        <w:rPr>
          <w:color w:val="FF0000"/>
        </w:rPr>
        <w:t xml:space="preserve"> </w:t>
      </w:r>
    </w:p>
    <w:p w14:paraId="684AF7AE" w14:textId="033CFAFC" w:rsidR="00730ED6" w:rsidRDefault="00FB7E8D" w:rsidP="0095776C">
      <w:pPr>
        <w:pStyle w:val="Sansinterligne"/>
        <w:spacing w:before="0" w:after="0"/>
        <w:jc w:val="center"/>
      </w:pPr>
      <w:r>
        <w:rPr>
          <w:noProof/>
          <w:lang w:val="en-US" w:eastAsia="en-US" w:bidi="fa-IR"/>
        </w:rPr>
        <w:drawing>
          <wp:inline distT="0" distB="0" distL="0" distR="0" wp14:anchorId="6E8FC461" wp14:editId="1FBA21BC">
            <wp:extent cx="4293870" cy="200931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801" t="4292" r="1655" b="4354"/>
                    <a:stretch/>
                  </pic:blipFill>
                  <pic:spPr bwMode="auto">
                    <a:xfrm>
                      <a:off x="0" y="0"/>
                      <a:ext cx="4361071" cy="2040760"/>
                    </a:xfrm>
                    <a:prstGeom prst="rect">
                      <a:avLst/>
                    </a:prstGeom>
                    <a:noFill/>
                    <a:ln>
                      <a:noFill/>
                    </a:ln>
                    <a:extLst>
                      <a:ext uri="{53640926-AAD7-44D8-BBD7-CCE9431645EC}">
                        <a14:shadowObscured xmlns:a14="http://schemas.microsoft.com/office/drawing/2010/main"/>
                      </a:ext>
                    </a:extLst>
                  </pic:spPr>
                </pic:pic>
              </a:graphicData>
            </a:graphic>
          </wp:inline>
        </w:drawing>
      </w:r>
    </w:p>
    <w:p w14:paraId="533F0EBD" w14:textId="55EE298A" w:rsidR="00EE48DD" w:rsidRPr="005D0B8C" w:rsidRDefault="005D0B8C" w:rsidP="005D0B8C">
      <w:pPr>
        <w:pStyle w:val="Lgende"/>
        <w:jc w:val="center"/>
        <w:rPr>
          <w:i w:val="0"/>
          <w:iCs w:val="0"/>
          <w:color w:val="auto"/>
          <w:sz w:val="20"/>
          <w:szCs w:val="20"/>
        </w:rPr>
      </w:pPr>
      <w:bookmarkStart w:id="9" w:name="_Ref117423643"/>
      <w:bookmarkStart w:id="10" w:name="_Ref93137393"/>
      <w:r w:rsidRPr="005D0B8C">
        <w:rPr>
          <w:b/>
          <w:bCs/>
          <w:i w:val="0"/>
          <w:iCs w:val="0"/>
          <w:color w:val="auto"/>
          <w:sz w:val="20"/>
          <w:szCs w:val="20"/>
        </w:rPr>
        <w:t xml:space="preserve">Fig </w:t>
      </w:r>
      <w:r w:rsidRPr="005D0B8C">
        <w:rPr>
          <w:b/>
          <w:bCs/>
          <w:i w:val="0"/>
          <w:iCs w:val="0"/>
          <w:color w:val="auto"/>
          <w:sz w:val="20"/>
          <w:szCs w:val="20"/>
        </w:rPr>
        <w:fldChar w:fldCharType="begin"/>
      </w:r>
      <w:r w:rsidRPr="005D0B8C">
        <w:rPr>
          <w:b/>
          <w:bCs/>
          <w:i w:val="0"/>
          <w:iCs w:val="0"/>
          <w:color w:val="auto"/>
          <w:sz w:val="20"/>
          <w:szCs w:val="20"/>
        </w:rPr>
        <w:instrText xml:space="preserve"> SEQ Fig \* ARABIC </w:instrText>
      </w:r>
      <w:r w:rsidRPr="005D0B8C">
        <w:rPr>
          <w:b/>
          <w:bCs/>
          <w:i w:val="0"/>
          <w:iCs w:val="0"/>
          <w:color w:val="auto"/>
          <w:sz w:val="20"/>
          <w:szCs w:val="20"/>
        </w:rPr>
        <w:fldChar w:fldCharType="separate"/>
      </w:r>
      <w:r w:rsidR="007B23FC">
        <w:rPr>
          <w:b/>
          <w:bCs/>
          <w:i w:val="0"/>
          <w:iCs w:val="0"/>
          <w:noProof/>
          <w:color w:val="auto"/>
          <w:sz w:val="20"/>
          <w:szCs w:val="20"/>
        </w:rPr>
        <w:t>2</w:t>
      </w:r>
      <w:r w:rsidRPr="005D0B8C">
        <w:rPr>
          <w:b/>
          <w:bCs/>
          <w:i w:val="0"/>
          <w:iCs w:val="0"/>
          <w:color w:val="auto"/>
          <w:sz w:val="20"/>
          <w:szCs w:val="20"/>
        </w:rPr>
        <w:fldChar w:fldCharType="end"/>
      </w:r>
      <w:bookmarkEnd w:id="9"/>
      <w:r w:rsidRPr="005D0B8C">
        <w:rPr>
          <w:b/>
          <w:bCs/>
          <w:i w:val="0"/>
          <w:iCs w:val="0"/>
          <w:color w:val="auto"/>
          <w:sz w:val="20"/>
          <w:szCs w:val="20"/>
        </w:rPr>
        <w:t>.</w:t>
      </w:r>
      <w:r w:rsidRPr="005D0B8C">
        <w:rPr>
          <w:i w:val="0"/>
          <w:iCs w:val="0"/>
          <w:color w:val="auto"/>
          <w:sz w:val="20"/>
          <w:szCs w:val="20"/>
        </w:rPr>
        <w:t xml:space="preserve"> Block volume calculation for a rock mass that includes three joint sets using method D and 3DEC software</w:t>
      </w:r>
      <w:bookmarkEnd w:id="10"/>
    </w:p>
    <w:p w14:paraId="6D03F2DA" w14:textId="71471012" w:rsidR="00493BC9" w:rsidRPr="00E44A75" w:rsidRDefault="00493BC9" w:rsidP="00E44A75">
      <w:pPr>
        <w:pStyle w:val="Lgende"/>
        <w:keepNext/>
        <w:spacing w:after="0" w:line="360" w:lineRule="auto"/>
        <w:rPr>
          <w:i w:val="0"/>
          <w:iCs w:val="0"/>
          <w:color w:val="000000" w:themeColor="text1"/>
          <w:sz w:val="20"/>
          <w:szCs w:val="20"/>
        </w:rPr>
      </w:pPr>
      <w:bookmarkStart w:id="11" w:name="_Ref70868252"/>
      <w:bookmarkStart w:id="12" w:name="_Hlk117422598"/>
      <w:r w:rsidRPr="007B5DC6">
        <w:rPr>
          <w:b/>
          <w:bCs/>
          <w:i w:val="0"/>
          <w:iCs w:val="0"/>
          <w:color w:val="000000" w:themeColor="text1"/>
          <w:sz w:val="20"/>
          <w:szCs w:val="20"/>
        </w:rPr>
        <w:t xml:space="preserve">Table </w:t>
      </w:r>
      <w:r w:rsidRPr="007B5DC6">
        <w:rPr>
          <w:b/>
          <w:bCs/>
          <w:i w:val="0"/>
          <w:iCs w:val="0"/>
          <w:color w:val="000000" w:themeColor="text1"/>
          <w:sz w:val="20"/>
          <w:szCs w:val="20"/>
        </w:rPr>
        <w:fldChar w:fldCharType="begin"/>
      </w:r>
      <w:r w:rsidRPr="007B5DC6">
        <w:rPr>
          <w:b/>
          <w:bCs/>
          <w:i w:val="0"/>
          <w:iCs w:val="0"/>
          <w:color w:val="000000" w:themeColor="text1"/>
          <w:sz w:val="20"/>
          <w:szCs w:val="20"/>
        </w:rPr>
        <w:instrText xml:space="preserve"> SEQ Table \* ARABIC </w:instrText>
      </w:r>
      <w:r w:rsidRPr="007B5DC6">
        <w:rPr>
          <w:b/>
          <w:bCs/>
          <w:i w:val="0"/>
          <w:iCs w:val="0"/>
          <w:color w:val="000000" w:themeColor="text1"/>
          <w:sz w:val="20"/>
          <w:szCs w:val="20"/>
        </w:rPr>
        <w:fldChar w:fldCharType="separate"/>
      </w:r>
      <w:r w:rsidR="007B23FC">
        <w:rPr>
          <w:b/>
          <w:bCs/>
          <w:i w:val="0"/>
          <w:iCs w:val="0"/>
          <w:noProof/>
          <w:color w:val="000000" w:themeColor="text1"/>
          <w:sz w:val="20"/>
          <w:szCs w:val="20"/>
        </w:rPr>
        <w:t>2</w:t>
      </w:r>
      <w:r w:rsidRPr="007B5DC6">
        <w:rPr>
          <w:b/>
          <w:bCs/>
          <w:i w:val="0"/>
          <w:iCs w:val="0"/>
          <w:color w:val="000000" w:themeColor="text1"/>
          <w:sz w:val="20"/>
          <w:szCs w:val="20"/>
        </w:rPr>
        <w:fldChar w:fldCharType="end"/>
      </w:r>
      <w:bookmarkEnd w:id="11"/>
      <w:r w:rsidRPr="00E44A75">
        <w:rPr>
          <w:i w:val="0"/>
          <w:iCs w:val="0"/>
          <w:color w:val="000000" w:themeColor="text1"/>
          <w:sz w:val="20"/>
          <w:szCs w:val="20"/>
        </w:rPr>
        <w:t xml:space="preserve"> </w:t>
      </w:r>
      <w:r w:rsidR="001B28C7">
        <w:rPr>
          <w:i w:val="0"/>
          <w:iCs w:val="0"/>
          <w:color w:val="000000" w:themeColor="text1"/>
          <w:sz w:val="20"/>
          <w:szCs w:val="20"/>
        </w:rPr>
        <w:t>B</w:t>
      </w:r>
      <w:r w:rsidRPr="00E44A75">
        <w:rPr>
          <w:i w:val="0"/>
          <w:iCs w:val="0"/>
          <w:color w:val="000000" w:themeColor="text1"/>
          <w:sz w:val="20"/>
          <w:szCs w:val="20"/>
        </w:rPr>
        <w:t xml:space="preserve">lock volume calculation for a rock mass that includes three joint sets </w:t>
      </w:r>
      <w:r w:rsidR="00364D55" w:rsidRPr="00E44A75">
        <w:rPr>
          <w:i w:val="0"/>
          <w:iCs w:val="0"/>
          <w:color w:val="000000" w:themeColor="text1"/>
          <w:sz w:val="20"/>
          <w:szCs w:val="20"/>
        </w:rPr>
        <w:t xml:space="preserve">using </w:t>
      </w:r>
      <w:r w:rsidR="00975244">
        <w:rPr>
          <w:i w:val="0"/>
          <w:iCs w:val="0"/>
          <w:color w:val="000000" w:themeColor="text1"/>
          <w:sz w:val="20"/>
          <w:szCs w:val="20"/>
        </w:rPr>
        <w:t>method D (Table 1)</w:t>
      </w:r>
      <w:r w:rsidRPr="00E44A75">
        <w:rPr>
          <w:i w:val="0"/>
          <w:iCs w:val="0"/>
          <w:color w:val="000000" w:themeColor="text1"/>
          <w:sz w:val="20"/>
          <w:szCs w:val="20"/>
        </w:rPr>
        <w:t xml:space="preserve"> and 3DEC software</w:t>
      </w:r>
    </w:p>
    <w:tbl>
      <w:tblPr>
        <w:tblStyle w:val="Grilledutableau"/>
        <w:tblW w:w="8642" w:type="dxa"/>
        <w:tblLayout w:type="fixed"/>
        <w:tblLook w:val="0000" w:firstRow="0" w:lastRow="0" w:firstColumn="0" w:lastColumn="0" w:noHBand="0" w:noVBand="0"/>
      </w:tblPr>
      <w:tblGrid>
        <w:gridCol w:w="534"/>
        <w:gridCol w:w="708"/>
        <w:gridCol w:w="567"/>
        <w:gridCol w:w="851"/>
        <w:gridCol w:w="709"/>
        <w:gridCol w:w="567"/>
        <w:gridCol w:w="850"/>
        <w:gridCol w:w="709"/>
        <w:gridCol w:w="567"/>
        <w:gridCol w:w="992"/>
        <w:gridCol w:w="851"/>
        <w:gridCol w:w="737"/>
      </w:tblGrid>
      <w:tr w:rsidR="00CD0463" w:rsidRPr="00015A89" w14:paraId="45E37257" w14:textId="77777777" w:rsidTr="00CD0463">
        <w:trPr>
          <w:trHeight w:val="91"/>
        </w:trPr>
        <w:tc>
          <w:tcPr>
            <w:tcW w:w="534" w:type="dxa"/>
            <w:vAlign w:val="center"/>
          </w:tcPr>
          <w:p w14:paraId="13A38CAA" w14:textId="77777777" w:rsidR="00CD0463" w:rsidRPr="00015A89" w:rsidRDefault="00CD0463" w:rsidP="00E44A75">
            <w:pPr>
              <w:pStyle w:val="Default"/>
              <w:jc w:val="center"/>
              <w:rPr>
                <w:rFonts w:ascii="Times New Roman" w:hAnsi="Times New Roman" w:cs="Times New Roman"/>
                <w:sz w:val="16"/>
                <w:szCs w:val="16"/>
                <w:lang w:val="en-US"/>
              </w:rPr>
            </w:pPr>
          </w:p>
        </w:tc>
        <w:tc>
          <w:tcPr>
            <w:tcW w:w="2126" w:type="dxa"/>
            <w:gridSpan w:val="3"/>
            <w:vAlign w:val="center"/>
          </w:tcPr>
          <w:p w14:paraId="045805B7" w14:textId="77777777" w:rsidR="00CD0463" w:rsidRPr="00015A89" w:rsidRDefault="00CD0463" w:rsidP="00E44A75">
            <w:pPr>
              <w:pStyle w:val="Default"/>
              <w:jc w:val="center"/>
              <w:rPr>
                <w:rFonts w:ascii="Times New Roman" w:hAnsi="Times New Roman" w:cs="Times New Roman"/>
                <w:sz w:val="16"/>
                <w:szCs w:val="16"/>
                <w:lang w:val="en-US"/>
              </w:rPr>
            </w:pPr>
            <w:r w:rsidRPr="00015A89">
              <w:rPr>
                <w:rFonts w:ascii="Times New Roman" w:hAnsi="Times New Roman" w:cs="Times New Roman"/>
                <w:sz w:val="16"/>
                <w:szCs w:val="16"/>
              </w:rPr>
              <w:t>Joint set 1</w:t>
            </w:r>
          </w:p>
        </w:tc>
        <w:tc>
          <w:tcPr>
            <w:tcW w:w="2126" w:type="dxa"/>
            <w:gridSpan w:val="3"/>
            <w:vAlign w:val="center"/>
          </w:tcPr>
          <w:p w14:paraId="3FDFFA8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Joint set 2</w:t>
            </w:r>
          </w:p>
        </w:tc>
        <w:tc>
          <w:tcPr>
            <w:tcW w:w="2268" w:type="dxa"/>
            <w:gridSpan w:val="3"/>
            <w:vAlign w:val="center"/>
          </w:tcPr>
          <w:p w14:paraId="0E9BA82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Joint set 3</w:t>
            </w:r>
          </w:p>
        </w:tc>
        <w:tc>
          <w:tcPr>
            <w:tcW w:w="1588" w:type="dxa"/>
            <w:gridSpan w:val="2"/>
            <w:vAlign w:val="center"/>
          </w:tcPr>
          <w:p w14:paraId="3CE13E3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Block volume (m</w:t>
            </w:r>
            <w:r w:rsidRPr="00894ADF">
              <w:rPr>
                <w:rFonts w:ascii="Times New Roman" w:hAnsi="Times New Roman" w:cs="Times New Roman"/>
                <w:sz w:val="16"/>
                <w:szCs w:val="16"/>
                <w:vertAlign w:val="superscript"/>
              </w:rPr>
              <w:t>3</w:t>
            </w:r>
            <w:r w:rsidRPr="00015A89">
              <w:rPr>
                <w:rFonts w:ascii="Times New Roman" w:hAnsi="Times New Roman" w:cs="Times New Roman"/>
                <w:sz w:val="16"/>
                <w:szCs w:val="16"/>
              </w:rPr>
              <w:t>)</w:t>
            </w:r>
          </w:p>
        </w:tc>
      </w:tr>
      <w:tr w:rsidR="00CD0463" w:rsidRPr="00015A89" w14:paraId="026B8B65" w14:textId="77777777" w:rsidTr="00CD0463">
        <w:trPr>
          <w:trHeight w:val="241"/>
        </w:trPr>
        <w:tc>
          <w:tcPr>
            <w:tcW w:w="534" w:type="dxa"/>
            <w:vAlign w:val="center"/>
          </w:tcPr>
          <w:p w14:paraId="41A648F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Case</w:t>
            </w:r>
          </w:p>
        </w:tc>
        <w:tc>
          <w:tcPr>
            <w:tcW w:w="708" w:type="dxa"/>
            <w:vAlign w:val="center"/>
          </w:tcPr>
          <w:p w14:paraId="234967D9" w14:textId="2C214116"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DIP</w:t>
            </w:r>
          </w:p>
        </w:tc>
        <w:tc>
          <w:tcPr>
            <w:tcW w:w="567" w:type="dxa"/>
            <w:vAlign w:val="center"/>
          </w:tcPr>
          <w:p w14:paraId="5221B3F1" w14:textId="532BC882" w:rsidR="00CD0463" w:rsidRPr="00755638" w:rsidRDefault="00CD0463" w:rsidP="00E44A75">
            <w:pPr>
              <w:pStyle w:val="Default"/>
              <w:jc w:val="center"/>
              <w:rPr>
                <w:rFonts w:ascii="Times New Roman" w:hAnsi="Times New Roman" w:cs="Times New Roman"/>
                <w:sz w:val="16"/>
                <w:szCs w:val="16"/>
              </w:rPr>
            </w:pPr>
            <w:r w:rsidRPr="00755638">
              <w:rPr>
                <w:rFonts w:ascii="Times New Roman" w:hAnsi="Times New Roman" w:cs="Times New Roman"/>
                <w:sz w:val="16"/>
                <w:szCs w:val="16"/>
              </w:rPr>
              <w:t>DD</w:t>
            </w:r>
          </w:p>
        </w:tc>
        <w:tc>
          <w:tcPr>
            <w:tcW w:w="851" w:type="dxa"/>
            <w:vAlign w:val="center"/>
          </w:tcPr>
          <w:p w14:paraId="720102A8" w14:textId="2CAAA352" w:rsidR="00CD0463" w:rsidRPr="00755638" w:rsidRDefault="00CD0463" w:rsidP="00E44A75">
            <w:pPr>
              <w:pStyle w:val="Default"/>
              <w:jc w:val="center"/>
              <w:rPr>
                <w:rFonts w:ascii="Times New Roman" w:hAnsi="Times New Roman" w:cs="Times New Roman"/>
                <w:sz w:val="16"/>
                <w:szCs w:val="16"/>
              </w:rPr>
            </w:pPr>
            <w:proofErr w:type="spellStart"/>
            <w:r w:rsidRPr="00755638">
              <w:rPr>
                <w:rFonts w:ascii="Times New Roman" w:hAnsi="Times New Roman" w:cs="Times New Roman"/>
                <w:sz w:val="16"/>
                <w:szCs w:val="16"/>
              </w:rPr>
              <w:t>Spacing</w:t>
            </w:r>
            <w:proofErr w:type="spellEnd"/>
            <w:r w:rsidRPr="00755638">
              <w:rPr>
                <w:rFonts w:ascii="Times New Roman" w:hAnsi="Times New Roman" w:cs="Times New Roman"/>
                <w:sz w:val="16"/>
                <w:szCs w:val="16"/>
              </w:rPr>
              <w:t xml:space="preserve"> (m)</w:t>
            </w:r>
          </w:p>
        </w:tc>
        <w:tc>
          <w:tcPr>
            <w:tcW w:w="709" w:type="dxa"/>
            <w:vAlign w:val="center"/>
          </w:tcPr>
          <w:p w14:paraId="2BCFECA1" w14:textId="72847361"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DIP</w:t>
            </w:r>
          </w:p>
        </w:tc>
        <w:tc>
          <w:tcPr>
            <w:tcW w:w="567" w:type="dxa"/>
            <w:vAlign w:val="center"/>
          </w:tcPr>
          <w:p w14:paraId="62B5B13B" w14:textId="67D3BBCD" w:rsidR="00CD0463" w:rsidRPr="00755638" w:rsidRDefault="00CD0463" w:rsidP="00E44A75">
            <w:pPr>
              <w:pStyle w:val="Default"/>
              <w:jc w:val="center"/>
              <w:rPr>
                <w:rFonts w:ascii="Times New Roman" w:hAnsi="Times New Roman" w:cs="Times New Roman"/>
                <w:sz w:val="16"/>
                <w:szCs w:val="16"/>
              </w:rPr>
            </w:pPr>
            <w:r w:rsidRPr="00755638">
              <w:rPr>
                <w:rFonts w:ascii="Times New Roman" w:hAnsi="Times New Roman" w:cs="Times New Roman"/>
                <w:sz w:val="16"/>
                <w:szCs w:val="16"/>
              </w:rPr>
              <w:t>DD</w:t>
            </w:r>
          </w:p>
        </w:tc>
        <w:tc>
          <w:tcPr>
            <w:tcW w:w="850" w:type="dxa"/>
            <w:vAlign w:val="center"/>
          </w:tcPr>
          <w:p w14:paraId="6F5D0EFB" w14:textId="149E3823" w:rsidR="00CD0463" w:rsidRPr="00755638" w:rsidRDefault="00CD0463" w:rsidP="00E44A75">
            <w:pPr>
              <w:pStyle w:val="Default"/>
              <w:jc w:val="center"/>
              <w:rPr>
                <w:rFonts w:ascii="Times New Roman" w:hAnsi="Times New Roman" w:cs="Times New Roman"/>
                <w:sz w:val="16"/>
                <w:szCs w:val="16"/>
              </w:rPr>
            </w:pPr>
            <w:proofErr w:type="spellStart"/>
            <w:r w:rsidRPr="00755638">
              <w:rPr>
                <w:rFonts w:ascii="Times New Roman" w:hAnsi="Times New Roman" w:cs="Times New Roman"/>
                <w:sz w:val="16"/>
                <w:szCs w:val="16"/>
              </w:rPr>
              <w:t>Spacing</w:t>
            </w:r>
            <w:proofErr w:type="spellEnd"/>
            <w:r w:rsidRPr="00755638">
              <w:rPr>
                <w:rFonts w:ascii="Times New Roman" w:hAnsi="Times New Roman" w:cs="Times New Roman"/>
                <w:sz w:val="16"/>
                <w:szCs w:val="16"/>
              </w:rPr>
              <w:t xml:space="preserve"> (m)</w:t>
            </w:r>
          </w:p>
        </w:tc>
        <w:tc>
          <w:tcPr>
            <w:tcW w:w="709" w:type="dxa"/>
            <w:vAlign w:val="center"/>
          </w:tcPr>
          <w:p w14:paraId="60149843" w14:textId="7EF9EA06"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DIP</w:t>
            </w:r>
          </w:p>
        </w:tc>
        <w:tc>
          <w:tcPr>
            <w:tcW w:w="567" w:type="dxa"/>
            <w:vAlign w:val="center"/>
          </w:tcPr>
          <w:p w14:paraId="11221D88" w14:textId="05319E76" w:rsidR="00CD0463" w:rsidRPr="00015A89" w:rsidRDefault="00CD0463" w:rsidP="00E44A75">
            <w:pPr>
              <w:pStyle w:val="Default"/>
              <w:jc w:val="center"/>
              <w:rPr>
                <w:rFonts w:ascii="Times New Roman" w:hAnsi="Times New Roman" w:cs="Times New Roman"/>
                <w:sz w:val="16"/>
                <w:szCs w:val="16"/>
              </w:rPr>
            </w:pPr>
            <w:r w:rsidRPr="00755638">
              <w:rPr>
                <w:rFonts w:ascii="Times New Roman" w:hAnsi="Times New Roman" w:cs="Times New Roman"/>
                <w:sz w:val="16"/>
                <w:szCs w:val="16"/>
              </w:rPr>
              <w:t>DD</w:t>
            </w:r>
          </w:p>
        </w:tc>
        <w:tc>
          <w:tcPr>
            <w:tcW w:w="992" w:type="dxa"/>
            <w:vAlign w:val="center"/>
          </w:tcPr>
          <w:p w14:paraId="64D3A00E" w14:textId="24023E5E" w:rsidR="00CD0463" w:rsidRPr="00015A89" w:rsidRDefault="00CD0463" w:rsidP="00E44A75">
            <w:pPr>
              <w:pStyle w:val="Default"/>
              <w:jc w:val="center"/>
              <w:rPr>
                <w:rFonts w:ascii="Times New Roman" w:hAnsi="Times New Roman" w:cs="Times New Roman"/>
                <w:sz w:val="16"/>
                <w:szCs w:val="16"/>
              </w:rPr>
            </w:pPr>
            <w:proofErr w:type="spellStart"/>
            <w:r w:rsidRPr="00015A89">
              <w:rPr>
                <w:rFonts w:ascii="Times New Roman" w:hAnsi="Times New Roman" w:cs="Times New Roman"/>
                <w:sz w:val="16"/>
                <w:szCs w:val="16"/>
              </w:rPr>
              <w:t>Spacing</w:t>
            </w:r>
            <w:proofErr w:type="spellEnd"/>
            <w:r w:rsidRPr="00015A89">
              <w:rPr>
                <w:rFonts w:ascii="Times New Roman" w:hAnsi="Times New Roman" w:cs="Times New Roman"/>
                <w:sz w:val="16"/>
                <w:szCs w:val="16"/>
              </w:rPr>
              <w:t xml:space="preserve"> (m)</w:t>
            </w:r>
          </w:p>
        </w:tc>
        <w:tc>
          <w:tcPr>
            <w:tcW w:w="851" w:type="dxa"/>
            <w:vAlign w:val="center"/>
          </w:tcPr>
          <w:p w14:paraId="25B01506" w14:textId="77777777" w:rsidR="00CD0463" w:rsidRPr="00015A89" w:rsidRDefault="00CD0463" w:rsidP="00E44A75">
            <w:pPr>
              <w:pStyle w:val="Default"/>
              <w:jc w:val="center"/>
              <w:rPr>
                <w:rFonts w:ascii="Times New Roman" w:hAnsi="Times New Roman" w:cs="Times New Roman"/>
                <w:sz w:val="16"/>
                <w:szCs w:val="16"/>
              </w:rPr>
            </w:pPr>
            <w:r w:rsidRPr="00755638">
              <w:rPr>
                <w:rFonts w:ascii="Times New Roman" w:hAnsi="Times New Roman" w:cs="Times New Roman"/>
                <w:sz w:val="16"/>
                <w:szCs w:val="16"/>
              </w:rPr>
              <w:t>Method D</w:t>
            </w:r>
          </w:p>
        </w:tc>
        <w:tc>
          <w:tcPr>
            <w:tcW w:w="737" w:type="dxa"/>
            <w:vAlign w:val="center"/>
          </w:tcPr>
          <w:p w14:paraId="6F235C2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3DEC</w:t>
            </w:r>
          </w:p>
        </w:tc>
      </w:tr>
      <w:tr w:rsidR="00CD0463" w:rsidRPr="00015A89" w14:paraId="3CE7AA46" w14:textId="77777777" w:rsidTr="00CD0463">
        <w:trPr>
          <w:trHeight w:val="91"/>
        </w:trPr>
        <w:tc>
          <w:tcPr>
            <w:tcW w:w="534" w:type="dxa"/>
            <w:vAlign w:val="center"/>
          </w:tcPr>
          <w:p w14:paraId="72CF41A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w:t>
            </w:r>
          </w:p>
        </w:tc>
        <w:tc>
          <w:tcPr>
            <w:tcW w:w="708" w:type="dxa"/>
            <w:vAlign w:val="center"/>
          </w:tcPr>
          <w:p w14:paraId="1417C5E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F10B62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851" w:type="dxa"/>
            <w:vAlign w:val="center"/>
          </w:tcPr>
          <w:p w14:paraId="6F2860E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7B19CE2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61.57</w:t>
            </w:r>
          </w:p>
        </w:tc>
        <w:tc>
          <w:tcPr>
            <w:tcW w:w="567" w:type="dxa"/>
            <w:vAlign w:val="center"/>
          </w:tcPr>
          <w:p w14:paraId="2807ECA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0" w:type="dxa"/>
            <w:vAlign w:val="center"/>
          </w:tcPr>
          <w:p w14:paraId="530F1EE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062097E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81.96</w:t>
            </w:r>
          </w:p>
        </w:tc>
        <w:tc>
          <w:tcPr>
            <w:tcW w:w="567" w:type="dxa"/>
            <w:vAlign w:val="center"/>
          </w:tcPr>
          <w:p w14:paraId="2B6F22B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29</w:t>
            </w:r>
          </w:p>
        </w:tc>
        <w:tc>
          <w:tcPr>
            <w:tcW w:w="992" w:type="dxa"/>
            <w:vAlign w:val="center"/>
          </w:tcPr>
          <w:p w14:paraId="6192FAF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0.35</w:t>
            </w:r>
          </w:p>
        </w:tc>
        <w:tc>
          <w:tcPr>
            <w:tcW w:w="851" w:type="dxa"/>
            <w:vAlign w:val="center"/>
          </w:tcPr>
          <w:p w14:paraId="5EB238E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1.82</w:t>
            </w:r>
          </w:p>
        </w:tc>
        <w:tc>
          <w:tcPr>
            <w:tcW w:w="737" w:type="dxa"/>
            <w:vAlign w:val="center"/>
          </w:tcPr>
          <w:p w14:paraId="763D128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1.17</w:t>
            </w:r>
          </w:p>
        </w:tc>
      </w:tr>
      <w:tr w:rsidR="00CD0463" w:rsidRPr="00015A89" w14:paraId="2735ACC1" w14:textId="77777777" w:rsidTr="00CD0463">
        <w:trPr>
          <w:trHeight w:val="91"/>
        </w:trPr>
        <w:tc>
          <w:tcPr>
            <w:tcW w:w="534" w:type="dxa"/>
            <w:vAlign w:val="center"/>
          </w:tcPr>
          <w:p w14:paraId="1E7C254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w:t>
            </w:r>
          </w:p>
        </w:tc>
        <w:tc>
          <w:tcPr>
            <w:tcW w:w="708" w:type="dxa"/>
            <w:vAlign w:val="center"/>
          </w:tcPr>
          <w:p w14:paraId="1BAE290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0369838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01E8C26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709" w:type="dxa"/>
            <w:vAlign w:val="center"/>
          </w:tcPr>
          <w:p w14:paraId="59764E1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2A9DD6E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850" w:type="dxa"/>
            <w:vAlign w:val="center"/>
          </w:tcPr>
          <w:p w14:paraId="044ABFB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0.35</w:t>
            </w:r>
          </w:p>
        </w:tc>
        <w:tc>
          <w:tcPr>
            <w:tcW w:w="709" w:type="dxa"/>
            <w:vAlign w:val="center"/>
          </w:tcPr>
          <w:p w14:paraId="42A9170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BE67CE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992" w:type="dxa"/>
            <w:vAlign w:val="center"/>
          </w:tcPr>
          <w:p w14:paraId="04529DB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851" w:type="dxa"/>
            <w:vAlign w:val="center"/>
          </w:tcPr>
          <w:p w14:paraId="70780E79"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62.81</w:t>
            </w:r>
          </w:p>
        </w:tc>
        <w:tc>
          <w:tcPr>
            <w:tcW w:w="737" w:type="dxa"/>
          </w:tcPr>
          <w:p w14:paraId="48D0383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40.49 </w:t>
            </w:r>
          </w:p>
        </w:tc>
      </w:tr>
      <w:tr w:rsidR="00CD0463" w:rsidRPr="00015A89" w14:paraId="481C1F38" w14:textId="77777777" w:rsidTr="00CD0463">
        <w:trPr>
          <w:trHeight w:val="91"/>
        </w:trPr>
        <w:tc>
          <w:tcPr>
            <w:tcW w:w="534" w:type="dxa"/>
            <w:vAlign w:val="center"/>
          </w:tcPr>
          <w:p w14:paraId="51313E4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w:t>
            </w:r>
          </w:p>
        </w:tc>
        <w:tc>
          <w:tcPr>
            <w:tcW w:w="708" w:type="dxa"/>
            <w:vAlign w:val="center"/>
          </w:tcPr>
          <w:p w14:paraId="692F25A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50C434C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122ACB6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709" w:type="dxa"/>
            <w:vAlign w:val="center"/>
          </w:tcPr>
          <w:p w14:paraId="0ECB19D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20AA657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70</w:t>
            </w:r>
          </w:p>
        </w:tc>
        <w:tc>
          <w:tcPr>
            <w:tcW w:w="850" w:type="dxa"/>
            <w:vAlign w:val="center"/>
          </w:tcPr>
          <w:p w14:paraId="4403F18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1.37</w:t>
            </w:r>
          </w:p>
        </w:tc>
        <w:tc>
          <w:tcPr>
            <w:tcW w:w="709" w:type="dxa"/>
            <w:vAlign w:val="center"/>
          </w:tcPr>
          <w:p w14:paraId="6654C93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5DB722C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300</w:t>
            </w:r>
          </w:p>
        </w:tc>
        <w:tc>
          <w:tcPr>
            <w:tcW w:w="992" w:type="dxa"/>
            <w:vAlign w:val="center"/>
          </w:tcPr>
          <w:p w14:paraId="55BE458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1.37</w:t>
            </w:r>
          </w:p>
        </w:tc>
        <w:tc>
          <w:tcPr>
            <w:tcW w:w="851" w:type="dxa"/>
            <w:vAlign w:val="center"/>
          </w:tcPr>
          <w:p w14:paraId="7F7DEA9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9.78</w:t>
            </w:r>
          </w:p>
        </w:tc>
        <w:tc>
          <w:tcPr>
            <w:tcW w:w="737" w:type="dxa"/>
          </w:tcPr>
          <w:p w14:paraId="1C9E671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11.64 </w:t>
            </w:r>
          </w:p>
        </w:tc>
      </w:tr>
      <w:tr w:rsidR="00CD0463" w:rsidRPr="00015A89" w14:paraId="6FC57683" w14:textId="77777777" w:rsidTr="00CD0463">
        <w:trPr>
          <w:trHeight w:val="91"/>
        </w:trPr>
        <w:tc>
          <w:tcPr>
            <w:tcW w:w="534" w:type="dxa"/>
            <w:vAlign w:val="center"/>
          </w:tcPr>
          <w:p w14:paraId="79E6947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w:t>
            </w:r>
          </w:p>
        </w:tc>
        <w:tc>
          <w:tcPr>
            <w:tcW w:w="708" w:type="dxa"/>
            <w:vAlign w:val="center"/>
          </w:tcPr>
          <w:p w14:paraId="1DD98F8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80</w:t>
            </w:r>
          </w:p>
        </w:tc>
        <w:tc>
          <w:tcPr>
            <w:tcW w:w="567" w:type="dxa"/>
            <w:vAlign w:val="center"/>
          </w:tcPr>
          <w:p w14:paraId="3E63742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851" w:type="dxa"/>
            <w:vAlign w:val="center"/>
          </w:tcPr>
          <w:p w14:paraId="086AB9C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0166E6F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3B6232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0" w:type="dxa"/>
            <w:vAlign w:val="center"/>
          </w:tcPr>
          <w:p w14:paraId="5D6FA88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709" w:type="dxa"/>
            <w:vAlign w:val="center"/>
          </w:tcPr>
          <w:p w14:paraId="1FA1E13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204908F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992" w:type="dxa"/>
            <w:vAlign w:val="center"/>
          </w:tcPr>
          <w:p w14:paraId="2CE8CDD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851" w:type="dxa"/>
            <w:vAlign w:val="center"/>
          </w:tcPr>
          <w:p w14:paraId="7A2E2F4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748.44</w:t>
            </w:r>
          </w:p>
        </w:tc>
        <w:tc>
          <w:tcPr>
            <w:tcW w:w="737" w:type="dxa"/>
          </w:tcPr>
          <w:p w14:paraId="58D7FBF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257.29 </w:t>
            </w:r>
          </w:p>
        </w:tc>
      </w:tr>
      <w:tr w:rsidR="00CD0463" w:rsidRPr="00015A89" w14:paraId="0868425D" w14:textId="77777777" w:rsidTr="00CD0463">
        <w:trPr>
          <w:trHeight w:val="91"/>
        </w:trPr>
        <w:tc>
          <w:tcPr>
            <w:tcW w:w="534" w:type="dxa"/>
            <w:vAlign w:val="center"/>
          </w:tcPr>
          <w:p w14:paraId="056084E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5</w:t>
            </w:r>
          </w:p>
        </w:tc>
        <w:tc>
          <w:tcPr>
            <w:tcW w:w="708" w:type="dxa"/>
            <w:vAlign w:val="center"/>
          </w:tcPr>
          <w:p w14:paraId="62D6D7B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671DC2B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851" w:type="dxa"/>
            <w:vAlign w:val="center"/>
          </w:tcPr>
          <w:p w14:paraId="7BC30A3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709" w:type="dxa"/>
            <w:vAlign w:val="center"/>
          </w:tcPr>
          <w:p w14:paraId="046CD5B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5E4FF4F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20</w:t>
            </w:r>
          </w:p>
        </w:tc>
        <w:tc>
          <w:tcPr>
            <w:tcW w:w="850" w:type="dxa"/>
            <w:vAlign w:val="center"/>
          </w:tcPr>
          <w:p w14:paraId="3C74C07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709" w:type="dxa"/>
            <w:vAlign w:val="center"/>
          </w:tcPr>
          <w:p w14:paraId="6608FCF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01DE224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992" w:type="dxa"/>
            <w:vAlign w:val="center"/>
          </w:tcPr>
          <w:p w14:paraId="41D578E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851" w:type="dxa"/>
            <w:vAlign w:val="center"/>
          </w:tcPr>
          <w:p w14:paraId="358CD6F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11.51</w:t>
            </w:r>
          </w:p>
        </w:tc>
        <w:tc>
          <w:tcPr>
            <w:tcW w:w="737" w:type="dxa"/>
          </w:tcPr>
          <w:p w14:paraId="7720B6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13.07 </w:t>
            </w:r>
          </w:p>
        </w:tc>
      </w:tr>
      <w:tr w:rsidR="00CD0463" w:rsidRPr="00015A89" w14:paraId="2C9E7DF8" w14:textId="77777777" w:rsidTr="00CD0463">
        <w:trPr>
          <w:trHeight w:val="91"/>
        </w:trPr>
        <w:tc>
          <w:tcPr>
            <w:tcW w:w="534" w:type="dxa"/>
            <w:vAlign w:val="center"/>
          </w:tcPr>
          <w:p w14:paraId="22C6A40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w:t>
            </w:r>
          </w:p>
        </w:tc>
        <w:tc>
          <w:tcPr>
            <w:tcW w:w="708" w:type="dxa"/>
            <w:vAlign w:val="center"/>
          </w:tcPr>
          <w:p w14:paraId="398E996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2E9EB7A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19F7D82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709" w:type="dxa"/>
            <w:vAlign w:val="center"/>
          </w:tcPr>
          <w:p w14:paraId="542C5E9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4536459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30</w:t>
            </w:r>
          </w:p>
        </w:tc>
        <w:tc>
          <w:tcPr>
            <w:tcW w:w="850" w:type="dxa"/>
            <w:vAlign w:val="center"/>
          </w:tcPr>
          <w:p w14:paraId="4E1961B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3EC58BF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3B97FD5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992" w:type="dxa"/>
            <w:vAlign w:val="center"/>
          </w:tcPr>
          <w:p w14:paraId="50DFC92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851" w:type="dxa"/>
            <w:vAlign w:val="center"/>
          </w:tcPr>
          <w:p w14:paraId="3435AED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7.07</w:t>
            </w:r>
          </w:p>
        </w:tc>
        <w:tc>
          <w:tcPr>
            <w:tcW w:w="737" w:type="dxa"/>
          </w:tcPr>
          <w:p w14:paraId="0A826D9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8.9 </w:t>
            </w:r>
          </w:p>
        </w:tc>
      </w:tr>
      <w:tr w:rsidR="00CD0463" w:rsidRPr="00015A89" w14:paraId="101F179B" w14:textId="77777777" w:rsidTr="00CD0463">
        <w:trPr>
          <w:trHeight w:val="91"/>
        </w:trPr>
        <w:tc>
          <w:tcPr>
            <w:tcW w:w="534" w:type="dxa"/>
            <w:vAlign w:val="center"/>
          </w:tcPr>
          <w:p w14:paraId="5753685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7</w:t>
            </w:r>
          </w:p>
        </w:tc>
        <w:tc>
          <w:tcPr>
            <w:tcW w:w="708" w:type="dxa"/>
            <w:vAlign w:val="center"/>
          </w:tcPr>
          <w:p w14:paraId="35D7866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284B4C3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851" w:type="dxa"/>
            <w:vAlign w:val="center"/>
          </w:tcPr>
          <w:p w14:paraId="6BB6F7E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709" w:type="dxa"/>
            <w:vAlign w:val="center"/>
          </w:tcPr>
          <w:p w14:paraId="6551154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567" w:type="dxa"/>
            <w:vAlign w:val="center"/>
          </w:tcPr>
          <w:p w14:paraId="72AB611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850" w:type="dxa"/>
            <w:vAlign w:val="center"/>
          </w:tcPr>
          <w:p w14:paraId="33B9D1E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709" w:type="dxa"/>
            <w:vAlign w:val="center"/>
          </w:tcPr>
          <w:p w14:paraId="7AB67DA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23.26</w:t>
            </w:r>
          </w:p>
        </w:tc>
        <w:tc>
          <w:tcPr>
            <w:tcW w:w="567" w:type="dxa"/>
            <w:vAlign w:val="center"/>
          </w:tcPr>
          <w:p w14:paraId="45FE8D3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330</w:t>
            </w:r>
          </w:p>
        </w:tc>
        <w:tc>
          <w:tcPr>
            <w:tcW w:w="992" w:type="dxa"/>
            <w:vAlign w:val="center"/>
          </w:tcPr>
          <w:p w14:paraId="517C370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851" w:type="dxa"/>
            <w:vAlign w:val="center"/>
          </w:tcPr>
          <w:p w14:paraId="2558867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0.48</w:t>
            </w:r>
          </w:p>
        </w:tc>
        <w:tc>
          <w:tcPr>
            <w:tcW w:w="737" w:type="dxa"/>
          </w:tcPr>
          <w:p w14:paraId="502AC15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0.35 </w:t>
            </w:r>
          </w:p>
        </w:tc>
      </w:tr>
      <w:tr w:rsidR="00CD0463" w:rsidRPr="00015A89" w14:paraId="0000009F" w14:textId="77777777" w:rsidTr="00CD0463">
        <w:trPr>
          <w:trHeight w:val="91"/>
        </w:trPr>
        <w:tc>
          <w:tcPr>
            <w:tcW w:w="534" w:type="dxa"/>
            <w:vAlign w:val="center"/>
          </w:tcPr>
          <w:p w14:paraId="13D957C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w:t>
            </w:r>
          </w:p>
        </w:tc>
        <w:tc>
          <w:tcPr>
            <w:tcW w:w="708" w:type="dxa"/>
            <w:vAlign w:val="center"/>
          </w:tcPr>
          <w:p w14:paraId="1408FED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20.32</w:t>
            </w:r>
          </w:p>
        </w:tc>
        <w:tc>
          <w:tcPr>
            <w:tcW w:w="567" w:type="dxa"/>
            <w:vAlign w:val="center"/>
          </w:tcPr>
          <w:p w14:paraId="3824D1D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7792581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709" w:type="dxa"/>
            <w:vAlign w:val="center"/>
          </w:tcPr>
          <w:p w14:paraId="4449DB9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07A387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70</w:t>
            </w:r>
          </w:p>
        </w:tc>
        <w:tc>
          <w:tcPr>
            <w:tcW w:w="850" w:type="dxa"/>
            <w:vAlign w:val="center"/>
          </w:tcPr>
          <w:p w14:paraId="4BD472A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709" w:type="dxa"/>
            <w:vAlign w:val="center"/>
          </w:tcPr>
          <w:p w14:paraId="303EAF6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6FDBFA9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992" w:type="dxa"/>
            <w:vAlign w:val="center"/>
          </w:tcPr>
          <w:p w14:paraId="6529CD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851" w:type="dxa"/>
            <w:vAlign w:val="center"/>
          </w:tcPr>
          <w:p w14:paraId="0FB4BC7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0.53</w:t>
            </w:r>
          </w:p>
        </w:tc>
        <w:tc>
          <w:tcPr>
            <w:tcW w:w="737" w:type="dxa"/>
          </w:tcPr>
          <w:p w14:paraId="23AFDAE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0.54 </w:t>
            </w:r>
          </w:p>
        </w:tc>
      </w:tr>
      <w:tr w:rsidR="00CD0463" w:rsidRPr="00015A89" w14:paraId="21A4FD1A" w14:textId="77777777" w:rsidTr="00CD0463">
        <w:trPr>
          <w:trHeight w:val="91"/>
        </w:trPr>
        <w:tc>
          <w:tcPr>
            <w:tcW w:w="534" w:type="dxa"/>
            <w:vAlign w:val="center"/>
          </w:tcPr>
          <w:p w14:paraId="1B24719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w:t>
            </w:r>
          </w:p>
        </w:tc>
        <w:tc>
          <w:tcPr>
            <w:tcW w:w="708" w:type="dxa"/>
            <w:vAlign w:val="center"/>
          </w:tcPr>
          <w:p w14:paraId="6026463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21.34</w:t>
            </w:r>
          </w:p>
        </w:tc>
        <w:tc>
          <w:tcPr>
            <w:tcW w:w="567" w:type="dxa"/>
            <w:vAlign w:val="center"/>
          </w:tcPr>
          <w:p w14:paraId="3760482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851" w:type="dxa"/>
            <w:vAlign w:val="center"/>
          </w:tcPr>
          <w:p w14:paraId="03BCE56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709" w:type="dxa"/>
            <w:vAlign w:val="center"/>
          </w:tcPr>
          <w:p w14:paraId="00B93CB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80</w:t>
            </w:r>
          </w:p>
        </w:tc>
        <w:tc>
          <w:tcPr>
            <w:tcW w:w="567" w:type="dxa"/>
            <w:vAlign w:val="center"/>
          </w:tcPr>
          <w:p w14:paraId="5D5C11D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850" w:type="dxa"/>
            <w:vAlign w:val="center"/>
          </w:tcPr>
          <w:p w14:paraId="3024AC7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09F903E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3116C6D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992" w:type="dxa"/>
            <w:vAlign w:val="center"/>
          </w:tcPr>
          <w:p w14:paraId="51D7533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851" w:type="dxa"/>
            <w:vAlign w:val="center"/>
          </w:tcPr>
          <w:p w14:paraId="4C9F48E8"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0.21</w:t>
            </w:r>
          </w:p>
        </w:tc>
        <w:tc>
          <w:tcPr>
            <w:tcW w:w="737" w:type="dxa"/>
          </w:tcPr>
          <w:p w14:paraId="15BCB86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0.21 </w:t>
            </w:r>
          </w:p>
        </w:tc>
      </w:tr>
      <w:tr w:rsidR="00CD0463" w:rsidRPr="00015A89" w14:paraId="072D7CD5" w14:textId="77777777" w:rsidTr="00CD0463">
        <w:trPr>
          <w:trHeight w:val="91"/>
        </w:trPr>
        <w:tc>
          <w:tcPr>
            <w:tcW w:w="534" w:type="dxa"/>
            <w:vAlign w:val="center"/>
          </w:tcPr>
          <w:p w14:paraId="518E927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708" w:type="dxa"/>
            <w:vAlign w:val="center"/>
          </w:tcPr>
          <w:p w14:paraId="65964FD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5281350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30</w:t>
            </w:r>
          </w:p>
        </w:tc>
        <w:tc>
          <w:tcPr>
            <w:tcW w:w="851" w:type="dxa"/>
            <w:vAlign w:val="center"/>
          </w:tcPr>
          <w:p w14:paraId="41DB620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184C40E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40634ED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850" w:type="dxa"/>
            <w:vAlign w:val="center"/>
          </w:tcPr>
          <w:p w14:paraId="3CD35A6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1340F1C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80</w:t>
            </w:r>
          </w:p>
        </w:tc>
        <w:tc>
          <w:tcPr>
            <w:tcW w:w="567" w:type="dxa"/>
            <w:vAlign w:val="center"/>
          </w:tcPr>
          <w:p w14:paraId="3D87FB2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992" w:type="dxa"/>
            <w:vAlign w:val="center"/>
          </w:tcPr>
          <w:p w14:paraId="24BB69F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3.94</w:t>
            </w:r>
          </w:p>
        </w:tc>
        <w:tc>
          <w:tcPr>
            <w:tcW w:w="851" w:type="dxa"/>
            <w:vAlign w:val="center"/>
          </w:tcPr>
          <w:p w14:paraId="44DD6EF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41.04</w:t>
            </w:r>
          </w:p>
        </w:tc>
        <w:tc>
          <w:tcPr>
            <w:tcW w:w="737" w:type="dxa"/>
          </w:tcPr>
          <w:p w14:paraId="7DF7D19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30.1 </w:t>
            </w:r>
          </w:p>
        </w:tc>
      </w:tr>
      <w:tr w:rsidR="00CD0463" w:rsidRPr="00015A89" w14:paraId="55E49891" w14:textId="77777777" w:rsidTr="00CD0463">
        <w:trPr>
          <w:trHeight w:val="91"/>
        </w:trPr>
        <w:tc>
          <w:tcPr>
            <w:tcW w:w="534" w:type="dxa"/>
            <w:vAlign w:val="center"/>
          </w:tcPr>
          <w:p w14:paraId="771ABBE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11</w:t>
            </w:r>
          </w:p>
        </w:tc>
        <w:tc>
          <w:tcPr>
            <w:tcW w:w="708" w:type="dxa"/>
            <w:vAlign w:val="center"/>
          </w:tcPr>
          <w:p w14:paraId="57A8C7B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80</w:t>
            </w:r>
          </w:p>
        </w:tc>
        <w:tc>
          <w:tcPr>
            <w:tcW w:w="567" w:type="dxa"/>
            <w:vAlign w:val="center"/>
          </w:tcPr>
          <w:p w14:paraId="0103B10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851" w:type="dxa"/>
            <w:vAlign w:val="center"/>
          </w:tcPr>
          <w:p w14:paraId="05ABD7D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2C848C6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740B385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850" w:type="dxa"/>
            <w:vAlign w:val="center"/>
          </w:tcPr>
          <w:p w14:paraId="6D7C87B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5D6FDC6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567" w:type="dxa"/>
            <w:vAlign w:val="center"/>
          </w:tcPr>
          <w:p w14:paraId="2766988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992" w:type="dxa"/>
            <w:vAlign w:val="center"/>
          </w:tcPr>
          <w:p w14:paraId="25F5853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851" w:type="dxa"/>
            <w:vAlign w:val="center"/>
          </w:tcPr>
          <w:p w14:paraId="5703C46D"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18.81</w:t>
            </w:r>
          </w:p>
        </w:tc>
        <w:tc>
          <w:tcPr>
            <w:tcW w:w="737" w:type="dxa"/>
          </w:tcPr>
          <w:p w14:paraId="46936DB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6.84 </w:t>
            </w:r>
          </w:p>
        </w:tc>
      </w:tr>
      <w:tr w:rsidR="00CD0463" w:rsidRPr="00015A89" w14:paraId="077489CD" w14:textId="77777777" w:rsidTr="00CD0463">
        <w:trPr>
          <w:trHeight w:val="91"/>
        </w:trPr>
        <w:tc>
          <w:tcPr>
            <w:tcW w:w="534" w:type="dxa"/>
            <w:vAlign w:val="center"/>
          </w:tcPr>
          <w:p w14:paraId="3DBDCEC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12</w:t>
            </w:r>
          </w:p>
        </w:tc>
        <w:tc>
          <w:tcPr>
            <w:tcW w:w="708" w:type="dxa"/>
            <w:vAlign w:val="center"/>
          </w:tcPr>
          <w:p w14:paraId="35B1F1B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0693FD3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7666C04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5EEA9F8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61.57</w:t>
            </w:r>
          </w:p>
        </w:tc>
        <w:tc>
          <w:tcPr>
            <w:tcW w:w="567" w:type="dxa"/>
            <w:vAlign w:val="center"/>
          </w:tcPr>
          <w:p w14:paraId="69F7127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850" w:type="dxa"/>
            <w:vAlign w:val="center"/>
          </w:tcPr>
          <w:p w14:paraId="468CA5A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3.46</w:t>
            </w:r>
          </w:p>
        </w:tc>
        <w:tc>
          <w:tcPr>
            <w:tcW w:w="709" w:type="dxa"/>
            <w:vAlign w:val="center"/>
          </w:tcPr>
          <w:p w14:paraId="1CBB5DD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5B0B019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992" w:type="dxa"/>
            <w:vAlign w:val="center"/>
          </w:tcPr>
          <w:p w14:paraId="50485EC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851" w:type="dxa"/>
            <w:vAlign w:val="center"/>
          </w:tcPr>
          <w:p w14:paraId="03682A1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1.13</w:t>
            </w:r>
          </w:p>
        </w:tc>
        <w:tc>
          <w:tcPr>
            <w:tcW w:w="737" w:type="dxa"/>
          </w:tcPr>
          <w:p w14:paraId="4E22B61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1.01 </w:t>
            </w:r>
          </w:p>
        </w:tc>
      </w:tr>
      <w:tr w:rsidR="00CD0463" w:rsidRPr="00015A89" w14:paraId="4A4BC74E" w14:textId="77777777" w:rsidTr="00CD0463">
        <w:trPr>
          <w:trHeight w:val="91"/>
        </w:trPr>
        <w:tc>
          <w:tcPr>
            <w:tcW w:w="534" w:type="dxa"/>
            <w:vAlign w:val="center"/>
          </w:tcPr>
          <w:p w14:paraId="1CD73F5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13</w:t>
            </w:r>
          </w:p>
        </w:tc>
        <w:tc>
          <w:tcPr>
            <w:tcW w:w="708" w:type="dxa"/>
            <w:vAlign w:val="center"/>
          </w:tcPr>
          <w:p w14:paraId="08A5931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5309CDA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1" w:type="dxa"/>
            <w:vAlign w:val="center"/>
          </w:tcPr>
          <w:p w14:paraId="3A242F4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709" w:type="dxa"/>
            <w:vAlign w:val="center"/>
          </w:tcPr>
          <w:p w14:paraId="193690E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5D62E80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850" w:type="dxa"/>
            <w:vAlign w:val="center"/>
          </w:tcPr>
          <w:p w14:paraId="366B5DA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709" w:type="dxa"/>
            <w:vAlign w:val="center"/>
          </w:tcPr>
          <w:p w14:paraId="4FF3DF9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59D4EE6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992" w:type="dxa"/>
            <w:vAlign w:val="center"/>
          </w:tcPr>
          <w:p w14:paraId="58CBDE9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851" w:type="dxa"/>
            <w:vAlign w:val="center"/>
          </w:tcPr>
          <w:p w14:paraId="2027C8B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0.07</w:t>
            </w:r>
          </w:p>
        </w:tc>
        <w:tc>
          <w:tcPr>
            <w:tcW w:w="737" w:type="dxa"/>
          </w:tcPr>
          <w:p w14:paraId="314ABC6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0.09 </w:t>
            </w:r>
          </w:p>
        </w:tc>
      </w:tr>
      <w:tr w:rsidR="00CD0463" w:rsidRPr="00015A89" w14:paraId="557F4410" w14:textId="77777777" w:rsidTr="00CD0463">
        <w:trPr>
          <w:trHeight w:val="91"/>
        </w:trPr>
        <w:tc>
          <w:tcPr>
            <w:tcW w:w="534" w:type="dxa"/>
            <w:vAlign w:val="center"/>
          </w:tcPr>
          <w:p w14:paraId="5829E60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14</w:t>
            </w:r>
          </w:p>
        </w:tc>
        <w:tc>
          <w:tcPr>
            <w:tcW w:w="708" w:type="dxa"/>
            <w:vAlign w:val="center"/>
          </w:tcPr>
          <w:p w14:paraId="5A6AB3E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80</w:t>
            </w:r>
          </w:p>
        </w:tc>
        <w:tc>
          <w:tcPr>
            <w:tcW w:w="567" w:type="dxa"/>
            <w:vAlign w:val="center"/>
          </w:tcPr>
          <w:p w14:paraId="4A85379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w:t>
            </w:r>
          </w:p>
        </w:tc>
        <w:tc>
          <w:tcPr>
            <w:tcW w:w="851" w:type="dxa"/>
            <w:vAlign w:val="center"/>
          </w:tcPr>
          <w:p w14:paraId="73B30B1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709" w:type="dxa"/>
            <w:vAlign w:val="center"/>
          </w:tcPr>
          <w:p w14:paraId="36BDBD7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281A299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850" w:type="dxa"/>
            <w:vAlign w:val="center"/>
          </w:tcPr>
          <w:p w14:paraId="0EBB4C6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709" w:type="dxa"/>
            <w:vAlign w:val="center"/>
          </w:tcPr>
          <w:p w14:paraId="426E88C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2582C63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992" w:type="dxa"/>
            <w:vAlign w:val="center"/>
          </w:tcPr>
          <w:p w14:paraId="24FBDA9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851" w:type="dxa"/>
            <w:vAlign w:val="center"/>
          </w:tcPr>
          <w:p w14:paraId="6CFEABA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0.10</w:t>
            </w:r>
          </w:p>
        </w:tc>
        <w:tc>
          <w:tcPr>
            <w:tcW w:w="737" w:type="dxa"/>
          </w:tcPr>
          <w:p w14:paraId="010CE23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1.62 </w:t>
            </w:r>
          </w:p>
        </w:tc>
      </w:tr>
      <w:tr w:rsidR="00CD0463" w:rsidRPr="00015A89" w14:paraId="68670811" w14:textId="77777777" w:rsidTr="00CD0463">
        <w:trPr>
          <w:trHeight w:val="91"/>
        </w:trPr>
        <w:tc>
          <w:tcPr>
            <w:tcW w:w="534" w:type="dxa"/>
            <w:vAlign w:val="center"/>
          </w:tcPr>
          <w:p w14:paraId="0E630CD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15</w:t>
            </w:r>
          </w:p>
        </w:tc>
        <w:tc>
          <w:tcPr>
            <w:tcW w:w="708" w:type="dxa"/>
            <w:vAlign w:val="center"/>
          </w:tcPr>
          <w:p w14:paraId="08EFF3E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786C214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20</w:t>
            </w:r>
          </w:p>
        </w:tc>
        <w:tc>
          <w:tcPr>
            <w:tcW w:w="851" w:type="dxa"/>
            <w:vAlign w:val="center"/>
          </w:tcPr>
          <w:p w14:paraId="6744B9F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52A0170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29FFB2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70</w:t>
            </w:r>
          </w:p>
        </w:tc>
        <w:tc>
          <w:tcPr>
            <w:tcW w:w="850" w:type="dxa"/>
            <w:vAlign w:val="center"/>
          </w:tcPr>
          <w:p w14:paraId="2E73B77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709" w:type="dxa"/>
            <w:vAlign w:val="center"/>
          </w:tcPr>
          <w:p w14:paraId="2851A9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21.34</w:t>
            </w:r>
          </w:p>
        </w:tc>
        <w:tc>
          <w:tcPr>
            <w:tcW w:w="567" w:type="dxa"/>
            <w:vAlign w:val="center"/>
          </w:tcPr>
          <w:p w14:paraId="5FD7848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340</w:t>
            </w:r>
          </w:p>
        </w:tc>
        <w:tc>
          <w:tcPr>
            <w:tcW w:w="992" w:type="dxa"/>
            <w:vAlign w:val="center"/>
          </w:tcPr>
          <w:p w14:paraId="6A03D4F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0.34</w:t>
            </w:r>
          </w:p>
        </w:tc>
        <w:tc>
          <w:tcPr>
            <w:tcW w:w="851" w:type="dxa"/>
            <w:vAlign w:val="center"/>
          </w:tcPr>
          <w:p w14:paraId="300D916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0.07</w:t>
            </w:r>
          </w:p>
        </w:tc>
        <w:tc>
          <w:tcPr>
            <w:tcW w:w="737" w:type="dxa"/>
          </w:tcPr>
          <w:p w14:paraId="138FBA1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0.08 </w:t>
            </w:r>
          </w:p>
        </w:tc>
      </w:tr>
      <w:tr w:rsidR="00CD0463" w:rsidRPr="00015A89" w14:paraId="25696174" w14:textId="77777777" w:rsidTr="00CD0463">
        <w:trPr>
          <w:trHeight w:val="91"/>
        </w:trPr>
        <w:tc>
          <w:tcPr>
            <w:tcW w:w="534" w:type="dxa"/>
            <w:vAlign w:val="center"/>
          </w:tcPr>
          <w:p w14:paraId="53AD5B4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16</w:t>
            </w:r>
          </w:p>
        </w:tc>
        <w:tc>
          <w:tcPr>
            <w:tcW w:w="708" w:type="dxa"/>
            <w:vAlign w:val="center"/>
          </w:tcPr>
          <w:p w14:paraId="3C938A3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67.16</w:t>
            </w:r>
          </w:p>
        </w:tc>
        <w:tc>
          <w:tcPr>
            <w:tcW w:w="567" w:type="dxa"/>
            <w:vAlign w:val="center"/>
          </w:tcPr>
          <w:p w14:paraId="032AF8A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20</w:t>
            </w:r>
          </w:p>
        </w:tc>
        <w:tc>
          <w:tcPr>
            <w:tcW w:w="851" w:type="dxa"/>
            <w:vAlign w:val="center"/>
          </w:tcPr>
          <w:p w14:paraId="2292559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0.87</w:t>
            </w:r>
          </w:p>
        </w:tc>
        <w:tc>
          <w:tcPr>
            <w:tcW w:w="709" w:type="dxa"/>
            <w:vAlign w:val="center"/>
          </w:tcPr>
          <w:p w14:paraId="62E9844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3384782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850" w:type="dxa"/>
            <w:vAlign w:val="center"/>
          </w:tcPr>
          <w:p w14:paraId="7C023A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1.37</w:t>
            </w:r>
          </w:p>
        </w:tc>
        <w:tc>
          <w:tcPr>
            <w:tcW w:w="709" w:type="dxa"/>
            <w:vAlign w:val="center"/>
          </w:tcPr>
          <w:p w14:paraId="7C825B8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2FFF456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992" w:type="dxa"/>
            <w:vAlign w:val="center"/>
          </w:tcPr>
          <w:p w14:paraId="6F16732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851" w:type="dxa"/>
            <w:vAlign w:val="center"/>
          </w:tcPr>
          <w:p w14:paraId="4B4BBCB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1.24</w:t>
            </w:r>
          </w:p>
        </w:tc>
        <w:tc>
          <w:tcPr>
            <w:tcW w:w="737" w:type="dxa"/>
          </w:tcPr>
          <w:p w14:paraId="3393788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5.38 </w:t>
            </w:r>
          </w:p>
        </w:tc>
      </w:tr>
      <w:tr w:rsidR="00CD0463" w:rsidRPr="00015A89" w14:paraId="636FCD3D" w14:textId="77777777" w:rsidTr="00CD0463">
        <w:trPr>
          <w:trHeight w:val="91"/>
        </w:trPr>
        <w:tc>
          <w:tcPr>
            <w:tcW w:w="534" w:type="dxa"/>
            <w:vAlign w:val="center"/>
          </w:tcPr>
          <w:p w14:paraId="56CC5AB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17</w:t>
            </w:r>
          </w:p>
        </w:tc>
        <w:tc>
          <w:tcPr>
            <w:tcW w:w="708" w:type="dxa"/>
            <w:vAlign w:val="center"/>
          </w:tcPr>
          <w:p w14:paraId="78C0BB1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14D6BD2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851" w:type="dxa"/>
            <w:vAlign w:val="center"/>
          </w:tcPr>
          <w:p w14:paraId="0D221EA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70FF0F6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03FF1D1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0" w:type="dxa"/>
            <w:vAlign w:val="center"/>
          </w:tcPr>
          <w:p w14:paraId="6D0ADAA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0.98</w:t>
            </w:r>
          </w:p>
        </w:tc>
        <w:tc>
          <w:tcPr>
            <w:tcW w:w="709" w:type="dxa"/>
            <w:vAlign w:val="center"/>
          </w:tcPr>
          <w:p w14:paraId="5472614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430BA8E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992" w:type="dxa"/>
            <w:vAlign w:val="center"/>
          </w:tcPr>
          <w:p w14:paraId="315B8F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1.37</w:t>
            </w:r>
          </w:p>
        </w:tc>
        <w:tc>
          <w:tcPr>
            <w:tcW w:w="851" w:type="dxa"/>
            <w:vAlign w:val="center"/>
          </w:tcPr>
          <w:p w14:paraId="20940C61"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4.41</w:t>
            </w:r>
          </w:p>
        </w:tc>
        <w:tc>
          <w:tcPr>
            <w:tcW w:w="737" w:type="dxa"/>
          </w:tcPr>
          <w:p w14:paraId="6AABB58F"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5.34 </w:t>
            </w:r>
          </w:p>
        </w:tc>
      </w:tr>
      <w:tr w:rsidR="00CD0463" w:rsidRPr="00015A89" w14:paraId="0682BCAF" w14:textId="77777777" w:rsidTr="00CD0463">
        <w:trPr>
          <w:trHeight w:val="91"/>
        </w:trPr>
        <w:tc>
          <w:tcPr>
            <w:tcW w:w="534" w:type="dxa"/>
            <w:vAlign w:val="center"/>
          </w:tcPr>
          <w:p w14:paraId="5321822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18</w:t>
            </w:r>
          </w:p>
        </w:tc>
        <w:tc>
          <w:tcPr>
            <w:tcW w:w="708" w:type="dxa"/>
            <w:vAlign w:val="center"/>
          </w:tcPr>
          <w:p w14:paraId="478B596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43.16</w:t>
            </w:r>
          </w:p>
        </w:tc>
        <w:tc>
          <w:tcPr>
            <w:tcW w:w="567" w:type="dxa"/>
            <w:vAlign w:val="center"/>
          </w:tcPr>
          <w:p w14:paraId="47F19D9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60</w:t>
            </w:r>
          </w:p>
        </w:tc>
        <w:tc>
          <w:tcPr>
            <w:tcW w:w="851" w:type="dxa"/>
            <w:vAlign w:val="center"/>
          </w:tcPr>
          <w:p w14:paraId="1B373CD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0.14</w:t>
            </w:r>
          </w:p>
        </w:tc>
        <w:tc>
          <w:tcPr>
            <w:tcW w:w="709" w:type="dxa"/>
            <w:vAlign w:val="center"/>
          </w:tcPr>
          <w:p w14:paraId="3124CFA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6C40111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10</w:t>
            </w:r>
          </w:p>
        </w:tc>
        <w:tc>
          <w:tcPr>
            <w:tcW w:w="850" w:type="dxa"/>
            <w:vAlign w:val="center"/>
          </w:tcPr>
          <w:p w14:paraId="70DB7E4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709" w:type="dxa"/>
            <w:vAlign w:val="center"/>
          </w:tcPr>
          <w:p w14:paraId="2F87961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90</w:t>
            </w:r>
          </w:p>
        </w:tc>
        <w:tc>
          <w:tcPr>
            <w:tcW w:w="567" w:type="dxa"/>
            <w:vAlign w:val="center"/>
          </w:tcPr>
          <w:p w14:paraId="7F961B1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350</w:t>
            </w:r>
          </w:p>
        </w:tc>
        <w:tc>
          <w:tcPr>
            <w:tcW w:w="992" w:type="dxa"/>
            <w:vAlign w:val="center"/>
          </w:tcPr>
          <w:p w14:paraId="3C9B262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0.39</w:t>
            </w:r>
          </w:p>
        </w:tc>
        <w:tc>
          <w:tcPr>
            <w:tcW w:w="851" w:type="dxa"/>
            <w:vAlign w:val="center"/>
          </w:tcPr>
          <w:p w14:paraId="2713F23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0.07</w:t>
            </w:r>
          </w:p>
        </w:tc>
        <w:tc>
          <w:tcPr>
            <w:tcW w:w="737" w:type="dxa"/>
          </w:tcPr>
          <w:p w14:paraId="433F594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0.09 </w:t>
            </w:r>
          </w:p>
        </w:tc>
      </w:tr>
      <w:tr w:rsidR="00CD0463" w:rsidRPr="00015A89" w14:paraId="13A08A48" w14:textId="77777777" w:rsidTr="00BD697C">
        <w:trPr>
          <w:trHeight w:val="91"/>
        </w:trPr>
        <w:tc>
          <w:tcPr>
            <w:tcW w:w="534" w:type="dxa"/>
            <w:shd w:val="clear" w:color="auto" w:fill="A5A5A5" w:themeFill="accent3"/>
          </w:tcPr>
          <w:p w14:paraId="608D3C4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19 </w:t>
            </w:r>
          </w:p>
        </w:tc>
        <w:tc>
          <w:tcPr>
            <w:tcW w:w="708" w:type="dxa"/>
            <w:shd w:val="clear" w:color="auto" w:fill="A5A5A5" w:themeFill="accent3"/>
          </w:tcPr>
          <w:p w14:paraId="254E13D6"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90 </w:t>
            </w:r>
          </w:p>
        </w:tc>
        <w:tc>
          <w:tcPr>
            <w:tcW w:w="567" w:type="dxa"/>
            <w:shd w:val="clear" w:color="auto" w:fill="A5A5A5" w:themeFill="accent3"/>
          </w:tcPr>
          <w:p w14:paraId="3F5BBA61"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30 </w:t>
            </w:r>
          </w:p>
        </w:tc>
        <w:tc>
          <w:tcPr>
            <w:tcW w:w="851" w:type="dxa"/>
            <w:shd w:val="clear" w:color="auto" w:fill="A5A5A5" w:themeFill="accent3"/>
          </w:tcPr>
          <w:p w14:paraId="3D09F99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0.35 </w:t>
            </w:r>
          </w:p>
        </w:tc>
        <w:tc>
          <w:tcPr>
            <w:tcW w:w="709" w:type="dxa"/>
            <w:shd w:val="clear" w:color="auto" w:fill="A5A5A5" w:themeFill="accent3"/>
          </w:tcPr>
          <w:p w14:paraId="42B84A2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90 </w:t>
            </w:r>
          </w:p>
        </w:tc>
        <w:tc>
          <w:tcPr>
            <w:tcW w:w="567" w:type="dxa"/>
            <w:shd w:val="clear" w:color="auto" w:fill="A5A5A5" w:themeFill="accent3"/>
          </w:tcPr>
          <w:p w14:paraId="33028F05"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350 </w:t>
            </w:r>
          </w:p>
        </w:tc>
        <w:tc>
          <w:tcPr>
            <w:tcW w:w="850" w:type="dxa"/>
            <w:shd w:val="clear" w:color="auto" w:fill="A5A5A5" w:themeFill="accent3"/>
          </w:tcPr>
          <w:p w14:paraId="04357129"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3.94 </w:t>
            </w:r>
          </w:p>
        </w:tc>
        <w:tc>
          <w:tcPr>
            <w:tcW w:w="709" w:type="dxa"/>
            <w:shd w:val="clear" w:color="auto" w:fill="A5A5A5" w:themeFill="accent3"/>
          </w:tcPr>
          <w:p w14:paraId="1142EA2B"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90 </w:t>
            </w:r>
          </w:p>
        </w:tc>
        <w:tc>
          <w:tcPr>
            <w:tcW w:w="567" w:type="dxa"/>
            <w:shd w:val="clear" w:color="auto" w:fill="A5A5A5" w:themeFill="accent3"/>
          </w:tcPr>
          <w:p w14:paraId="4F1E36E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10 </w:t>
            </w:r>
          </w:p>
        </w:tc>
        <w:tc>
          <w:tcPr>
            <w:tcW w:w="992" w:type="dxa"/>
            <w:shd w:val="clear" w:color="auto" w:fill="A5A5A5" w:themeFill="accent3"/>
          </w:tcPr>
          <w:p w14:paraId="552D4077"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0.98 </w:t>
            </w:r>
          </w:p>
        </w:tc>
        <w:tc>
          <w:tcPr>
            <w:tcW w:w="851" w:type="dxa"/>
            <w:shd w:val="clear" w:color="auto" w:fill="A5A5A5" w:themeFill="accent3"/>
            <w:vAlign w:val="center"/>
          </w:tcPr>
          <w:p w14:paraId="440EFB6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17.97</w:t>
            </w:r>
          </w:p>
        </w:tc>
        <w:tc>
          <w:tcPr>
            <w:tcW w:w="737" w:type="dxa"/>
            <w:shd w:val="clear" w:color="auto" w:fill="A5A5A5" w:themeFill="accent3"/>
          </w:tcPr>
          <w:p w14:paraId="0DD0A1E0"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N/A </w:t>
            </w:r>
          </w:p>
        </w:tc>
      </w:tr>
      <w:tr w:rsidR="00CD0463" w:rsidRPr="00015A89" w14:paraId="0F331E9C" w14:textId="77777777" w:rsidTr="00CD0463">
        <w:trPr>
          <w:trHeight w:val="91"/>
        </w:trPr>
        <w:tc>
          <w:tcPr>
            <w:tcW w:w="534" w:type="dxa"/>
          </w:tcPr>
          <w:p w14:paraId="10E5A03C"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20 </w:t>
            </w:r>
          </w:p>
        </w:tc>
        <w:tc>
          <w:tcPr>
            <w:tcW w:w="708" w:type="dxa"/>
          </w:tcPr>
          <w:p w14:paraId="5440DA7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90 </w:t>
            </w:r>
          </w:p>
        </w:tc>
        <w:tc>
          <w:tcPr>
            <w:tcW w:w="567" w:type="dxa"/>
          </w:tcPr>
          <w:p w14:paraId="570ACC3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10 </w:t>
            </w:r>
          </w:p>
        </w:tc>
        <w:tc>
          <w:tcPr>
            <w:tcW w:w="851" w:type="dxa"/>
          </w:tcPr>
          <w:p w14:paraId="54486B63"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3.94 </w:t>
            </w:r>
          </w:p>
        </w:tc>
        <w:tc>
          <w:tcPr>
            <w:tcW w:w="709" w:type="dxa"/>
          </w:tcPr>
          <w:p w14:paraId="794C8AE8"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90 </w:t>
            </w:r>
          </w:p>
        </w:tc>
        <w:tc>
          <w:tcPr>
            <w:tcW w:w="567" w:type="dxa"/>
          </w:tcPr>
          <w:p w14:paraId="0879CD3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350 </w:t>
            </w:r>
          </w:p>
        </w:tc>
        <w:tc>
          <w:tcPr>
            <w:tcW w:w="850" w:type="dxa"/>
          </w:tcPr>
          <w:p w14:paraId="43C34074"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3.94 </w:t>
            </w:r>
          </w:p>
        </w:tc>
        <w:tc>
          <w:tcPr>
            <w:tcW w:w="709" w:type="dxa"/>
          </w:tcPr>
          <w:p w14:paraId="348C6AD2"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60 </w:t>
            </w:r>
          </w:p>
        </w:tc>
        <w:tc>
          <w:tcPr>
            <w:tcW w:w="567" w:type="dxa"/>
          </w:tcPr>
          <w:p w14:paraId="09EADB7A"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 </w:t>
            </w:r>
          </w:p>
        </w:tc>
        <w:tc>
          <w:tcPr>
            <w:tcW w:w="992" w:type="dxa"/>
          </w:tcPr>
          <w:p w14:paraId="11F27AFD"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0.35 </w:t>
            </w:r>
          </w:p>
        </w:tc>
        <w:tc>
          <w:tcPr>
            <w:tcW w:w="851" w:type="dxa"/>
            <w:vAlign w:val="center"/>
          </w:tcPr>
          <w:p w14:paraId="1E65011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58.29</w:t>
            </w:r>
          </w:p>
        </w:tc>
        <w:tc>
          <w:tcPr>
            <w:tcW w:w="737" w:type="dxa"/>
          </w:tcPr>
          <w:p w14:paraId="23E6DC1E" w14:textId="77777777" w:rsidR="00CD0463" w:rsidRPr="00015A89" w:rsidRDefault="00CD0463" w:rsidP="00E44A75">
            <w:pPr>
              <w:pStyle w:val="Default"/>
              <w:jc w:val="center"/>
              <w:rPr>
                <w:rFonts w:ascii="Times New Roman" w:hAnsi="Times New Roman" w:cs="Times New Roman"/>
                <w:sz w:val="16"/>
                <w:szCs w:val="16"/>
              </w:rPr>
            </w:pPr>
            <w:r w:rsidRPr="00015A89">
              <w:rPr>
                <w:rFonts w:ascii="Times New Roman" w:hAnsi="Times New Roman" w:cs="Times New Roman"/>
                <w:sz w:val="16"/>
                <w:szCs w:val="16"/>
              </w:rPr>
              <w:t xml:space="preserve">31.44 </w:t>
            </w:r>
          </w:p>
        </w:tc>
      </w:tr>
      <w:tr w:rsidR="00CD0463" w:rsidRPr="00015A89" w14:paraId="2732BCBE" w14:textId="77777777" w:rsidTr="00CD0463">
        <w:trPr>
          <w:trHeight w:val="91"/>
        </w:trPr>
        <w:tc>
          <w:tcPr>
            <w:tcW w:w="534" w:type="dxa"/>
          </w:tcPr>
          <w:p w14:paraId="3729F594"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21</w:t>
            </w:r>
          </w:p>
        </w:tc>
        <w:tc>
          <w:tcPr>
            <w:tcW w:w="708" w:type="dxa"/>
          </w:tcPr>
          <w:p w14:paraId="5FBEFD5D"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567" w:type="dxa"/>
          </w:tcPr>
          <w:p w14:paraId="3D0AC761"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Pr>
          <w:p w14:paraId="618FB1F9"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60AB803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567" w:type="dxa"/>
          </w:tcPr>
          <w:p w14:paraId="2E6280E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120</w:t>
            </w:r>
          </w:p>
        </w:tc>
        <w:tc>
          <w:tcPr>
            <w:tcW w:w="850" w:type="dxa"/>
          </w:tcPr>
          <w:p w14:paraId="13F78C8A"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w:t>
            </w:r>
          </w:p>
        </w:tc>
        <w:tc>
          <w:tcPr>
            <w:tcW w:w="709" w:type="dxa"/>
          </w:tcPr>
          <w:p w14:paraId="1AD7383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Pr>
          <w:p w14:paraId="4D9464A8"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300</w:t>
            </w:r>
          </w:p>
        </w:tc>
        <w:tc>
          <w:tcPr>
            <w:tcW w:w="992" w:type="dxa"/>
          </w:tcPr>
          <w:p w14:paraId="50E6503B"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vAlign w:val="center"/>
          </w:tcPr>
          <w:p w14:paraId="2EA0C10D"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26.55</w:t>
            </w:r>
          </w:p>
        </w:tc>
        <w:tc>
          <w:tcPr>
            <w:tcW w:w="737" w:type="dxa"/>
          </w:tcPr>
          <w:p w14:paraId="681ACC7D"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23.39</w:t>
            </w:r>
          </w:p>
        </w:tc>
      </w:tr>
      <w:tr w:rsidR="00CD0463" w:rsidRPr="00015A89" w14:paraId="148EC8F5" w14:textId="77777777" w:rsidTr="00CD0463">
        <w:trPr>
          <w:trHeight w:val="91"/>
        </w:trPr>
        <w:tc>
          <w:tcPr>
            <w:tcW w:w="534" w:type="dxa"/>
          </w:tcPr>
          <w:p w14:paraId="607F821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22</w:t>
            </w:r>
          </w:p>
        </w:tc>
        <w:tc>
          <w:tcPr>
            <w:tcW w:w="708" w:type="dxa"/>
          </w:tcPr>
          <w:p w14:paraId="16AE879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Pr>
          <w:p w14:paraId="40959B61"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851" w:type="dxa"/>
          </w:tcPr>
          <w:p w14:paraId="4676B00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w:t>
            </w:r>
          </w:p>
        </w:tc>
        <w:tc>
          <w:tcPr>
            <w:tcW w:w="709" w:type="dxa"/>
          </w:tcPr>
          <w:p w14:paraId="524CDE6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Pr>
          <w:p w14:paraId="69FDF78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100</w:t>
            </w:r>
          </w:p>
        </w:tc>
        <w:tc>
          <w:tcPr>
            <w:tcW w:w="850" w:type="dxa"/>
          </w:tcPr>
          <w:p w14:paraId="4F0DE084"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w:t>
            </w:r>
          </w:p>
        </w:tc>
        <w:tc>
          <w:tcPr>
            <w:tcW w:w="709" w:type="dxa"/>
          </w:tcPr>
          <w:p w14:paraId="626B061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80</w:t>
            </w:r>
          </w:p>
        </w:tc>
        <w:tc>
          <w:tcPr>
            <w:tcW w:w="567" w:type="dxa"/>
          </w:tcPr>
          <w:p w14:paraId="3ED4730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300</w:t>
            </w:r>
          </w:p>
        </w:tc>
        <w:tc>
          <w:tcPr>
            <w:tcW w:w="992" w:type="dxa"/>
          </w:tcPr>
          <w:p w14:paraId="774E680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0.5</w:t>
            </w:r>
          </w:p>
        </w:tc>
        <w:tc>
          <w:tcPr>
            <w:tcW w:w="851" w:type="dxa"/>
            <w:vAlign w:val="center"/>
          </w:tcPr>
          <w:p w14:paraId="15F9B820"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4.14</w:t>
            </w:r>
          </w:p>
        </w:tc>
        <w:tc>
          <w:tcPr>
            <w:tcW w:w="737" w:type="dxa"/>
          </w:tcPr>
          <w:p w14:paraId="2819668A"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4.52</w:t>
            </w:r>
          </w:p>
        </w:tc>
      </w:tr>
      <w:tr w:rsidR="00CD0463" w:rsidRPr="00015A89" w14:paraId="0A21F4C8" w14:textId="77777777" w:rsidTr="00CD0463">
        <w:trPr>
          <w:trHeight w:val="91"/>
        </w:trPr>
        <w:tc>
          <w:tcPr>
            <w:tcW w:w="534" w:type="dxa"/>
          </w:tcPr>
          <w:p w14:paraId="44C00EC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23</w:t>
            </w:r>
          </w:p>
        </w:tc>
        <w:tc>
          <w:tcPr>
            <w:tcW w:w="708" w:type="dxa"/>
          </w:tcPr>
          <w:p w14:paraId="1704F0B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39</w:t>
            </w:r>
          </w:p>
        </w:tc>
        <w:tc>
          <w:tcPr>
            <w:tcW w:w="567" w:type="dxa"/>
          </w:tcPr>
          <w:p w14:paraId="339299C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44</w:t>
            </w:r>
          </w:p>
        </w:tc>
        <w:tc>
          <w:tcPr>
            <w:tcW w:w="851" w:type="dxa"/>
          </w:tcPr>
          <w:p w14:paraId="1A23561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w:t>
            </w:r>
          </w:p>
        </w:tc>
        <w:tc>
          <w:tcPr>
            <w:tcW w:w="709" w:type="dxa"/>
          </w:tcPr>
          <w:p w14:paraId="58A9A909"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Pr>
          <w:p w14:paraId="7FC6967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130</w:t>
            </w:r>
          </w:p>
        </w:tc>
        <w:tc>
          <w:tcPr>
            <w:tcW w:w="850" w:type="dxa"/>
          </w:tcPr>
          <w:p w14:paraId="0086FEB1"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55E58D4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567" w:type="dxa"/>
          </w:tcPr>
          <w:p w14:paraId="62692FA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340</w:t>
            </w:r>
          </w:p>
        </w:tc>
        <w:tc>
          <w:tcPr>
            <w:tcW w:w="992" w:type="dxa"/>
          </w:tcPr>
          <w:p w14:paraId="78574AE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0.5</w:t>
            </w:r>
          </w:p>
        </w:tc>
        <w:tc>
          <w:tcPr>
            <w:tcW w:w="851" w:type="dxa"/>
            <w:vAlign w:val="center"/>
          </w:tcPr>
          <w:p w14:paraId="47E16333"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5.74</w:t>
            </w:r>
          </w:p>
        </w:tc>
        <w:tc>
          <w:tcPr>
            <w:tcW w:w="737" w:type="dxa"/>
          </w:tcPr>
          <w:p w14:paraId="2CA768E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3.70</w:t>
            </w:r>
          </w:p>
        </w:tc>
      </w:tr>
      <w:tr w:rsidR="00CD0463" w:rsidRPr="00015A89" w14:paraId="327A1DE8" w14:textId="77777777" w:rsidTr="00CD0463">
        <w:trPr>
          <w:trHeight w:val="91"/>
        </w:trPr>
        <w:tc>
          <w:tcPr>
            <w:tcW w:w="534" w:type="dxa"/>
          </w:tcPr>
          <w:p w14:paraId="53B84B5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24</w:t>
            </w:r>
          </w:p>
        </w:tc>
        <w:tc>
          <w:tcPr>
            <w:tcW w:w="708" w:type="dxa"/>
          </w:tcPr>
          <w:p w14:paraId="602F024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Pr>
          <w:p w14:paraId="0678189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w:t>
            </w:r>
          </w:p>
        </w:tc>
        <w:tc>
          <w:tcPr>
            <w:tcW w:w="851" w:type="dxa"/>
          </w:tcPr>
          <w:p w14:paraId="48534F49"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w:t>
            </w:r>
          </w:p>
        </w:tc>
        <w:tc>
          <w:tcPr>
            <w:tcW w:w="709" w:type="dxa"/>
          </w:tcPr>
          <w:p w14:paraId="3F1590D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Pr>
          <w:p w14:paraId="39626278"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45</w:t>
            </w:r>
          </w:p>
        </w:tc>
        <w:tc>
          <w:tcPr>
            <w:tcW w:w="850" w:type="dxa"/>
          </w:tcPr>
          <w:p w14:paraId="0E6871A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57DE031D"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40</w:t>
            </w:r>
          </w:p>
        </w:tc>
        <w:tc>
          <w:tcPr>
            <w:tcW w:w="567" w:type="dxa"/>
          </w:tcPr>
          <w:p w14:paraId="7B2A66B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340</w:t>
            </w:r>
          </w:p>
        </w:tc>
        <w:tc>
          <w:tcPr>
            <w:tcW w:w="992" w:type="dxa"/>
          </w:tcPr>
          <w:p w14:paraId="24B486DA"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vAlign w:val="center"/>
          </w:tcPr>
          <w:p w14:paraId="3CA62E8A"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20.71</w:t>
            </w:r>
          </w:p>
        </w:tc>
        <w:tc>
          <w:tcPr>
            <w:tcW w:w="737" w:type="dxa"/>
          </w:tcPr>
          <w:p w14:paraId="4E5439B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13.73</w:t>
            </w:r>
          </w:p>
        </w:tc>
      </w:tr>
      <w:tr w:rsidR="00CD0463" w:rsidRPr="00015A89" w14:paraId="04CB8F73" w14:textId="77777777" w:rsidTr="00CD0463">
        <w:trPr>
          <w:trHeight w:val="91"/>
        </w:trPr>
        <w:tc>
          <w:tcPr>
            <w:tcW w:w="534" w:type="dxa"/>
          </w:tcPr>
          <w:p w14:paraId="11DA21F4"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25</w:t>
            </w:r>
          </w:p>
        </w:tc>
        <w:tc>
          <w:tcPr>
            <w:tcW w:w="708" w:type="dxa"/>
          </w:tcPr>
          <w:p w14:paraId="78554ADB"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Pr>
          <w:p w14:paraId="7B259CC1"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Pr>
          <w:p w14:paraId="6CFB993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0B31ABA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Pr>
          <w:p w14:paraId="0B91C81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130</w:t>
            </w:r>
          </w:p>
        </w:tc>
        <w:tc>
          <w:tcPr>
            <w:tcW w:w="850" w:type="dxa"/>
          </w:tcPr>
          <w:p w14:paraId="72B6896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5FC11259"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567" w:type="dxa"/>
          </w:tcPr>
          <w:p w14:paraId="0CE9BE8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27</w:t>
            </w:r>
          </w:p>
        </w:tc>
        <w:tc>
          <w:tcPr>
            <w:tcW w:w="992" w:type="dxa"/>
          </w:tcPr>
          <w:p w14:paraId="7E3EB42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w:t>
            </w:r>
          </w:p>
        </w:tc>
        <w:tc>
          <w:tcPr>
            <w:tcW w:w="851" w:type="dxa"/>
            <w:vAlign w:val="center"/>
          </w:tcPr>
          <w:p w14:paraId="46923314"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259.28</w:t>
            </w:r>
          </w:p>
        </w:tc>
        <w:tc>
          <w:tcPr>
            <w:tcW w:w="737" w:type="dxa"/>
          </w:tcPr>
          <w:p w14:paraId="71BE6A4B"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167.64</w:t>
            </w:r>
          </w:p>
        </w:tc>
      </w:tr>
      <w:tr w:rsidR="00CD0463" w:rsidRPr="00015A89" w14:paraId="0EB92019" w14:textId="77777777" w:rsidTr="00CD0463">
        <w:trPr>
          <w:trHeight w:val="91"/>
        </w:trPr>
        <w:tc>
          <w:tcPr>
            <w:tcW w:w="534" w:type="dxa"/>
          </w:tcPr>
          <w:p w14:paraId="104ADFB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26</w:t>
            </w:r>
          </w:p>
        </w:tc>
        <w:tc>
          <w:tcPr>
            <w:tcW w:w="708" w:type="dxa"/>
          </w:tcPr>
          <w:p w14:paraId="237504A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70</w:t>
            </w:r>
          </w:p>
        </w:tc>
        <w:tc>
          <w:tcPr>
            <w:tcW w:w="567" w:type="dxa"/>
          </w:tcPr>
          <w:p w14:paraId="5B413AF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851" w:type="dxa"/>
          </w:tcPr>
          <w:p w14:paraId="707F532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5FA603A4"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45</w:t>
            </w:r>
          </w:p>
        </w:tc>
        <w:tc>
          <w:tcPr>
            <w:tcW w:w="567" w:type="dxa"/>
          </w:tcPr>
          <w:p w14:paraId="7EE689C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70</w:t>
            </w:r>
          </w:p>
        </w:tc>
        <w:tc>
          <w:tcPr>
            <w:tcW w:w="850" w:type="dxa"/>
          </w:tcPr>
          <w:p w14:paraId="6D41C53B"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3.5</w:t>
            </w:r>
          </w:p>
        </w:tc>
        <w:tc>
          <w:tcPr>
            <w:tcW w:w="709" w:type="dxa"/>
          </w:tcPr>
          <w:p w14:paraId="0F384C2B"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40</w:t>
            </w:r>
          </w:p>
        </w:tc>
        <w:tc>
          <w:tcPr>
            <w:tcW w:w="567" w:type="dxa"/>
          </w:tcPr>
          <w:p w14:paraId="7DCEB81A"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240</w:t>
            </w:r>
          </w:p>
        </w:tc>
        <w:tc>
          <w:tcPr>
            <w:tcW w:w="992" w:type="dxa"/>
          </w:tcPr>
          <w:p w14:paraId="7E79BD4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2.5</w:t>
            </w:r>
          </w:p>
        </w:tc>
        <w:tc>
          <w:tcPr>
            <w:tcW w:w="851" w:type="dxa"/>
            <w:vAlign w:val="center"/>
          </w:tcPr>
          <w:p w14:paraId="1F5EFBC6"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24.14</w:t>
            </w:r>
          </w:p>
        </w:tc>
        <w:tc>
          <w:tcPr>
            <w:tcW w:w="737" w:type="dxa"/>
          </w:tcPr>
          <w:p w14:paraId="19EDB09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25.30</w:t>
            </w:r>
          </w:p>
        </w:tc>
      </w:tr>
      <w:tr w:rsidR="00CD0463" w:rsidRPr="00015A89" w14:paraId="1F6AC875" w14:textId="77777777" w:rsidTr="00CD0463">
        <w:trPr>
          <w:trHeight w:val="91"/>
        </w:trPr>
        <w:tc>
          <w:tcPr>
            <w:tcW w:w="534" w:type="dxa"/>
          </w:tcPr>
          <w:p w14:paraId="6F1109DD"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27</w:t>
            </w:r>
          </w:p>
        </w:tc>
        <w:tc>
          <w:tcPr>
            <w:tcW w:w="708" w:type="dxa"/>
          </w:tcPr>
          <w:p w14:paraId="7BB4589F"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Pr>
          <w:p w14:paraId="50B8B6F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w:t>
            </w:r>
          </w:p>
        </w:tc>
        <w:tc>
          <w:tcPr>
            <w:tcW w:w="851" w:type="dxa"/>
          </w:tcPr>
          <w:p w14:paraId="5950B8B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w:t>
            </w:r>
          </w:p>
        </w:tc>
        <w:tc>
          <w:tcPr>
            <w:tcW w:w="709" w:type="dxa"/>
          </w:tcPr>
          <w:p w14:paraId="08CA1B4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60</w:t>
            </w:r>
          </w:p>
        </w:tc>
        <w:tc>
          <w:tcPr>
            <w:tcW w:w="567" w:type="dxa"/>
          </w:tcPr>
          <w:p w14:paraId="4C85E08A"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100</w:t>
            </w:r>
          </w:p>
        </w:tc>
        <w:tc>
          <w:tcPr>
            <w:tcW w:w="850" w:type="dxa"/>
          </w:tcPr>
          <w:p w14:paraId="4703F53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w:t>
            </w:r>
          </w:p>
        </w:tc>
        <w:tc>
          <w:tcPr>
            <w:tcW w:w="709" w:type="dxa"/>
          </w:tcPr>
          <w:p w14:paraId="7DE3D63C"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70</w:t>
            </w:r>
          </w:p>
        </w:tc>
        <w:tc>
          <w:tcPr>
            <w:tcW w:w="567" w:type="dxa"/>
          </w:tcPr>
          <w:p w14:paraId="289EBB0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992" w:type="dxa"/>
          </w:tcPr>
          <w:p w14:paraId="6C79BF8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6</w:t>
            </w:r>
          </w:p>
        </w:tc>
        <w:tc>
          <w:tcPr>
            <w:tcW w:w="851" w:type="dxa"/>
            <w:vAlign w:val="center"/>
          </w:tcPr>
          <w:p w14:paraId="15B4880A"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23.28</w:t>
            </w:r>
          </w:p>
        </w:tc>
        <w:tc>
          <w:tcPr>
            <w:tcW w:w="737" w:type="dxa"/>
          </w:tcPr>
          <w:p w14:paraId="49D3A8E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22.46</w:t>
            </w:r>
          </w:p>
        </w:tc>
      </w:tr>
      <w:tr w:rsidR="00CD0463" w:rsidRPr="00015A89" w14:paraId="08C49AC3" w14:textId="77777777" w:rsidTr="00CD0463">
        <w:trPr>
          <w:trHeight w:val="91"/>
        </w:trPr>
        <w:tc>
          <w:tcPr>
            <w:tcW w:w="534" w:type="dxa"/>
          </w:tcPr>
          <w:p w14:paraId="5E99007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28</w:t>
            </w:r>
          </w:p>
        </w:tc>
        <w:tc>
          <w:tcPr>
            <w:tcW w:w="708" w:type="dxa"/>
          </w:tcPr>
          <w:p w14:paraId="2EB334B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55</w:t>
            </w:r>
          </w:p>
        </w:tc>
        <w:tc>
          <w:tcPr>
            <w:tcW w:w="567" w:type="dxa"/>
          </w:tcPr>
          <w:p w14:paraId="2BFA0A67"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60</w:t>
            </w:r>
          </w:p>
        </w:tc>
        <w:tc>
          <w:tcPr>
            <w:tcW w:w="851" w:type="dxa"/>
          </w:tcPr>
          <w:p w14:paraId="326DD48E"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709" w:type="dxa"/>
          </w:tcPr>
          <w:p w14:paraId="3A801BD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w:t>
            </w:r>
          </w:p>
        </w:tc>
        <w:tc>
          <w:tcPr>
            <w:tcW w:w="567" w:type="dxa"/>
          </w:tcPr>
          <w:p w14:paraId="5FB8A8D2"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95</w:t>
            </w:r>
          </w:p>
        </w:tc>
        <w:tc>
          <w:tcPr>
            <w:tcW w:w="850" w:type="dxa"/>
          </w:tcPr>
          <w:p w14:paraId="4A317673"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3</w:t>
            </w:r>
          </w:p>
        </w:tc>
        <w:tc>
          <w:tcPr>
            <w:tcW w:w="709" w:type="dxa"/>
          </w:tcPr>
          <w:p w14:paraId="669A04C6"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90</w:t>
            </w:r>
          </w:p>
        </w:tc>
        <w:tc>
          <w:tcPr>
            <w:tcW w:w="567" w:type="dxa"/>
          </w:tcPr>
          <w:p w14:paraId="3DB6087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180</w:t>
            </w:r>
          </w:p>
        </w:tc>
        <w:tc>
          <w:tcPr>
            <w:tcW w:w="992" w:type="dxa"/>
          </w:tcPr>
          <w:p w14:paraId="0B6F32E5"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vAlign w:val="center"/>
          </w:tcPr>
          <w:p w14:paraId="44002C1F" w14:textId="77777777" w:rsidR="00CD0463"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20.57</w:t>
            </w:r>
          </w:p>
        </w:tc>
        <w:tc>
          <w:tcPr>
            <w:tcW w:w="737" w:type="dxa"/>
          </w:tcPr>
          <w:p w14:paraId="55A96C30" w14:textId="77777777" w:rsidR="00CD0463" w:rsidRPr="00015A89" w:rsidRDefault="00CD0463" w:rsidP="00E44A75">
            <w:pPr>
              <w:pStyle w:val="Default"/>
              <w:jc w:val="center"/>
              <w:rPr>
                <w:rFonts w:ascii="Times New Roman" w:hAnsi="Times New Roman" w:cs="Times New Roman"/>
                <w:sz w:val="16"/>
                <w:szCs w:val="16"/>
              </w:rPr>
            </w:pPr>
            <w:r>
              <w:rPr>
                <w:rFonts w:ascii="Times New Roman" w:hAnsi="Times New Roman" w:cs="Times New Roman"/>
                <w:sz w:val="16"/>
                <w:szCs w:val="16"/>
              </w:rPr>
              <w:t>25.47</w:t>
            </w:r>
          </w:p>
        </w:tc>
      </w:tr>
      <w:bookmarkEnd w:id="12"/>
    </w:tbl>
    <w:p w14:paraId="62D7722E" w14:textId="77777777" w:rsidR="001A67B5" w:rsidRDefault="001A67B5" w:rsidP="00E44A75">
      <w:pPr>
        <w:pStyle w:val="Sansinterligne"/>
        <w:spacing w:before="0" w:after="0"/>
        <w:rPr>
          <w:lang w:bidi="fa-IR"/>
        </w:rPr>
      </w:pPr>
    </w:p>
    <w:p w14:paraId="09782DE1" w14:textId="6EDC14BC" w:rsidR="00A144D1" w:rsidRDefault="00493BC9" w:rsidP="00894410">
      <w:pPr>
        <w:pStyle w:val="Sansinterligne"/>
        <w:spacing w:before="0" w:after="0"/>
      </w:pPr>
      <w:r w:rsidRPr="008A6B2F">
        <w:rPr>
          <w:lang w:bidi="fa-IR"/>
        </w:rPr>
        <w:t>Based on</w:t>
      </w:r>
      <w:r w:rsidR="003A36F2">
        <w:rPr>
          <w:lang w:bidi="fa-IR"/>
        </w:rPr>
        <w:t xml:space="preserve"> </w:t>
      </w:r>
      <w:r w:rsidR="005D0B8C" w:rsidRPr="005D0B8C">
        <w:fldChar w:fldCharType="begin"/>
      </w:r>
      <w:r w:rsidR="005D0B8C" w:rsidRPr="005D0B8C">
        <w:instrText xml:space="preserve"> REF _Ref117423643 \h  \* MERGEFORMAT </w:instrText>
      </w:r>
      <w:r w:rsidR="005D0B8C" w:rsidRPr="005D0B8C">
        <w:fldChar w:fldCharType="separate"/>
      </w:r>
      <w:r w:rsidR="007B23FC" w:rsidRPr="00F610D4">
        <w:t xml:space="preserve">Fig </w:t>
      </w:r>
      <w:r w:rsidR="007B23FC" w:rsidRPr="00F610D4">
        <w:rPr>
          <w:noProof/>
        </w:rPr>
        <w:t>2</w:t>
      </w:r>
      <w:r w:rsidR="005D0B8C" w:rsidRPr="005D0B8C">
        <w:fldChar w:fldCharType="end"/>
      </w:r>
      <w:r w:rsidR="001A67B5" w:rsidRPr="002C73A8">
        <w:rPr>
          <w:color w:val="FF0000"/>
        </w:rPr>
        <w:t xml:space="preserve"> </w:t>
      </w:r>
      <w:r w:rsidR="00B77439">
        <w:rPr>
          <w:lang w:bidi="fa-IR"/>
        </w:rPr>
        <w:t>a</w:t>
      </w:r>
      <w:r w:rsidR="003A36F2">
        <w:rPr>
          <w:lang w:bidi="fa-IR"/>
        </w:rPr>
        <w:t>nd</w:t>
      </w:r>
      <w:r w:rsidRPr="008A6B2F">
        <w:rPr>
          <w:lang w:bidi="fa-IR"/>
        </w:rPr>
        <w:t xml:space="preserve"> </w:t>
      </w:r>
      <w:r w:rsidRPr="008A6B2F">
        <w:rPr>
          <w:lang w:bidi="fa-IR"/>
        </w:rPr>
        <w:fldChar w:fldCharType="begin"/>
      </w:r>
      <w:r w:rsidRPr="008A6B2F">
        <w:rPr>
          <w:lang w:bidi="fa-IR"/>
        </w:rPr>
        <w:instrText xml:space="preserve"> REF _Ref70868252 \h </w:instrText>
      </w:r>
      <w:r w:rsidR="00E44A75">
        <w:rPr>
          <w:lang w:bidi="fa-IR"/>
        </w:rPr>
        <w:instrText xml:space="preserve"> \* MERGEFORMAT </w:instrText>
      </w:r>
      <w:r w:rsidRPr="008A6B2F">
        <w:rPr>
          <w:lang w:bidi="fa-IR"/>
        </w:rPr>
      </w:r>
      <w:r w:rsidRPr="008A6B2F">
        <w:rPr>
          <w:lang w:bidi="fa-IR"/>
        </w:rPr>
        <w:fldChar w:fldCharType="separate"/>
      </w:r>
      <w:r w:rsidR="007B23FC" w:rsidRPr="00F610D4">
        <w:t xml:space="preserve">Table </w:t>
      </w:r>
      <w:r w:rsidR="007B23FC" w:rsidRPr="00F610D4">
        <w:rPr>
          <w:noProof/>
        </w:rPr>
        <w:t>2</w:t>
      </w:r>
      <w:r w:rsidRPr="008A6B2F">
        <w:rPr>
          <w:lang w:bidi="fa-IR"/>
        </w:rPr>
        <w:fldChar w:fldCharType="end"/>
      </w:r>
      <w:r w:rsidRPr="008A6B2F">
        <w:rPr>
          <w:lang w:bidi="fa-IR"/>
        </w:rPr>
        <w:t xml:space="preserve">, </w:t>
      </w:r>
      <w:r>
        <w:rPr>
          <w:lang w:bidi="fa-IR"/>
        </w:rPr>
        <w:t>a c</w:t>
      </w:r>
      <w:r w:rsidRPr="008A6B2F">
        <w:t>onsiderable difference exist</w:t>
      </w:r>
      <w:r>
        <w:t>s</w:t>
      </w:r>
      <w:r w:rsidRPr="008A6B2F">
        <w:t xml:space="preserve"> between the block volume </w:t>
      </w:r>
      <w:r w:rsidR="00426951" w:rsidRPr="008A6B2F">
        <w:t>calculat</w:t>
      </w:r>
      <w:r w:rsidR="00426951">
        <w:t>ed</w:t>
      </w:r>
      <w:r w:rsidR="00426951" w:rsidRPr="008A6B2F">
        <w:t xml:space="preserve"> </w:t>
      </w:r>
      <w:r w:rsidR="00426951">
        <w:t>by</w:t>
      </w:r>
      <w:r w:rsidRPr="008A6B2F">
        <w:t xml:space="preserve"> </w:t>
      </w:r>
      <w:r w:rsidR="001A67B5" w:rsidRPr="0062439C">
        <w:t xml:space="preserve">method D </w:t>
      </w:r>
      <w:r w:rsidR="00673E94" w:rsidRPr="0062439C">
        <w:t>and</w:t>
      </w:r>
      <w:r w:rsidRPr="0062439C">
        <w:t xml:space="preserve"> </w:t>
      </w:r>
      <w:r w:rsidRPr="008A6B2F">
        <w:t xml:space="preserve">the output </w:t>
      </w:r>
      <w:r w:rsidR="00426951">
        <w:t xml:space="preserve">of </w:t>
      </w:r>
      <w:r w:rsidRPr="008A6B2F">
        <w:t>numerical simulation</w:t>
      </w:r>
      <w:r w:rsidR="00673E94">
        <w:t xml:space="preserve"> </w:t>
      </w:r>
      <w:r w:rsidR="00426951" w:rsidRPr="0062439C">
        <w:t xml:space="preserve">using </w:t>
      </w:r>
      <w:r w:rsidR="00673E94" w:rsidRPr="0062439C">
        <w:t>3DEC</w:t>
      </w:r>
      <w:r w:rsidRPr="0062439C">
        <w:t>.</w:t>
      </w:r>
      <w:r w:rsidR="00430D63" w:rsidRPr="0062439C">
        <w:t xml:space="preserve"> </w:t>
      </w:r>
      <w:r w:rsidR="009F377A" w:rsidRPr="0062439C">
        <w:t xml:space="preserve">This comparison shows that the block volume </w:t>
      </w:r>
      <w:r w:rsidR="00840B8F" w:rsidRPr="0062439C">
        <w:t xml:space="preserve">calculated by method D </w:t>
      </w:r>
      <w:r w:rsidR="00426951" w:rsidRPr="0062439C">
        <w:t>deviates</w:t>
      </w:r>
      <w:r w:rsidR="00840B8F" w:rsidRPr="0062439C">
        <w:t xml:space="preserve"> </w:t>
      </w:r>
      <w:r w:rsidR="00975244">
        <w:t xml:space="preserve">in </w:t>
      </w:r>
      <w:r w:rsidR="00840B8F" w:rsidRPr="0062439C">
        <w:t>40 %</w:t>
      </w:r>
      <w:r w:rsidR="00975244">
        <w:t xml:space="preserve"> of the cases</w:t>
      </w:r>
      <w:r w:rsidR="00840B8F" w:rsidRPr="0062439C">
        <w:t xml:space="preserve"> (</w:t>
      </w:r>
      <w:r w:rsidR="00BD697C" w:rsidRPr="0062439C">
        <w:t>11</w:t>
      </w:r>
      <w:r w:rsidR="00840B8F" w:rsidRPr="0062439C">
        <w:t xml:space="preserve">/28) </w:t>
      </w:r>
      <w:r w:rsidR="00090EE9" w:rsidRPr="0062439C">
        <w:t>from 3DEC calculation</w:t>
      </w:r>
      <w:r w:rsidR="00840B8F" w:rsidRPr="0062439C">
        <w:t>.</w:t>
      </w:r>
      <w:r w:rsidR="009F377A" w:rsidRPr="0062439C">
        <w:t xml:space="preserve"> </w:t>
      </w:r>
      <w:r w:rsidR="006D3895">
        <w:t>O</w:t>
      </w:r>
      <w:r w:rsidR="00430D63">
        <w:t>verestimating or underestimating the size of the blocks induces an error in the characterization of the rock mass</w:t>
      </w:r>
      <w:r w:rsidR="00090EE9">
        <w:t>.</w:t>
      </w:r>
      <w:r w:rsidRPr="008A6B2F">
        <w:t xml:space="preserve"> </w:t>
      </w:r>
      <w:r w:rsidR="0062439C" w:rsidRPr="0062439C">
        <w:t xml:space="preserve">Case number 19 </w:t>
      </w:r>
      <w:r w:rsidR="00CC78EB">
        <w:t>(</w:t>
      </w:r>
      <w:r w:rsidR="005D0B8C" w:rsidRPr="005D0B8C">
        <w:fldChar w:fldCharType="begin"/>
      </w:r>
      <w:r w:rsidR="005D0B8C" w:rsidRPr="005D0B8C">
        <w:instrText xml:space="preserve"> REF _Ref70868252 \h  \* MERGEFORMAT </w:instrText>
      </w:r>
      <w:r w:rsidR="005D0B8C" w:rsidRPr="005D0B8C">
        <w:fldChar w:fldCharType="separate"/>
      </w:r>
      <w:r w:rsidR="007B23FC" w:rsidRPr="00CC78EB">
        <w:rPr>
          <w:color w:val="000000" w:themeColor="text1"/>
        </w:rPr>
        <w:t xml:space="preserve">Table </w:t>
      </w:r>
      <w:r w:rsidR="007B23FC" w:rsidRPr="00CC78EB">
        <w:rPr>
          <w:noProof/>
          <w:color w:val="000000" w:themeColor="text1"/>
        </w:rPr>
        <w:t>2</w:t>
      </w:r>
      <w:r w:rsidR="00CC78EB">
        <w:rPr>
          <w:noProof/>
          <w:color w:val="000000" w:themeColor="text1"/>
        </w:rPr>
        <w:t>)</w:t>
      </w:r>
      <w:r w:rsidR="005D0B8C" w:rsidRPr="005D0B8C">
        <w:fldChar w:fldCharType="end"/>
      </w:r>
      <w:r w:rsidR="000560CA" w:rsidRPr="0062439C">
        <w:t xml:space="preserve"> present</w:t>
      </w:r>
      <w:r w:rsidR="00090EE9" w:rsidRPr="0062439C">
        <w:t>s</w:t>
      </w:r>
      <w:r w:rsidR="000560CA" w:rsidRPr="0062439C">
        <w:t xml:space="preserve"> </w:t>
      </w:r>
      <w:r w:rsidR="00090EE9" w:rsidRPr="0062439C">
        <w:t xml:space="preserve">a </w:t>
      </w:r>
      <w:r w:rsidR="009505C8" w:rsidRPr="0062439C">
        <w:t>set of joint</w:t>
      </w:r>
      <w:r w:rsidR="00D72406">
        <w:t>s</w:t>
      </w:r>
      <w:r w:rsidR="009505C8" w:rsidRPr="0062439C">
        <w:t xml:space="preserve"> form</w:t>
      </w:r>
      <w:r w:rsidR="00CC78EB">
        <w:t>ing</w:t>
      </w:r>
      <w:r w:rsidR="009505C8" w:rsidRPr="0062439C">
        <w:t xml:space="preserve"> columnar blocks. For a better understanding of this concept, a 3D model of case </w:t>
      </w:r>
      <w:r w:rsidR="009505C8" w:rsidRPr="0062439C">
        <w:lastRenderedPageBreak/>
        <w:t>1</w:t>
      </w:r>
      <w:r w:rsidR="00BD697C" w:rsidRPr="0062439C">
        <w:t>9</w:t>
      </w:r>
      <w:r w:rsidR="009505C8" w:rsidRPr="0062439C">
        <w:t xml:space="preserve"> with different </w:t>
      </w:r>
      <w:r w:rsidR="00CC78EB">
        <w:t xml:space="preserve">spacing </w:t>
      </w:r>
      <w:r w:rsidR="009505C8" w:rsidRPr="0062439C">
        <w:t xml:space="preserve">values is illustrated in </w:t>
      </w:r>
      <w:r w:rsidR="005D0B8C" w:rsidRPr="005D0B8C">
        <w:fldChar w:fldCharType="begin"/>
      </w:r>
      <w:r w:rsidR="005D0B8C" w:rsidRPr="005D0B8C">
        <w:instrText xml:space="preserve"> REF _Ref117424051 \h  \* MERGEFORMAT </w:instrText>
      </w:r>
      <w:r w:rsidR="005D0B8C" w:rsidRPr="005D0B8C">
        <w:fldChar w:fldCharType="separate"/>
      </w:r>
      <w:r w:rsidR="005D0B8C" w:rsidRPr="005D0B8C">
        <w:rPr>
          <w:rFonts w:ascii="Times New Roman" w:hAnsi="Times New Roman" w:cs="Times New Roman"/>
        </w:rPr>
        <w:t xml:space="preserve">Fig </w:t>
      </w:r>
      <w:r w:rsidR="005D0B8C" w:rsidRPr="005D0B8C">
        <w:rPr>
          <w:rFonts w:ascii="Times New Roman" w:hAnsi="Times New Roman" w:cs="Times New Roman"/>
          <w:noProof/>
        </w:rPr>
        <w:t>3</w:t>
      </w:r>
      <w:r w:rsidR="005D0B8C" w:rsidRPr="005D0B8C">
        <w:fldChar w:fldCharType="end"/>
      </w:r>
      <w:r w:rsidR="009505C8" w:rsidRPr="0062439C">
        <w:t xml:space="preserve">. The spacing </w:t>
      </w:r>
      <w:r w:rsidR="00CC78EB">
        <w:t xml:space="preserve">value used in Fig. 3 </w:t>
      </w:r>
      <w:r w:rsidR="009505C8" w:rsidRPr="0062439C">
        <w:t xml:space="preserve">is </w:t>
      </w:r>
      <w:r w:rsidR="00CC78EB">
        <w:t>slightly</w:t>
      </w:r>
      <w:r w:rsidR="009505C8" w:rsidRPr="0062439C">
        <w:t xml:space="preserve"> </w:t>
      </w:r>
      <w:r w:rsidR="004265E1" w:rsidRPr="0062439C">
        <w:t>different from case number 1</w:t>
      </w:r>
      <w:r w:rsidR="006B6012" w:rsidRPr="0062439C">
        <w:t>9</w:t>
      </w:r>
      <w:r w:rsidR="004265E1" w:rsidRPr="0062439C">
        <w:t xml:space="preserve"> for </w:t>
      </w:r>
      <w:r w:rsidR="00CC78EB">
        <w:t xml:space="preserve">a </w:t>
      </w:r>
      <w:r w:rsidR="004265E1" w:rsidRPr="0062439C">
        <w:t>better visualization of the formed block</w:t>
      </w:r>
      <w:r w:rsidR="00CC78EB">
        <w:t>, as</w:t>
      </w:r>
      <w:r w:rsidR="004265E1" w:rsidRPr="0062439C">
        <w:t xml:space="preserve"> it does not affect the issue. </w:t>
      </w:r>
      <w:r w:rsidR="00B91D13">
        <w:t>M</w:t>
      </w:r>
      <w:r w:rsidR="004265E1" w:rsidRPr="0062439C">
        <w:t xml:space="preserve">ethod D gives </w:t>
      </w:r>
      <w:r w:rsidR="00431D1A" w:rsidRPr="0062439C">
        <w:t xml:space="preserve">a value of </w:t>
      </w:r>
      <w:r w:rsidR="004265E1" w:rsidRPr="0062439C">
        <w:t>bloc</w:t>
      </w:r>
      <w:r w:rsidR="001D3251" w:rsidRPr="0062439C">
        <w:t xml:space="preserve">k volume </w:t>
      </w:r>
      <w:r w:rsidR="0046498E" w:rsidRPr="0062439C">
        <w:t>f</w:t>
      </w:r>
      <w:r w:rsidR="001D3251" w:rsidRPr="0062439C">
        <w:t>or cases 1</w:t>
      </w:r>
      <w:r w:rsidR="00BD697C" w:rsidRPr="0062439C">
        <w:t>9</w:t>
      </w:r>
      <w:r w:rsidR="00B91D13">
        <w:t xml:space="preserve"> (Table 2)</w:t>
      </w:r>
      <w:r w:rsidR="001D3251" w:rsidRPr="0062439C">
        <w:t xml:space="preserve">, although the numerical modeling specifies these cases as not applicable (N/A). </w:t>
      </w:r>
      <w:r w:rsidR="00BA7DD7" w:rsidRPr="0062439C">
        <w:t>In addition to the findings that method D yields different block volume values from the real in-situ block volume</w:t>
      </w:r>
      <w:r w:rsidR="00915711" w:rsidRPr="0062439C">
        <w:t xml:space="preserve"> </w:t>
      </w:r>
      <w:r w:rsidR="00915711" w:rsidRPr="002C73A8">
        <w:rPr>
          <w:color w:val="FF0000"/>
        </w:rPr>
        <w:fldChar w:fldCharType="begin">
          <w:fldData xml:space="preserve">PEVuZE5vdGU+PENpdGU+PEF1dGhvcj5FbGNpPC9BdXRob3I+PFllYXI+MjAxNDwvWWVhcj48UmVj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</w:fldData>
        </w:fldChar>
      </w:r>
      <w:r w:rsidR="00283387">
        <w:rPr>
          <w:color w:val="FF0000"/>
        </w:rPr>
        <w:instrText xml:space="preserve"> ADDIN EN.CITE </w:instrText>
      </w:r>
      <w:r w:rsidR="00283387">
        <w:rPr>
          <w:color w:val="FF0000"/>
        </w:rPr>
        <w:fldChar w:fldCharType="begin">
          <w:fldData xml:space="preserve">PEVuZE5vdGU+PENpdGU+PEF1dGhvcj5FbGNpPC9BdXRob3I+PFllYXI+MjAxNDwvWWVhcj48UmVj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</w:fldData>
        </w:fldChar>
      </w:r>
      <w:r w:rsidR="00283387">
        <w:rPr>
          <w:color w:val="FF0000"/>
        </w:rPr>
        <w:instrText xml:space="preserve"> ADDIN EN.CITE.DATA </w:instrText>
      </w:r>
      <w:r w:rsidR="00283387">
        <w:rPr>
          <w:color w:val="FF0000"/>
        </w:rPr>
      </w:r>
      <w:r w:rsidR="00283387">
        <w:rPr>
          <w:color w:val="FF0000"/>
        </w:rPr>
        <w:fldChar w:fldCharType="end"/>
      </w:r>
      <w:r w:rsidR="00915711" w:rsidRPr="002C73A8">
        <w:rPr>
          <w:color w:val="FF0000"/>
        </w:rPr>
      </w:r>
      <w:r w:rsidR="00915711" w:rsidRPr="002C73A8">
        <w:rPr>
          <w:color w:val="FF0000"/>
        </w:rPr>
        <w:fldChar w:fldCharType="separate"/>
      </w:r>
      <w:r w:rsidR="00283387" w:rsidRPr="0062439C">
        <w:rPr>
          <w:noProof/>
        </w:rPr>
        <w:t>(</w:t>
      </w:r>
      <w:hyperlink w:anchor="_ENREF_16" w:tooltip="Elci, 2014 #535" w:history="1">
        <w:r w:rsidR="00F0114B" w:rsidRPr="00F0114B">
          <w:rPr>
            <w:rStyle w:val="Lienhypertexte"/>
            <w:lang w:val="en-US"/>
          </w:rPr>
          <w:t>Elci et Turk 2014</w:t>
        </w:r>
      </w:hyperlink>
      <w:r w:rsidR="00283387" w:rsidRPr="0062439C">
        <w:rPr>
          <w:noProof/>
        </w:rPr>
        <w:t>;</w:t>
      </w:r>
      <w:r w:rsidR="00283387" w:rsidRPr="004B03DB">
        <w:rPr>
          <w:noProof/>
          <w:color w:val="FF0000"/>
        </w:rPr>
        <w:t xml:space="preserve"> </w:t>
      </w:r>
      <w:hyperlink w:anchor="_ENREF_61" w:tooltip="Yarahmadi, 2018 #577" w:history="1">
        <w:r w:rsidR="00F0114B" w:rsidRPr="00F0114B">
          <w:rPr>
            <w:rStyle w:val="Lienhypertexte"/>
            <w:lang w:val="en-US"/>
          </w:rPr>
          <w:t>Yarahmadi et al. 2018</w:t>
        </w:r>
      </w:hyperlink>
      <w:r w:rsidR="00283387" w:rsidRPr="0062439C">
        <w:rPr>
          <w:noProof/>
        </w:rPr>
        <w:t>)</w:t>
      </w:r>
      <w:r w:rsidR="00915711" w:rsidRPr="002C73A8">
        <w:rPr>
          <w:color w:val="FF0000"/>
        </w:rPr>
        <w:fldChar w:fldCharType="end"/>
      </w:r>
      <w:r w:rsidR="00915711" w:rsidRPr="0062439C">
        <w:t>,</w:t>
      </w:r>
      <w:r w:rsidR="00915711" w:rsidRPr="002C73A8">
        <w:rPr>
          <w:color w:val="FF0000"/>
        </w:rPr>
        <w:t xml:space="preserve"> </w:t>
      </w:r>
      <w:r w:rsidR="00915711" w:rsidRPr="0062439C">
        <w:t>its reliability is once again questioned, as these limitation or outliers mentioned above have never been specified regarding this method</w:t>
      </w:r>
      <w:r w:rsidR="00BA7DD7" w:rsidRPr="0062439C">
        <w:t xml:space="preserve">. </w:t>
      </w:r>
      <w:r w:rsidR="001D3251" w:rsidRPr="0062439C">
        <w:t xml:space="preserve"> </w:t>
      </w:r>
      <w:r w:rsidR="009505C8" w:rsidRPr="0062439C">
        <w:t xml:space="preserve"> </w:t>
      </w:r>
    </w:p>
    <w:p w14:paraId="1FDB9965" w14:textId="77777777" w:rsidR="00915711" w:rsidRPr="00A42CEF" w:rsidRDefault="00915711" w:rsidP="00E44A75">
      <w:pPr>
        <w:pStyle w:val="Sansinterligne"/>
        <w:spacing w:before="0" w:after="0"/>
        <w:jc w:val="center"/>
      </w:pPr>
      <w:r>
        <w:rPr>
          <w:noProof/>
          <w:lang w:val="en-US" w:eastAsia="en-US" w:bidi="fa-IR"/>
        </w:rPr>
        <w:drawing>
          <wp:inline distT="0" distB="0" distL="0" distR="0" wp14:anchorId="6293086D" wp14:editId="3DB72AC5">
            <wp:extent cx="4484401" cy="228964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9064" cy="2297133"/>
                    </a:xfrm>
                    <a:prstGeom prst="rect">
                      <a:avLst/>
                    </a:prstGeom>
                    <a:noFill/>
                    <a:ln>
                      <a:noFill/>
                    </a:ln>
                  </pic:spPr>
                </pic:pic>
              </a:graphicData>
            </a:graphic>
          </wp:inline>
        </w:drawing>
      </w:r>
    </w:p>
    <w:p w14:paraId="46987A27" w14:textId="36FDCCCE" w:rsidR="00915711" w:rsidRPr="005D0B8C" w:rsidRDefault="005D0B8C" w:rsidP="005D0B8C">
      <w:pPr>
        <w:pStyle w:val="Lgende"/>
        <w:rPr>
          <w:rFonts w:ascii="Times New Roman" w:hAnsi="Times New Roman" w:cs="Times New Roman"/>
          <w:i w:val="0"/>
          <w:iCs w:val="0"/>
          <w:color w:val="000000" w:themeColor="text1"/>
          <w:sz w:val="20"/>
          <w:szCs w:val="20"/>
        </w:rPr>
      </w:pPr>
      <w:bookmarkStart w:id="13" w:name="_Ref117424051"/>
      <w:bookmarkStart w:id="14" w:name="_Ref65687224"/>
      <w:r w:rsidRPr="005D0B8C">
        <w:rPr>
          <w:rFonts w:ascii="Times New Roman" w:hAnsi="Times New Roman" w:cs="Times New Roman"/>
          <w:b/>
          <w:bCs/>
          <w:i w:val="0"/>
          <w:iCs w:val="0"/>
          <w:color w:val="auto"/>
          <w:sz w:val="20"/>
          <w:szCs w:val="20"/>
        </w:rPr>
        <w:t xml:space="preserve">Fig </w:t>
      </w:r>
      <w:r w:rsidRPr="005D0B8C">
        <w:rPr>
          <w:rFonts w:ascii="Times New Roman" w:hAnsi="Times New Roman" w:cs="Times New Roman"/>
          <w:b/>
          <w:bCs/>
          <w:i w:val="0"/>
          <w:iCs w:val="0"/>
          <w:color w:val="auto"/>
          <w:sz w:val="20"/>
          <w:szCs w:val="20"/>
        </w:rPr>
        <w:fldChar w:fldCharType="begin"/>
      </w:r>
      <w:r w:rsidRPr="005D0B8C">
        <w:rPr>
          <w:rFonts w:ascii="Times New Roman" w:hAnsi="Times New Roman" w:cs="Times New Roman"/>
          <w:b/>
          <w:bCs/>
          <w:i w:val="0"/>
          <w:iCs w:val="0"/>
          <w:color w:val="auto"/>
          <w:sz w:val="20"/>
          <w:szCs w:val="20"/>
        </w:rPr>
        <w:instrText xml:space="preserve"> SEQ Fig \* ARABIC </w:instrText>
      </w:r>
      <w:r w:rsidRPr="005D0B8C">
        <w:rPr>
          <w:rFonts w:ascii="Times New Roman" w:hAnsi="Times New Roman" w:cs="Times New Roman"/>
          <w:b/>
          <w:bCs/>
          <w:i w:val="0"/>
          <w:iCs w:val="0"/>
          <w:color w:val="auto"/>
          <w:sz w:val="20"/>
          <w:szCs w:val="20"/>
        </w:rPr>
        <w:fldChar w:fldCharType="separate"/>
      </w:r>
      <w:r w:rsidR="007B23FC">
        <w:rPr>
          <w:rFonts w:ascii="Times New Roman" w:hAnsi="Times New Roman" w:cs="Times New Roman"/>
          <w:b/>
          <w:bCs/>
          <w:i w:val="0"/>
          <w:iCs w:val="0"/>
          <w:noProof/>
          <w:color w:val="auto"/>
          <w:sz w:val="20"/>
          <w:szCs w:val="20"/>
        </w:rPr>
        <w:t>3</w:t>
      </w:r>
      <w:r w:rsidRPr="005D0B8C">
        <w:rPr>
          <w:rFonts w:ascii="Times New Roman" w:hAnsi="Times New Roman" w:cs="Times New Roman"/>
          <w:b/>
          <w:bCs/>
          <w:i w:val="0"/>
          <w:iCs w:val="0"/>
          <w:color w:val="auto"/>
          <w:sz w:val="20"/>
          <w:szCs w:val="20"/>
        </w:rPr>
        <w:fldChar w:fldCharType="end"/>
      </w:r>
      <w:bookmarkEnd w:id="13"/>
      <w:r w:rsidRPr="005D0B8C">
        <w:rPr>
          <w:rFonts w:ascii="Times New Roman" w:hAnsi="Times New Roman" w:cs="Times New Roman"/>
          <w:b/>
          <w:bCs/>
          <w:i w:val="0"/>
          <w:iCs w:val="0"/>
          <w:color w:val="auto"/>
          <w:sz w:val="20"/>
          <w:szCs w:val="20"/>
        </w:rPr>
        <w:t>.</w:t>
      </w:r>
      <w:r w:rsidRPr="005D0B8C">
        <w:rPr>
          <w:rFonts w:ascii="Times New Roman" w:hAnsi="Times New Roman" w:cs="Times New Roman"/>
          <w:i w:val="0"/>
          <w:iCs w:val="0"/>
          <w:color w:val="auto"/>
          <w:sz w:val="20"/>
          <w:szCs w:val="20"/>
        </w:rPr>
        <w:t xml:space="preserve"> </w:t>
      </w:r>
      <w:r w:rsidRPr="005D0B8C">
        <w:rPr>
          <w:rFonts w:ascii="Times New Roman" w:hAnsi="Times New Roman" w:cs="Times New Roman"/>
          <w:i w:val="0"/>
          <w:iCs w:val="0"/>
          <w:color w:val="000000" w:themeColor="text1"/>
          <w:sz w:val="20"/>
          <w:szCs w:val="20"/>
          <w:lang w:val="en-CA"/>
        </w:rPr>
        <w:t xml:space="preserve">A 20 x 20 m rock mass that includes three joint sets with dip/dip direction according to case number 11 of </w:t>
      </w:r>
      <w:r w:rsidRPr="005D0B8C">
        <w:rPr>
          <w:rFonts w:ascii="Times New Roman" w:hAnsi="Times New Roman" w:cs="Times New Roman"/>
          <w:i w:val="0"/>
          <w:iCs w:val="0"/>
          <w:sz w:val="20"/>
          <w:szCs w:val="20"/>
        </w:rPr>
        <w:fldChar w:fldCharType="begin"/>
      </w:r>
      <w:r w:rsidRPr="005D0B8C">
        <w:rPr>
          <w:rFonts w:ascii="Times New Roman" w:hAnsi="Times New Roman" w:cs="Times New Roman"/>
          <w:i w:val="0"/>
          <w:iCs w:val="0"/>
          <w:sz w:val="20"/>
          <w:szCs w:val="20"/>
        </w:rPr>
        <w:instrText xml:space="preserve"> REF _Ref70868252 \h  \* MERGEFORMAT </w:instrText>
      </w:r>
      <w:r w:rsidRPr="005D0B8C">
        <w:rPr>
          <w:rFonts w:ascii="Times New Roman" w:hAnsi="Times New Roman" w:cs="Times New Roman"/>
          <w:i w:val="0"/>
          <w:iCs w:val="0"/>
          <w:sz w:val="20"/>
          <w:szCs w:val="20"/>
        </w:rPr>
      </w:r>
      <w:r w:rsidRPr="005D0B8C">
        <w:rPr>
          <w:rFonts w:ascii="Times New Roman" w:hAnsi="Times New Roman" w:cs="Times New Roman"/>
          <w:i w:val="0"/>
          <w:iCs w:val="0"/>
          <w:sz w:val="20"/>
          <w:szCs w:val="20"/>
        </w:rPr>
        <w:fldChar w:fldCharType="separate"/>
      </w:r>
      <w:r w:rsidR="007B23FC" w:rsidRPr="00DE57BF">
        <w:rPr>
          <w:rFonts w:ascii="Times New Roman" w:hAnsi="Times New Roman" w:cs="Times New Roman"/>
          <w:i w:val="0"/>
          <w:iCs w:val="0"/>
          <w:color w:val="000000" w:themeColor="text1"/>
          <w:sz w:val="20"/>
          <w:szCs w:val="20"/>
        </w:rPr>
        <w:t xml:space="preserve">Table </w:t>
      </w:r>
      <w:r w:rsidR="007B23FC" w:rsidRPr="00DE57BF">
        <w:rPr>
          <w:rFonts w:ascii="Times New Roman" w:hAnsi="Times New Roman" w:cs="Times New Roman"/>
          <w:i w:val="0"/>
          <w:iCs w:val="0"/>
          <w:noProof/>
          <w:color w:val="000000" w:themeColor="text1"/>
          <w:sz w:val="20"/>
          <w:szCs w:val="20"/>
        </w:rPr>
        <w:t>2</w:t>
      </w:r>
      <w:r w:rsidRPr="005D0B8C">
        <w:rPr>
          <w:rFonts w:ascii="Times New Roman" w:hAnsi="Times New Roman" w:cs="Times New Roman"/>
          <w:i w:val="0"/>
          <w:iCs w:val="0"/>
          <w:sz w:val="20"/>
          <w:szCs w:val="20"/>
        </w:rPr>
        <w:fldChar w:fldCharType="end"/>
      </w:r>
      <w:r w:rsidRPr="005D0B8C">
        <w:rPr>
          <w:rFonts w:ascii="Times New Roman" w:hAnsi="Times New Roman" w:cs="Times New Roman"/>
          <w:i w:val="0"/>
          <w:iCs w:val="0"/>
          <w:color w:val="000000" w:themeColor="text1"/>
          <w:sz w:val="20"/>
          <w:szCs w:val="20"/>
          <w:lang w:val="en-CA"/>
        </w:rPr>
        <w:t>, but with different spacings (2, 3, and 4 meters for joint sets 1, 2, and 3, respectively).</w:t>
      </w:r>
      <w:r w:rsidRPr="005D0B8C">
        <w:rPr>
          <w:rFonts w:ascii="Times New Roman" w:hAnsi="Times New Roman" w:cs="Times New Roman"/>
          <w:i w:val="0"/>
          <w:iCs w:val="0"/>
          <w:sz w:val="20"/>
          <w:szCs w:val="20"/>
        </w:rPr>
        <w:t xml:space="preserve"> </w:t>
      </w:r>
      <w:bookmarkEnd w:id="14"/>
    </w:p>
    <w:p w14:paraId="6EF432B3" w14:textId="2649E198" w:rsidR="00F406CC" w:rsidRPr="00400BB6" w:rsidRDefault="00F406CC" w:rsidP="00E44A75">
      <w:pPr>
        <w:pStyle w:val="Sansinterligne"/>
        <w:spacing w:before="0" w:after="0"/>
        <w:rPr>
          <w:lang w:val="en-US"/>
        </w:rPr>
      </w:pPr>
      <w:r w:rsidRPr="00400BB6">
        <w:rPr>
          <w:lang w:val="en-US"/>
        </w:rPr>
        <w:t xml:space="preserve">From the above information on analytical methods for determining in-situ block size of the rock mass, we can deduce </w:t>
      </w:r>
      <w:r w:rsidR="00B91D13">
        <w:rPr>
          <w:lang w:val="en-US"/>
        </w:rPr>
        <w:t xml:space="preserve">the </w:t>
      </w:r>
      <w:r w:rsidRPr="00400BB6">
        <w:rPr>
          <w:lang w:val="en-US"/>
        </w:rPr>
        <w:t xml:space="preserve">following points: </w:t>
      </w:r>
    </w:p>
    <w:p w14:paraId="010A7E25" w14:textId="57AD1C7C" w:rsidR="006B6012" w:rsidRPr="00400BB6" w:rsidRDefault="00F406CC" w:rsidP="006B6012">
      <w:pPr>
        <w:pStyle w:val="Sansinterligne"/>
        <w:numPr>
          <w:ilvl w:val="0"/>
          <w:numId w:val="25"/>
        </w:numPr>
        <w:spacing w:before="0" w:after="0"/>
        <w:rPr>
          <w:lang w:val="en-US"/>
        </w:rPr>
      </w:pPr>
      <w:r w:rsidRPr="00400BB6">
        <w:rPr>
          <w:lang w:val="en-US"/>
        </w:rPr>
        <w:t xml:space="preserve">Analytical methods for determining the </w:t>
      </w:r>
      <w:r w:rsidR="00975244">
        <w:rPr>
          <w:lang w:val="en-US"/>
        </w:rPr>
        <w:t>volume</w:t>
      </w:r>
      <w:r w:rsidRPr="00400BB6">
        <w:rPr>
          <w:lang w:val="en-US"/>
        </w:rPr>
        <w:t xml:space="preserve"> of rock blocks are interesting</w:t>
      </w:r>
      <w:r w:rsidR="00431D1A" w:rsidRPr="00400BB6">
        <w:rPr>
          <w:lang w:val="en-US"/>
        </w:rPr>
        <w:t xml:space="preserve">. However </w:t>
      </w:r>
      <w:r w:rsidR="00B91D13">
        <w:rPr>
          <w:lang w:val="en-US"/>
        </w:rPr>
        <w:t xml:space="preserve">these methods are </w:t>
      </w:r>
      <w:r w:rsidRPr="00400BB6">
        <w:rPr>
          <w:lang w:val="en-US"/>
        </w:rPr>
        <w:t>not applicable for all cases of in-situ rock mass</w:t>
      </w:r>
      <w:r w:rsidR="00431D1A" w:rsidRPr="00400BB6">
        <w:rPr>
          <w:lang w:val="en-US"/>
        </w:rPr>
        <w:t xml:space="preserve">. For </w:t>
      </w:r>
      <w:r w:rsidR="003A1FC7" w:rsidRPr="00400BB6">
        <w:rPr>
          <w:lang w:val="en-US"/>
        </w:rPr>
        <w:t>non-orthogonal joint sets, these methods over</w:t>
      </w:r>
      <w:r w:rsidR="00431D1A" w:rsidRPr="00400BB6">
        <w:rPr>
          <w:lang w:val="en-US"/>
        </w:rPr>
        <w:t>estimate</w:t>
      </w:r>
      <w:r w:rsidR="003A1FC7" w:rsidRPr="00400BB6">
        <w:rPr>
          <w:lang w:val="en-US"/>
        </w:rPr>
        <w:t xml:space="preserve"> or underestimate the size of the blocks.</w:t>
      </w:r>
    </w:p>
    <w:p w14:paraId="110CBF90" w14:textId="558BD4F1" w:rsidR="00915711" w:rsidRPr="00400BB6" w:rsidRDefault="003A1FC7" w:rsidP="006B6012">
      <w:pPr>
        <w:pStyle w:val="Sansinterligne"/>
        <w:numPr>
          <w:ilvl w:val="0"/>
          <w:numId w:val="25"/>
        </w:numPr>
        <w:spacing w:before="0" w:after="0"/>
        <w:rPr>
          <w:lang w:val="en-US"/>
        </w:rPr>
      </w:pPr>
      <w:r w:rsidRPr="00400BB6">
        <w:rPr>
          <w:lang w:val="en-US"/>
        </w:rPr>
        <w:t>These</w:t>
      </w:r>
      <w:r w:rsidR="00431D1A" w:rsidRPr="00400BB6">
        <w:rPr>
          <w:lang w:val="en-US"/>
        </w:rPr>
        <w:t xml:space="preserve"> </w:t>
      </w:r>
      <w:r w:rsidRPr="00400BB6">
        <w:rPr>
          <w:lang w:val="en-US"/>
        </w:rPr>
        <w:t xml:space="preserve">methods must be </w:t>
      </w:r>
      <w:r w:rsidR="00431D1A" w:rsidRPr="00400BB6">
        <w:rPr>
          <w:lang w:val="en-US"/>
        </w:rPr>
        <w:t xml:space="preserve">modified </w:t>
      </w:r>
      <w:r w:rsidRPr="00400BB6">
        <w:rPr>
          <w:lang w:val="en-US"/>
        </w:rPr>
        <w:t xml:space="preserve">in order to be able to </w:t>
      </w:r>
      <w:r w:rsidR="00431D1A" w:rsidRPr="00400BB6">
        <w:rPr>
          <w:lang w:val="en-US"/>
        </w:rPr>
        <w:t xml:space="preserve">be applied </w:t>
      </w:r>
      <w:r w:rsidRPr="00400BB6">
        <w:rPr>
          <w:lang w:val="en-US"/>
        </w:rPr>
        <w:t xml:space="preserve">to different cases of in-situ rock mass. Therefore, in the next section, an analytical solution </w:t>
      </w:r>
      <w:r w:rsidR="00B91D13">
        <w:rPr>
          <w:lang w:val="en-US"/>
        </w:rPr>
        <w:t>is proposed</w:t>
      </w:r>
      <w:r w:rsidRPr="00400BB6">
        <w:rPr>
          <w:lang w:val="en-US"/>
        </w:rPr>
        <w:t xml:space="preserve"> to overcome this problem.  </w:t>
      </w:r>
    </w:p>
    <w:p w14:paraId="4F8A8ED7" w14:textId="3C96FF68" w:rsidR="00632612" w:rsidRPr="00FA7A7B" w:rsidRDefault="00302BB9" w:rsidP="00E44A75">
      <w:pPr>
        <w:pStyle w:val="Titre1"/>
        <w:spacing w:after="0" w:line="360" w:lineRule="auto"/>
      </w:pPr>
      <w:bookmarkStart w:id="15" w:name="_Ref66971287"/>
      <w:bookmarkStart w:id="16" w:name="_Ref93137732"/>
      <w:r>
        <w:t>Development</w:t>
      </w:r>
      <w:r w:rsidR="00ED4556">
        <w:t xml:space="preserve"> of</w:t>
      </w:r>
      <w:r>
        <w:t xml:space="preserve"> a</w:t>
      </w:r>
      <w:r w:rsidR="00ED4556">
        <w:t>n</w:t>
      </w:r>
      <w:r>
        <w:t xml:space="preserve"> analytical </w:t>
      </w:r>
      <w:r w:rsidR="00A51BC4">
        <w:t>model for block volume</w:t>
      </w:r>
      <w:bookmarkEnd w:id="15"/>
      <w:r w:rsidR="00326132" w:rsidRPr="00F60C5A">
        <w:t xml:space="preserve"> </w:t>
      </w:r>
      <w:r w:rsidR="00EB3FC9">
        <w:t>calculation</w:t>
      </w:r>
      <w:bookmarkEnd w:id="16"/>
      <w:r w:rsidR="00EB3FC9">
        <w:t xml:space="preserve"> </w:t>
      </w:r>
    </w:p>
    <w:p w14:paraId="72223E07" w14:textId="6808F1B3" w:rsidR="00493BC9" w:rsidRDefault="00EE74B7" w:rsidP="00894410">
      <w:pPr>
        <w:pStyle w:val="Sansinterligne"/>
        <w:spacing w:before="0" w:after="0"/>
      </w:pPr>
      <w:r>
        <w:t>The</w:t>
      </w:r>
      <w:r w:rsidR="00A144D1">
        <w:t xml:space="preserve"> develop</w:t>
      </w:r>
      <w:r>
        <w:t>ment of</w:t>
      </w:r>
      <w:r w:rsidR="00A144D1">
        <w:t xml:space="preserve"> this method</w:t>
      </w:r>
      <w:r>
        <w:t xml:space="preserve"> has required a</w:t>
      </w:r>
      <w:r w:rsidR="00A144D1" w:rsidRPr="00400BB6">
        <w:t xml:space="preserve"> </w:t>
      </w:r>
      <w:r w:rsidR="00B422C4" w:rsidRPr="00400BB6">
        <w:t xml:space="preserve">review </w:t>
      </w:r>
      <w:r>
        <w:t xml:space="preserve">of </w:t>
      </w:r>
      <w:r w:rsidR="00B422C4" w:rsidRPr="00400BB6">
        <w:t xml:space="preserve">the characteristic elements of a jointed rock mass, in order to </w:t>
      </w:r>
      <w:r w:rsidR="00A144D1" w:rsidRPr="00400BB6">
        <w:t xml:space="preserve">determine </w:t>
      </w:r>
      <w:r w:rsidR="00B422C4" w:rsidRPr="00400BB6">
        <w:t>those</w:t>
      </w:r>
      <w:r w:rsidR="00493BC9" w:rsidRPr="00400BB6">
        <w:t xml:space="preserve"> </w:t>
      </w:r>
      <w:r w:rsidR="00493BC9" w:rsidRPr="008A6B2F">
        <w:t>needed for block volume calculation</w:t>
      </w:r>
      <w:r w:rsidR="00E7005A">
        <w:t xml:space="preserve">. </w:t>
      </w:r>
      <w:r>
        <w:t>A</w:t>
      </w:r>
      <w:r w:rsidR="00493BC9" w:rsidRPr="008A6B2F">
        <w:t xml:space="preserve"> </w:t>
      </w:r>
      <w:r w:rsidR="00493BC9">
        <w:t>vector</w:t>
      </w:r>
      <w:r w:rsidR="00493BC9" w:rsidRPr="008A6B2F">
        <w:t xml:space="preserve"> model </w:t>
      </w:r>
      <w:r w:rsidR="00493BC9">
        <w:t>is</w:t>
      </w:r>
      <w:r w:rsidR="00493BC9" w:rsidRPr="008A6B2F">
        <w:t xml:space="preserve"> developed </w:t>
      </w:r>
      <w:r w:rsidR="00493BC9">
        <w:t>to calculate</w:t>
      </w:r>
      <w:r w:rsidR="00493BC9" w:rsidRPr="008A6B2F">
        <w:t xml:space="preserve"> the block volume in the case of </w:t>
      </w:r>
      <w:r w:rsidR="00493BC9">
        <w:t>three</w:t>
      </w:r>
      <w:r w:rsidR="00493BC9" w:rsidRPr="008A6B2F">
        <w:t xml:space="preserve"> persistent joint sets</w:t>
      </w:r>
      <w:r w:rsidR="00493BC9">
        <w:t>. T</w:t>
      </w:r>
      <w:r w:rsidR="00493BC9" w:rsidRPr="008A6B2F">
        <w:t>he m</w:t>
      </w:r>
      <w:r w:rsidR="007E6E6C">
        <w:t>ethod</w:t>
      </w:r>
      <w:r w:rsidR="00493BC9" w:rsidRPr="008A6B2F">
        <w:t xml:space="preserve"> is </w:t>
      </w:r>
      <w:r w:rsidR="007E6E6C">
        <w:t xml:space="preserve">also </w:t>
      </w:r>
      <w:r w:rsidR="00493BC9" w:rsidRPr="008A6B2F">
        <w:t>validated by 3D numerical modeling using 3DEC</w:t>
      </w:r>
      <w:r w:rsidR="00493BC9" w:rsidRPr="00573762">
        <w:t xml:space="preserve"> software</w:t>
      </w:r>
      <w:r w:rsidR="00493BC9">
        <w:t xml:space="preserve"> </w:t>
      </w:r>
      <w:r w:rsidR="00493BC9">
        <w:fldChar w:fldCharType="begin"/>
      </w:r>
      <w:r w:rsidR="00283387">
        <w:instrText xml:space="preserve"> ADDIN EN.CITE &lt;EndNote&gt;&lt;Cite&gt;&lt;Author&gt;Itasca Consulting Group&lt;/Author&gt;&lt;Year&gt;2021&lt;/Year&gt;&lt;RecNum&gt;519&lt;/RecNum&gt;&lt;DisplayText&gt;(Itasca Consulting Group 2021)&lt;/DisplayText&gt;&lt;record&gt;&lt;rec-number&gt;519&lt;/rec-number&gt;&lt;foreign-keys&gt;&lt;key app="EN" db-id="etsavr5znezpr9e2v02xf2skp2s9fz2eddxx" timestamp="1611115427"&gt;519&lt;/key&gt;&lt;/foreign-keys&gt;&lt;ref-type name="Computer Program"&gt;9&lt;/ref-type&gt;&lt;contributors&gt;&lt;authors&gt;&lt;author&gt;Itasca Consulting Group, Inc.&lt;/author&gt;&lt;/authors&gt;&lt;/contributors&gt;&lt;titles&gt;&lt;title&gt;3DEC — Three-Dimensional Distinct Element Code&lt;/title&gt;&lt;/titles&gt;&lt;volume&gt;135&lt;/volume&gt;&lt;edition&gt;7.00&lt;/edition&gt;&lt;dates&gt;&lt;year&gt;2021&lt;/year&gt;&lt;/dates&gt;&lt;pub-location&gt;Minneapolis&lt;/pub-location&gt;&lt;publisher&gt;Itasca&lt;/publisher&gt;&lt;urls&gt;&lt;related-urls&gt;&lt;url&gt;https://www.itascainternational.com/software/3DEC&lt;/url&gt;&lt;/related-urls&gt;&lt;/urls&gt;&lt;/record&gt;&lt;/Cite&gt;&lt;/EndNote&gt;</w:instrText>
      </w:r>
      <w:r w:rsidR="00493BC9">
        <w:fldChar w:fldCharType="separate"/>
      </w:r>
      <w:r w:rsidR="00283387">
        <w:rPr>
          <w:noProof/>
        </w:rPr>
        <w:t>(</w:t>
      </w:r>
      <w:hyperlink w:anchor="_ENREF_27" w:tooltip="Itasca Consulting Group, 2021 #519" w:history="1">
        <w:r w:rsidR="00F0114B" w:rsidRPr="00F0114B">
          <w:rPr>
            <w:rStyle w:val="Lienhypertexte"/>
            <w:lang w:val="en-US"/>
          </w:rPr>
          <w:t>Itasca Consulting Group 2021</w:t>
        </w:r>
      </w:hyperlink>
      <w:r w:rsidR="00283387">
        <w:rPr>
          <w:noProof/>
        </w:rPr>
        <w:t>)</w:t>
      </w:r>
      <w:r w:rsidR="00493BC9">
        <w:fldChar w:fldCharType="end"/>
      </w:r>
      <w:r w:rsidR="00493BC9" w:rsidRPr="00573762">
        <w:t>.</w:t>
      </w:r>
    </w:p>
    <w:p w14:paraId="4927A58C" w14:textId="27759E94" w:rsidR="00E84EA8" w:rsidRPr="00A27A08" w:rsidRDefault="00D41AF1" w:rsidP="00E44A75">
      <w:pPr>
        <w:pStyle w:val="Titre2"/>
        <w:spacing w:after="0" w:line="360" w:lineRule="auto"/>
        <w:rPr>
          <w:lang w:val="en-CA"/>
        </w:rPr>
      </w:pPr>
      <w:bookmarkStart w:id="17" w:name="_Ref65620427"/>
      <w:bookmarkStart w:id="18" w:name="_Ref65662958"/>
      <w:r>
        <w:rPr>
          <w:lang w:val="en-US"/>
        </w:rPr>
        <w:t xml:space="preserve">Fractured system parameters </w:t>
      </w:r>
      <w:r w:rsidR="00E84EA8" w:rsidRPr="00A27A08">
        <w:rPr>
          <w:lang w:val="en-US"/>
        </w:rPr>
        <w:t xml:space="preserve">for block </w:t>
      </w:r>
      <w:r>
        <w:rPr>
          <w:lang w:val="en-US"/>
        </w:rPr>
        <w:t xml:space="preserve">volume </w:t>
      </w:r>
      <w:r w:rsidR="00E84EA8" w:rsidRPr="00A27A08">
        <w:rPr>
          <w:lang w:val="en-US"/>
        </w:rPr>
        <w:t>calculation</w:t>
      </w:r>
      <w:bookmarkEnd w:id="17"/>
      <w:bookmarkEnd w:id="18"/>
    </w:p>
    <w:p w14:paraId="0E423428" w14:textId="37EEE557" w:rsidR="00E84EA8" w:rsidRDefault="00E84EA8" w:rsidP="00894410">
      <w:pPr>
        <w:pStyle w:val="Sansinterligne"/>
        <w:spacing w:before="0" w:after="0"/>
      </w:pPr>
      <w:r>
        <w:t>R</w:t>
      </w:r>
      <w:r w:rsidRPr="00354608">
        <w:t xml:space="preserve">ock mass </w:t>
      </w:r>
      <w:r>
        <w:t>consists</w:t>
      </w:r>
      <w:r w:rsidRPr="00354608">
        <w:t xml:space="preserve"> of </w:t>
      </w:r>
      <w:r>
        <w:t xml:space="preserve">intact </w:t>
      </w:r>
      <w:r w:rsidRPr="00354608">
        <w:t xml:space="preserve">rock </w:t>
      </w:r>
      <w:r w:rsidR="003B25D2" w:rsidRPr="00400BB6">
        <w:t>bounded by</w:t>
      </w:r>
      <w:r w:rsidRPr="00400BB6">
        <w:t xml:space="preserve"> </w:t>
      </w:r>
      <w:r>
        <w:t xml:space="preserve">a system of </w:t>
      </w:r>
      <w:r w:rsidRPr="00354608">
        <w:t>discontinuities</w:t>
      </w:r>
      <w:r w:rsidR="003B25D2">
        <w:t xml:space="preserve"> </w:t>
      </w:r>
      <w:r w:rsidR="003B25D2" w:rsidRPr="00400BB6">
        <w:t>(joint sets)</w:t>
      </w:r>
      <w:r w:rsidRPr="00400BB6">
        <w:t xml:space="preserve">. </w:t>
      </w:r>
      <w:r w:rsidR="000112C0">
        <w:t>In a fractured rock mass,</w:t>
      </w:r>
      <w:r w:rsidR="005B3BD5">
        <w:t xml:space="preserve"> a “</w:t>
      </w:r>
      <w:r w:rsidR="000112C0">
        <w:t>j</w:t>
      </w:r>
      <w:r w:rsidR="00C62983" w:rsidRPr="008950C6">
        <w:t>oint set</w:t>
      </w:r>
      <w:r w:rsidR="005B3BD5">
        <w:t xml:space="preserve">” refers to </w:t>
      </w:r>
      <w:r w:rsidR="00C62983" w:rsidRPr="008950C6">
        <w:t>a family of parallel</w:t>
      </w:r>
      <w:r w:rsidR="00CC4107">
        <w:t xml:space="preserve"> and</w:t>
      </w:r>
      <w:r w:rsidR="00C62983" w:rsidRPr="008950C6">
        <w:t xml:space="preserve"> evenly spaced </w:t>
      </w:r>
      <w:r w:rsidR="00C62983">
        <w:t>planar discontinuities</w:t>
      </w:r>
      <w:r w:rsidR="00C62983" w:rsidRPr="008950C6">
        <w:t xml:space="preserve"> that </w:t>
      </w:r>
      <w:r w:rsidR="003B25D2" w:rsidRPr="00400BB6">
        <w:t>are</w:t>
      </w:r>
      <w:r w:rsidR="00C62983" w:rsidRPr="008950C6">
        <w:t xml:space="preserve"> </w:t>
      </w:r>
      <w:r w:rsidR="00C62983" w:rsidRPr="00526AAD">
        <w:t xml:space="preserve">characterized by </w:t>
      </w:r>
      <w:r w:rsidR="00C62983">
        <w:t xml:space="preserve">dip, dip </w:t>
      </w:r>
      <w:r w:rsidR="00C62983" w:rsidRPr="00526AAD">
        <w:t>direction</w:t>
      </w:r>
      <w:r w:rsidR="00C62983">
        <w:t xml:space="preserve">, spacing, </w:t>
      </w:r>
      <w:r w:rsidR="00CC4107">
        <w:t>and other</w:t>
      </w:r>
      <w:r w:rsidR="000112C0">
        <w:t xml:space="preserve"> significant parameter</w:t>
      </w:r>
      <w:r w:rsidR="001A5352">
        <w:t>s</w:t>
      </w:r>
      <w:r w:rsidR="005B3BD5">
        <w:t xml:space="preserve">, </w:t>
      </w:r>
      <w:r w:rsidR="000112C0">
        <w:t>as shown in</w:t>
      </w:r>
      <w:r w:rsidR="006B6012">
        <w:t xml:space="preserve"> </w:t>
      </w:r>
      <w:r w:rsidR="005D0B8C" w:rsidRPr="005D0B8C">
        <w:fldChar w:fldCharType="begin"/>
      </w:r>
      <w:r w:rsidR="005D0B8C" w:rsidRPr="005D0B8C">
        <w:instrText xml:space="preserve"> REF _Ref117424139 \h  \* MERGEFORMAT </w:instrText>
      </w:r>
      <w:r w:rsidR="005D0B8C" w:rsidRPr="005D0B8C">
        <w:fldChar w:fldCharType="separate"/>
      </w:r>
      <w:r w:rsidR="007B23FC" w:rsidRPr="00F610D4">
        <w:t xml:space="preserve">Fig </w:t>
      </w:r>
      <w:r w:rsidR="007B23FC" w:rsidRPr="00F610D4">
        <w:rPr>
          <w:noProof/>
        </w:rPr>
        <w:t>4</w:t>
      </w:r>
      <w:r w:rsidR="005D0B8C" w:rsidRPr="005D0B8C">
        <w:fldChar w:fldCharType="end"/>
      </w:r>
      <w:r w:rsidR="00C62983" w:rsidRPr="00400BB6">
        <w:t xml:space="preserve">. </w:t>
      </w:r>
      <w:r w:rsidRPr="00526AAD">
        <w:t xml:space="preserve">The </w:t>
      </w:r>
      <w:r w:rsidR="00F60C5A">
        <w:t>m</w:t>
      </w:r>
      <w:r w:rsidRPr="00526AAD">
        <w:t>ech</w:t>
      </w:r>
      <w:r w:rsidR="00F60C5A">
        <w:t>a</w:t>
      </w:r>
      <w:r w:rsidRPr="00526AAD">
        <w:t xml:space="preserve">nical properties of a rock mass </w:t>
      </w:r>
      <w:r w:rsidR="00F60C5A" w:rsidRPr="00526AAD">
        <w:t>depend</w:t>
      </w:r>
      <w:r w:rsidRPr="00526AAD">
        <w:t xml:space="preserve"> largely on the </w:t>
      </w:r>
      <w:r w:rsidR="00900C1D">
        <w:t xml:space="preserve">characteristics of the </w:t>
      </w:r>
      <w:r w:rsidRPr="00526AAD">
        <w:t>system of discontinuit</w:t>
      </w:r>
      <w:r w:rsidR="00900C1D">
        <w:t>ies</w:t>
      </w:r>
      <w:r w:rsidRPr="00526AAD">
        <w:t xml:space="preserve"> </w:t>
      </w:r>
      <w:r w:rsidR="00F60C5A">
        <w:t>and</w:t>
      </w:r>
      <w:r w:rsidRPr="00526AAD">
        <w:t xml:space="preserve"> the strength of the </w:t>
      </w:r>
      <w:r w:rsidR="00F60C5A">
        <w:t xml:space="preserve">intact </w:t>
      </w:r>
      <w:r w:rsidRPr="00526AAD">
        <w:t xml:space="preserve">rock </w:t>
      </w:r>
      <w:r w:rsidR="00CA4CB6">
        <w:fldChar w:fldCharType="begin"/>
      </w:r>
      <w:r w:rsidR="00283387">
        <w:instrText xml:space="preserve"> ADDIN EN.CITE &lt;EndNote&gt;&lt;Cite&gt;&lt;Author&gt;Singh&lt;/Author&gt;&lt;Year&gt;2018&lt;/Year&gt;&lt;RecNum&gt;585&lt;/RecNum&gt;&lt;DisplayText&gt;(Singh et Basu 2018)&lt;/DisplayText&gt;&lt;record&gt;&lt;rec-number&gt;585&lt;/rec-number&gt;&lt;foreign-keys&gt;&lt;key app="EN" db-id="etsavr5znezpr9e2v02xf2skp2s9fz2eddxx" timestamp="1632366875"&gt;585&lt;/key&gt;&lt;/foreign-keys&gt;&lt;ref-type name="Journal Article"&gt;17&lt;/ref-type&gt;&lt;contributors&gt;&lt;authors&gt;&lt;author&gt;Singh, H. K.&lt;/author&gt;&lt;author&gt;Basu, A.&lt;/author&gt;&lt;/authors&gt;&lt;/contributors&gt;&lt;titles&gt;&lt;title&gt;Evaluation of existing criteria in estimating shear strength of natural rock discontinuities&lt;/title&gt;&lt;secondary-title&gt;Engineering Geology&lt;/secondary-title&gt;&lt;/titles&gt;&lt;periodical&gt;&lt;full-title&gt;Engineering Geology&lt;/full-title&gt;&lt;/periodical&gt;&lt;pages&gt;171-181&lt;/pages&gt;&lt;volume&gt;232&lt;/volume&gt;&lt;keywords&gt;&lt;keyword&gt;Granite&lt;/keyword&gt;&lt;keyword&gt;Quartzite&lt;/keyword&gt;&lt;keyword&gt;Sandstone&lt;/keyword&gt;&lt;keyword&gt;Natural rock discontinuity&lt;/keyword&gt;&lt;keyword&gt;Surface roughness&lt;/keyword&gt;&lt;keyword&gt;Shear strength criteria&lt;/keyword&gt;&lt;/keywords&gt;&lt;dates&gt;&lt;year&gt;2018&lt;/year&gt;&lt;pub-dates&gt;&lt;date&gt;2018/01/08/&lt;/date&gt;&lt;/pub-dates&gt;&lt;/dates&gt;&lt;isbn&gt;0013-7952&lt;/isbn&gt;&lt;urls&gt;&lt;related-urls&gt;&lt;url&gt;https://www.sciencedirect.com/science/article/pii/S0013795217309766&lt;/url&gt;&lt;/related-urls&gt;&lt;/urls&gt;&lt;electronic-resource-num&gt;https://doi.org/10.1016/j.enggeo.2017.11.023&lt;/electronic-resource-num&gt;&lt;/record&gt;&lt;/Cite&gt;&lt;/EndNote&gt;</w:instrText>
      </w:r>
      <w:r w:rsidR="00CA4CB6">
        <w:fldChar w:fldCharType="separate"/>
      </w:r>
      <w:r w:rsidR="00283387">
        <w:rPr>
          <w:noProof/>
        </w:rPr>
        <w:t>(</w:t>
      </w:r>
      <w:hyperlink w:anchor="_ENREF_54" w:tooltip="Singh, 2018 #585" w:history="1">
        <w:r w:rsidR="00F0114B" w:rsidRPr="00F0114B">
          <w:rPr>
            <w:rStyle w:val="Lienhypertexte"/>
            <w:lang w:val="en-US"/>
          </w:rPr>
          <w:t>Singh et Basu 2018</w:t>
        </w:r>
      </w:hyperlink>
      <w:r w:rsidR="00283387">
        <w:rPr>
          <w:noProof/>
        </w:rPr>
        <w:t>)</w:t>
      </w:r>
      <w:r w:rsidR="00CA4CB6">
        <w:fldChar w:fldCharType="end"/>
      </w:r>
      <w:r w:rsidRPr="00526AAD">
        <w:t>.</w:t>
      </w:r>
    </w:p>
    <w:p w14:paraId="18CA8FDA" w14:textId="4382780F" w:rsidR="005E577C" w:rsidRPr="00526AAD" w:rsidRDefault="005E577C" w:rsidP="00E44A75">
      <w:pPr>
        <w:pStyle w:val="Sansinterligne"/>
        <w:spacing w:before="0" w:after="0"/>
        <w:jc w:val="center"/>
      </w:pPr>
      <w:r>
        <w:rPr>
          <w:noProof/>
          <w:lang w:val="en-US" w:eastAsia="en-US" w:bidi="fa-IR"/>
        </w:rPr>
        <w:lastRenderedPageBreak/>
        <w:drawing>
          <wp:inline distT="0" distB="0" distL="0" distR="0" wp14:anchorId="0ED5D0B7" wp14:editId="69AFF46A">
            <wp:extent cx="2881579" cy="2574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8248" cy="2589365"/>
                    </a:xfrm>
                    <a:prstGeom prst="rect">
                      <a:avLst/>
                    </a:prstGeom>
                    <a:noFill/>
                    <a:ln>
                      <a:noFill/>
                    </a:ln>
                  </pic:spPr>
                </pic:pic>
              </a:graphicData>
            </a:graphic>
          </wp:inline>
        </w:drawing>
      </w:r>
    </w:p>
    <w:p w14:paraId="1CD78E38" w14:textId="21519995" w:rsidR="00E84EA8" w:rsidRPr="005D0B8C" w:rsidRDefault="005D0B8C" w:rsidP="005D0B8C">
      <w:pPr>
        <w:pStyle w:val="Lgende"/>
        <w:jc w:val="center"/>
        <w:rPr>
          <w:i w:val="0"/>
          <w:iCs w:val="0"/>
          <w:color w:val="auto"/>
          <w:sz w:val="20"/>
          <w:szCs w:val="20"/>
        </w:rPr>
      </w:pPr>
      <w:bookmarkStart w:id="19" w:name="_Ref117424139"/>
      <w:bookmarkStart w:id="20" w:name="_Ref65649679"/>
      <w:r w:rsidRPr="005D0B8C">
        <w:rPr>
          <w:b/>
          <w:bCs/>
          <w:i w:val="0"/>
          <w:iCs w:val="0"/>
          <w:color w:val="auto"/>
          <w:sz w:val="20"/>
          <w:szCs w:val="20"/>
        </w:rPr>
        <w:t xml:space="preserve">Fig </w:t>
      </w:r>
      <w:r w:rsidRPr="005D0B8C">
        <w:rPr>
          <w:b/>
          <w:bCs/>
          <w:i w:val="0"/>
          <w:iCs w:val="0"/>
          <w:color w:val="auto"/>
          <w:sz w:val="20"/>
          <w:szCs w:val="20"/>
        </w:rPr>
        <w:fldChar w:fldCharType="begin"/>
      </w:r>
      <w:r w:rsidRPr="005D0B8C">
        <w:rPr>
          <w:b/>
          <w:bCs/>
          <w:i w:val="0"/>
          <w:iCs w:val="0"/>
          <w:color w:val="auto"/>
          <w:sz w:val="20"/>
          <w:szCs w:val="20"/>
        </w:rPr>
        <w:instrText xml:space="preserve"> SEQ Fig \* ARABIC </w:instrText>
      </w:r>
      <w:r w:rsidRPr="005D0B8C">
        <w:rPr>
          <w:b/>
          <w:bCs/>
          <w:i w:val="0"/>
          <w:iCs w:val="0"/>
          <w:color w:val="auto"/>
          <w:sz w:val="20"/>
          <w:szCs w:val="20"/>
        </w:rPr>
        <w:fldChar w:fldCharType="separate"/>
      </w:r>
      <w:r w:rsidR="007B23FC">
        <w:rPr>
          <w:b/>
          <w:bCs/>
          <w:i w:val="0"/>
          <w:iCs w:val="0"/>
          <w:noProof/>
          <w:color w:val="auto"/>
          <w:sz w:val="20"/>
          <w:szCs w:val="20"/>
        </w:rPr>
        <w:t>4</w:t>
      </w:r>
      <w:r w:rsidRPr="005D0B8C">
        <w:rPr>
          <w:b/>
          <w:bCs/>
          <w:i w:val="0"/>
          <w:iCs w:val="0"/>
          <w:color w:val="auto"/>
          <w:sz w:val="20"/>
          <w:szCs w:val="20"/>
        </w:rPr>
        <w:fldChar w:fldCharType="end"/>
      </w:r>
      <w:bookmarkEnd w:id="19"/>
      <w:r w:rsidRPr="005D0B8C">
        <w:rPr>
          <w:b/>
          <w:bCs/>
          <w:i w:val="0"/>
          <w:iCs w:val="0"/>
          <w:color w:val="auto"/>
          <w:sz w:val="20"/>
          <w:szCs w:val="20"/>
        </w:rPr>
        <w:t>.</w:t>
      </w:r>
      <w:r w:rsidRPr="005D0B8C">
        <w:rPr>
          <w:i w:val="0"/>
          <w:iCs w:val="0"/>
          <w:color w:val="auto"/>
          <w:sz w:val="20"/>
          <w:szCs w:val="20"/>
        </w:rPr>
        <w:t xml:space="preserve"> The structural characteristics of a rock mass</w:t>
      </w:r>
      <w:bookmarkEnd w:id="20"/>
    </w:p>
    <w:p w14:paraId="4DBBC9D1" w14:textId="6CB56D85" w:rsidR="00E84EA8" w:rsidRPr="00A74D9A" w:rsidRDefault="00A34F58" w:rsidP="00894410">
      <w:pPr>
        <w:pStyle w:val="Sansinterligne"/>
        <w:spacing w:before="0" w:after="0"/>
      </w:pPr>
      <w:r>
        <w:t>Based on</w:t>
      </w:r>
      <w:r w:rsidR="003B25D2">
        <w:t xml:space="preserve"> </w:t>
      </w:r>
      <w:r w:rsidR="005D0B8C" w:rsidRPr="005D0B8C">
        <w:fldChar w:fldCharType="begin"/>
      </w:r>
      <w:r w:rsidR="005D0B8C" w:rsidRPr="005D0B8C">
        <w:instrText xml:space="preserve"> REF _Ref117424139 \h  \* MERGEFORMAT </w:instrText>
      </w:r>
      <w:r w:rsidR="005D0B8C" w:rsidRPr="005D0B8C">
        <w:fldChar w:fldCharType="separate"/>
      </w:r>
      <w:r w:rsidR="007B23FC" w:rsidRPr="00F610D4">
        <w:t xml:space="preserve">Fig </w:t>
      </w:r>
      <w:r w:rsidR="007B23FC" w:rsidRPr="00F610D4">
        <w:rPr>
          <w:noProof/>
        </w:rPr>
        <w:t>4</w:t>
      </w:r>
      <w:r w:rsidR="005D0B8C" w:rsidRPr="005D0B8C">
        <w:fldChar w:fldCharType="end"/>
      </w:r>
      <w:r>
        <w:t>,</w:t>
      </w:r>
      <w:r w:rsidR="00E84EA8" w:rsidRPr="00A74D9A">
        <w:t xml:space="preserve"> </w:t>
      </w:r>
      <w:r w:rsidR="00863B7C">
        <w:t xml:space="preserve">a </w:t>
      </w:r>
      <w:r w:rsidR="00E84EA8" w:rsidRPr="00A74D9A">
        <w:t>rock mas</w:t>
      </w:r>
      <w:r>
        <w:t>s</w:t>
      </w:r>
      <w:r w:rsidR="00E84EA8" w:rsidRPr="00A74D9A">
        <w:t xml:space="preserve"> </w:t>
      </w:r>
      <w:r w:rsidR="00863B7C">
        <w:t>is</w:t>
      </w:r>
      <w:r w:rsidR="00C62983">
        <w:t xml:space="preserve"> </w:t>
      </w:r>
      <w:r w:rsidR="00E84EA8" w:rsidRPr="00A74D9A">
        <w:t xml:space="preserve">an assembly of blocks </w:t>
      </w:r>
      <w:r w:rsidR="00D41AF1">
        <w:t>everyone</w:t>
      </w:r>
      <w:r w:rsidR="00422D1C">
        <w:t xml:space="preserve"> adjacent to </w:t>
      </w:r>
      <w:r w:rsidR="00E84EA8" w:rsidRPr="00A74D9A">
        <w:t>other</w:t>
      </w:r>
      <w:r w:rsidR="00422D1C">
        <w:t>s</w:t>
      </w:r>
      <w:r w:rsidR="00E84EA8" w:rsidRPr="00A74D9A">
        <w:t>.</w:t>
      </w:r>
      <w:r w:rsidR="00E84EA8">
        <w:t xml:space="preserve"> </w:t>
      </w:r>
      <w:r w:rsidR="005542E4">
        <w:t>Block</w:t>
      </w:r>
      <w:r w:rsidR="00E84EA8" w:rsidRPr="00A74D9A">
        <w:t xml:space="preserve"> shape and dimensions </w:t>
      </w:r>
      <w:r w:rsidR="00252416">
        <w:t>are defined by geometrical characteristics of joint sets</w:t>
      </w:r>
      <w:r w:rsidR="005B3BD5">
        <w:t xml:space="preserve"> (</w:t>
      </w:r>
      <w:r w:rsidR="004C43AE">
        <w:t xml:space="preserve">i.e. </w:t>
      </w:r>
      <w:r w:rsidR="005B3BD5">
        <w:t xml:space="preserve">the </w:t>
      </w:r>
      <w:r w:rsidR="00AF0E25">
        <w:t>number</w:t>
      </w:r>
      <w:r w:rsidR="005B3BD5">
        <w:t xml:space="preserve"> </w:t>
      </w:r>
      <w:r w:rsidR="00AF0E25">
        <w:t xml:space="preserve">of joint sets, </w:t>
      </w:r>
      <w:r w:rsidR="00422D1C">
        <w:t xml:space="preserve">their </w:t>
      </w:r>
      <w:r w:rsidR="004C43AE">
        <w:t xml:space="preserve">spacing, </w:t>
      </w:r>
      <w:r w:rsidR="00422D1C">
        <w:t xml:space="preserve">and the </w:t>
      </w:r>
      <w:r w:rsidR="004C43AE">
        <w:t xml:space="preserve">dip, </w:t>
      </w:r>
      <w:r w:rsidR="00422D1C">
        <w:t xml:space="preserve">the </w:t>
      </w:r>
      <w:r w:rsidR="004C43AE">
        <w:t>dip direction</w:t>
      </w:r>
      <w:r w:rsidR="005542E4">
        <w:t>,</w:t>
      </w:r>
      <w:r w:rsidR="00AF0E25">
        <w:t xml:space="preserve"> and</w:t>
      </w:r>
      <w:r w:rsidR="004C43AE">
        <w:t xml:space="preserve"> </w:t>
      </w:r>
      <w:r w:rsidR="00422D1C">
        <w:t xml:space="preserve">the </w:t>
      </w:r>
      <w:r w:rsidR="004C43AE">
        <w:t>persistence</w:t>
      </w:r>
      <w:r w:rsidR="00422D1C">
        <w:t xml:space="preserve"> of individual </w:t>
      </w:r>
      <w:r w:rsidR="001F2489">
        <w:t>joints</w:t>
      </w:r>
      <w:r w:rsidR="005B3BD5">
        <w:t>)</w:t>
      </w:r>
      <w:r w:rsidR="00AF0E25">
        <w:t>. However, other geometrical properties of the rock mass</w:t>
      </w:r>
      <w:r w:rsidR="005542E4">
        <w:t>, such as</w:t>
      </w:r>
      <w:r w:rsidR="00AF0E25">
        <w:t xml:space="preserve"> aperture</w:t>
      </w:r>
      <w:r w:rsidR="00E531DD">
        <w:t xml:space="preserve"> and</w:t>
      </w:r>
      <w:r w:rsidR="00AF0E25">
        <w:t xml:space="preserve"> surface profile</w:t>
      </w:r>
      <w:r w:rsidR="005542E4">
        <w:t>, do</w:t>
      </w:r>
      <w:r w:rsidR="00E531DD">
        <w:t xml:space="preserve"> not </w:t>
      </w:r>
      <w:r w:rsidR="005542E4">
        <w:t xml:space="preserve">affect </w:t>
      </w:r>
      <w:r w:rsidR="00E531DD">
        <w:t xml:space="preserve">the </w:t>
      </w:r>
      <w:r w:rsidR="005542E4">
        <w:t xml:space="preserve">block </w:t>
      </w:r>
      <w:r w:rsidR="00512CF6">
        <w:t>volume</w:t>
      </w:r>
      <w:r w:rsidR="00E531DD">
        <w:t xml:space="preserve">. </w:t>
      </w:r>
      <w:r w:rsidR="00A6039D" w:rsidRPr="00400BB6">
        <w:t xml:space="preserve">For example, </w:t>
      </w:r>
      <w:r w:rsidR="00397787" w:rsidRPr="00400BB6">
        <w:t xml:space="preserve">in a </w:t>
      </w:r>
      <w:r w:rsidR="00A6039D" w:rsidRPr="00400BB6">
        <w:t xml:space="preserve">rock mass that is created by </w:t>
      </w:r>
      <w:r w:rsidR="001F2489">
        <w:t>the intersection</w:t>
      </w:r>
      <w:r w:rsidR="00A6039D" w:rsidRPr="00400BB6">
        <w:t xml:space="preserve"> of three </w:t>
      </w:r>
      <w:r w:rsidR="009C3B21" w:rsidRPr="00400BB6">
        <w:t>persisten</w:t>
      </w:r>
      <w:r w:rsidR="001F2489">
        <w:t>t</w:t>
      </w:r>
      <w:r w:rsidR="00A6039D" w:rsidRPr="00400BB6">
        <w:t xml:space="preserve"> joint sets </w:t>
      </w:r>
      <w:r w:rsidR="009C3B21" w:rsidRPr="00400BB6">
        <w:t>(</w:t>
      </w:r>
      <w:r w:rsidR="005D0B8C" w:rsidRPr="005D0B8C">
        <w:fldChar w:fldCharType="begin"/>
      </w:r>
      <w:r w:rsidR="005D0B8C" w:rsidRPr="005D0B8C">
        <w:instrText xml:space="preserve"> REF _Ref117424281 \h  \* MERGEFORMAT </w:instrText>
      </w:r>
      <w:r w:rsidR="005D0B8C" w:rsidRPr="005D0B8C">
        <w:fldChar w:fldCharType="separate"/>
      </w:r>
      <w:r w:rsidR="007B23FC" w:rsidRPr="00F610D4">
        <w:t xml:space="preserve">Fig </w:t>
      </w:r>
      <w:r w:rsidR="007B23FC" w:rsidRPr="00F610D4">
        <w:rPr>
          <w:noProof/>
        </w:rPr>
        <w:t>5</w:t>
      </w:r>
      <w:r w:rsidR="005D0B8C" w:rsidRPr="005D0B8C">
        <w:fldChar w:fldCharType="end"/>
      </w:r>
      <w:r w:rsidR="009C3B21" w:rsidRPr="00400BB6">
        <w:t xml:space="preserve">), dip, dip-direction, and spacing are the only parameters that define block volume. </w:t>
      </w:r>
      <w:r w:rsidR="00FA7A7B">
        <w:t xml:space="preserve">In addition, according to </w:t>
      </w:r>
      <w:proofErr w:type="spellStart"/>
      <w:r w:rsidR="00A80975" w:rsidRPr="00A80975">
        <w:t>Palmström</w:t>
      </w:r>
      <w:proofErr w:type="spellEnd"/>
      <w:r w:rsidR="00FA7A7B">
        <w:t xml:space="preserve"> </w:t>
      </w:r>
      <w:r w:rsidR="00FA7A7B">
        <w:fldChar w:fldCharType="begin"/>
      </w:r>
      <w:r w:rsidR="00283387">
        <w:instrText xml:space="preserve"> ADDIN EN.CITE &lt;EndNote&gt;&lt;Cite&gt;&lt;Author&gt;Palmström&lt;/Author&gt;&lt;Year&gt;1995&lt;/Year&gt;&lt;RecNum&gt;516&lt;/RecNum&gt;&lt;DisplayText&gt;(Palmström 1995)&lt;/DisplayText&gt;&lt;record&gt;&lt;rec-number&gt;516&lt;/rec-number&gt;&lt;foreign-keys&gt;&lt;key app="EN" db-id="etsavr5znezpr9e2v02xf2skp2s9fz2eddxx" timestamp="1610470835"&gt;516&lt;/key&gt;&lt;/foreign-keys&gt;&lt;ref-type name="Thesis"&gt;32&lt;/ref-type&gt;&lt;contributors&gt;&lt;authors&gt;&lt;author&gt;Palmström, A&lt;/author&gt;&lt;/authors&gt;&lt;tertiary-authors&gt;&lt;author&gt;Andresen, Arild&lt;/author&gt;&lt;/tertiary-authors&gt;&lt;/contributors&gt;&lt;titles&gt;&lt;title&gt;RMi-a rock mass characterization system for rock engineering purposes&lt;/title&gt;&lt;secondary-title&gt;Department of Geology&lt;/secondary-title&gt;&lt;/titles&gt;&lt;volume&gt;Ph.D Thesis&lt;/volume&gt;&lt;dates&gt;&lt;year&gt;1995&lt;/year&gt;&lt;pub-dates&gt;&lt;date&gt;August 1995&lt;/date&gt;&lt;/pub-dates&gt;&lt;/dates&gt;&lt;publisher&gt;University of Oslo&lt;/publisher&gt;&lt;urls&gt;&lt;/urls&gt;&lt;/record&gt;&lt;/Cite&gt;&lt;/EndNote&gt;</w:instrText>
      </w:r>
      <w:r w:rsidR="00FA7A7B">
        <w:fldChar w:fldCharType="separate"/>
      </w:r>
      <w:r w:rsidR="00283387">
        <w:rPr>
          <w:noProof/>
        </w:rPr>
        <w:t>(</w:t>
      </w:r>
      <w:hyperlink w:anchor="_ENREF_45" w:tooltip="Palmström, 1995 #516" w:history="1">
        <w:r w:rsidR="00F0114B" w:rsidRPr="00F0114B">
          <w:rPr>
            <w:rStyle w:val="Lienhypertexte"/>
          </w:rPr>
          <w:t>Palmström 1995</w:t>
        </w:r>
      </w:hyperlink>
      <w:r w:rsidR="00283387">
        <w:rPr>
          <w:noProof/>
        </w:rPr>
        <w:t>)</w:t>
      </w:r>
      <w:r w:rsidR="00FA7A7B">
        <w:fldChar w:fldCharType="end"/>
      </w:r>
      <w:r w:rsidR="00FA7A7B">
        <w:t xml:space="preserve">, </w:t>
      </w:r>
      <w:r w:rsidR="0054428C" w:rsidRPr="0054428C">
        <w:t>the random joints defin</w:t>
      </w:r>
      <w:r w:rsidR="003F63AE">
        <w:t>e</w:t>
      </w:r>
      <w:r w:rsidR="0054428C" w:rsidRPr="0054428C">
        <w:t xml:space="preserve"> the block volume</w:t>
      </w:r>
      <w:r w:rsidR="00EF6AB4">
        <w:t xml:space="preserve"> for a</w:t>
      </w:r>
      <w:r w:rsidR="00EF6AB4" w:rsidRPr="0054428C">
        <w:t xml:space="preserve"> rock mass that include</w:t>
      </w:r>
      <w:r w:rsidR="00EF6AB4">
        <w:t>s</w:t>
      </w:r>
      <w:r w:rsidR="00EF6AB4" w:rsidRPr="0054428C">
        <w:t xml:space="preserve"> less than </w:t>
      </w:r>
      <w:r w:rsidR="00EF6AB4">
        <w:t>three joint sets</w:t>
      </w:r>
      <w:r w:rsidR="003F63AE">
        <w:t xml:space="preserve">. </w:t>
      </w:r>
      <w:r w:rsidR="00CE3713">
        <w:t>In the cases of</w:t>
      </w:r>
      <w:r w:rsidR="00EF6AB4">
        <w:t xml:space="preserve"> </w:t>
      </w:r>
      <w:r w:rsidR="0054428C" w:rsidRPr="0054428C">
        <w:t xml:space="preserve">more than </w:t>
      </w:r>
      <w:r w:rsidR="00FD2734">
        <w:t>three joint sets</w:t>
      </w:r>
      <w:r w:rsidR="0054428C" w:rsidRPr="0054428C">
        <w:t xml:space="preserve">, the block volume could be determined by considering </w:t>
      </w:r>
      <w:r w:rsidR="00CE3713">
        <w:t>only the</w:t>
      </w:r>
      <w:r w:rsidR="0054428C" w:rsidRPr="0054428C">
        <w:t xml:space="preserve"> </w:t>
      </w:r>
      <w:r w:rsidR="00FD2734">
        <w:t xml:space="preserve">three </w:t>
      </w:r>
      <w:r w:rsidR="00CE3713">
        <w:t xml:space="preserve">dominant </w:t>
      </w:r>
      <w:r w:rsidR="00FD2734">
        <w:t>joint sets</w:t>
      </w:r>
      <w:r w:rsidR="0054428C">
        <w:t xml:space="preserve">. </w:t>
      </w:r>
      <w:r w:rsidR="00FA7A7B">
        <w:t>Based on this statement</w:t>
      </w:r>
      <w:r w:rsidR="00BF5FB2">
        <w:t>,</w:t>
      </w:r>
      <w:r w:rsidR="00C718EF">
        <w:t xml:space="preserve"> </w:t>
      </w:r>
      <w:r w:rsidR="00FD2734">
        <w:t xml:space="preserve">three </w:t>
      </w:r>
      <w:r w:rsidR="00BF5FB2" w:rsidRPr="00FA79AF">
        <w:t>non-</w:t>
      </w:r>
      <w:r w:rsidR="00AF09A6" w:rsidRPr="00FA79AF">
        <w:t>parallel</w:t>
      </w:r>
      <w:r w:rsidR="0002582B" w:rsidRPr="00FA79AF">
        <w:t xml:space="preserve"> and non-vertical</w:t>
      </w:r>
      <w:r w:rsidR="00AF09A6" w:rsidRPr="00FA79AF">
        <w:t xml:space="preserve"> </w:t>
      </w:r>
      <w:r w:rsidR="00BF5FB2" w:rsidRPr="00FA79AF">
        <w:t xml:space="preserve">joint sets are needed to </w:t>
      </w:r>
      <w:r w:rsidR="007568A1" w:rsidRPr="00FA79AF">
        <w:t>form a block</w:t>
      </w:r>
      <w:r w:rsidR="00894410" w:rsidRPr="00FA79AF">
        <w:t xml:space="preserve"> </w:t>
      </w:r>
      <w:r w:rsidR="00894410">
        <w:rPr>
          <w:color w:val="FF0000"/>
        </w:rPr>
        <w:fldChar w:fldCharType="begin">
          <w:fldData xml:space="preserve">PEVuZE5vdGU+PENpdGU+PEF1dGhvcj5TaGFoYmF6aTwvQXV0aG9yPjxZZWFyPjIwMjE8L1llYXI+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</w:fldData>
        </w:fldChar>
      </w:r>
      <w:r w:rsidR="00894410">
        <w:rPr>
          <w:color w:val="FF0000"/>
        </w:rPr>
        <w:instrText xml:space="preserve"> ADDIN EN.CITE </w:instrText>
      </w:r>
      <w:r w:rsidR="00894410">
        <w:rPr>
          <w:color w:val="FF0000"/>
        </w:rPr>
        <w:fldChar w:fldCharType="begin">
          <w:fldData xml:space="preserve">PEVuZE5vdGU+PENpdGU+PEF1dGhvcj5TaGFoYmF6aTwvQXV0aG9yPjxZZWFyPjIwMjE8L1llYXI+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</w:fldData>
        </w:fldChar>
      </w:r>
      <w:r w:rsidR="00894410">
        <w:rPr>
          <w:color w:val="FF0000"/>
        </w:rPr>
        <w:instrText xml:space="preserve"> ADDIN EN.CITE.DATA </w:instrText>
      </w:r>
      <w:r w:rsidR="00894410">
        <w:rPr>
          <w:color w:val="FF0000"/>
        </w:rPr>
      </w:r>
      <w:r w:rsidR="00894410">
        <w:rPr>
          <w:color w:val="FF0000"/>
        </w:rPr>
        <w:fldChar w:fldCharType="end"/>
      </w:r>
      <w:r w:rsidR="00894410">
        <w:rPr>
          <w:color w:val="FF0000"/>
        </w:rPr>
      </w:r>
      <w:r w:rsidR="00894410">
        <w:rPr>
          <w:color w:val="FF0000"/>
        </w:rPr>
        <w:fldChar w:fldCharType="separate"/>
      </w:r>
      <w:r w:rsidR="00894410" w:rsidRPr="00FA79AF">
        <w:rPr>
          <w:noProof/>
        </w:rPr>
        <w:t>(</w:t>
      </w:r>
      <w:hyperlink w:anchor="_ENREF_52" w:tooltip="Shahbazi, 2021 #660" w:history="1">
        <w:r w:rsidR="00F0114B" w:rsidRPr="00F0114B">
          <w:rPr>
            <w:rStyle w:val="Lienhypertexte"/>
          </w:rPr>
          <w:t>Shahbazi et al. 2021a</w:t>
        </w:r>
      </w:hyperlink>
      <w:r w:rsidR="00894410" w:rsidRPr="00FA79AF">
        <w:rPr>
          <w:noProof/>
        </w:rPr>
        <w:t>;</w:t>
      </w:r>
      <w:r w:rsidR="00894410" w:rsidRPr="004B03DB">
        <w:rPr>
          <w:noProof/>
          <w:color w:val="FF0000"/>
        </w:rPr>
        <w:t xml:space="preserve"> </w:t>
      </w:r>
      <w:hyperlink w:anchor="_ENREF_53" w:tooltip="Shahbazi, 2021 #588" w:history="1">
        <w:r w:rsidR="00F0114B" w:rsidRPr="00F0114B">
          <w:rPr>
            <w:rStyle w:val="Lienhypertexte"/>
          </w:rPr>
          <w:t>Shahbazi et al. 2021b</w:t>
        </w:r>
      </w:hyperlink>
      <w:r w:rsidR="00894410" w:rsidRPr="00FA79AF">
        <w:rPr>
          <w:noProof/>
        </w:rPr>
        <w:t>)</w:t>
      </w:r>
      <w:r w:rsidR="00894410">
        <w:rPr>
          <w:color w:val="FF0000"/>
        </w:rPr>
        <w:fldChar w:fldCharType="end"/>
      </w:r>
      <w:r w:rsidR="007568A1" w:rsidRPr="00FA79AF">
        <w:t>.</w:t>
      </w:r>
      <w:r w:rsidR="00BF5FB2" w:rsidRPr="00DD0033">
        <w:rPr>
          <w:color w:val="FF0000"/>
        </w:rPr>
        <w:t xml:space="preserve"> </w:t>
      </w:r>
    </w:p>
    <w:p w14:paraId="2F583347" w14:textId="422E6896" w:rsidR="00573762" w:rsidRDefault="00573762" w:rsidP="00E44A75">
      <w:pPr>
        <w:pStyle w:val="Sansinterligne"/>
        <w:spacing w:before="0" w:after="0"/>
      </w:pPr>
      <w:r w:rsidRPr="00573762">
        <w:t xml:space="preserve">However, by creating a </w:t>
      </w:r>
      <w:r w:rsidR="007568A1" w:rsidRPr="00FA79AF">
        <w:t>numerical</w:t>
      </w:r>
      <w:r w:rsidR="007568A1">
        <w:t xml:space="preserve"> </w:t>
      </w:r>
      <w:r w:rsidRPr="00573762">
        <w:t xml:space="preserve">model, </w:t>
      </w:r>
      <w:r w:rsidR="00CE3713">
        <w:t>most of the blocks located along a</w:t>
      </w:r>
      <w:r w:rsidRPr="00573762">
        <w:t xml:space="preserve"> boundary are </w:t>
      </w:r>
      <w:r w:rsidR="00CE3713">
        <w:t>also</w:t>
      </w:r>
      <w:r w:rsidRPr="00573762">
        <w:t xml:space="preserve"> cut by the boundaries of the model</w:t>
      </w:r>
      <w:r w:rsidR="00CE3713">
        <w:t>;</w:t>
      </w:r>
      <w:r w:rsidRPr="00573762">
        <w:t xml:space="preserve"> </w:t>
      </w:r>
      <w:r w:rsidR="00E526C1">
        <w:t>only</w:t>
      </w:r>
      <w:r w:rsidR="00E526C1" w:rsidRPr="00573762">
        <w:t xml:space="preserve"> </w:t>
      </w:r>
      <w:r w:rsidRPr="00573762">
        <w:t xml:space="preserve">inner blocks remain intact, as shown </w:t>
      </w:r>
      <w:r w:rsidRPr="001C2501">
        <w:t xml:space="preserve">in </w:t>
      </w:r>
      <w:r w:rsidR="00AF1495" w:rsidRPr="005D0B8C">
        <w:fldChar w:fldCharType="begin"/>
      </w:r>
      <w:r w:rsidR="00AF1495" w:rsidRPr="005D0B8C">
        <w:instrText xml:space="preserve"> REF _Ref117424281 \h  \* MERGEFORMAT </w:instrText>
      </w:r>
      <w:r w:rsidR="00AF1495" w:rsidRPr="005D0B8C">
        <w:fldChar w:fldCharType="separate"/>
      </w:r>
      <w:r w:rsidR="007B23FC" w:rsidRPr="00F610D4">
        <w:t xml:space="preserve">Fig </w:t>
      </w:r>
      <w:r w:rsidR="007B23FC" w:rsidRPr="00F610D4">
        <w:rPr>
          <w:noProof/>
        </w:rPr>
        <w:t>5</w:t>
      </w:r>
      <w:r w:rsidR="00AF1495" w:rsidRPr="005D0B8C">
        <w:fldChar w:fldCharType="end"/>
      </w:r>
      <w:r w:rsidR="00A90AFA" w:rsidRPr="00A27A08">
        <w:t xml:space="preserve">b </w:t>
      </w:r>
      <w:r w:rsidRPr="001C2501">
        <w:t xml:space="preserve">and </w:t>
      </w:r>
      <w:r w:rsidRPr="00A27A08">
        <w:t>c</w:t>
      </w:r>
      <w:r w:rsidR="00EF6AB4">
        <w:t>, respectively</w:t>
      </w:r>
      <w:r w:rsidRPr="001C2501">
        <w:t>.</w:t>
      </w:r>
      <w:r w:rsidRPr="00573762">
        <w:t xml:space="preserve"> The outcome</w:t>
      </w:r>
      <w:r w:rsidR="00E526C1">
        <w:t>s</w:t>
      </w:r>
      <w:r w:rsidRPr="00573762">
        <w:t xml:space="preserve"> of all previously developed </w:t>
      </w:r>
      <w:r w:rsidR="00E526C1">
        <w:t>and</w:t>
      </w:r>
      <w:r w:rsidRPr="00573762">
        <w:t xml:space="preserve"> current model</w:t>
      </w:r>
      <w:r w:rsidR="00E526C1">
        <w:t>s</w:t>
      </w:r>
      <w:r w:rsidRPr="00573762">
        <w:t xml:space="preserve"> </w:t>
      </w:r>
      <w:r w:rsidR="00E526C1">
        <w:t>are</w:t>
      </w:r>
      <w:r w:rsidR="00E526C1" w:rsidRPr="00573762">
        <w:t xml:space="preserve"> </w:t>
      </w:r>
      <w:r w:rsidR="00E526C1">
        <w:t xml:space="preserve">used </w:t>
      </w:r>
      <w:r w:rsidRPr="00573762">
        <w:t>to calculate the volume of the intact blocks</w:t>
      </w:r>
      <w:r w:rsidR="007568A1">
        <w:t xml:space="preserve"> </w:t>
      </w:r>
      <w:r w:rsidR="007568A1" w:rsidRPr="00FA79AF">
        <w:t>(</w:t>
      </w:r>
      <w:r w:rsidR="00AF1495" w:rsidRPr="005D0B8C">
        <w:fldChar w:fldCharType="begin"/>
      </w:r>
      <w:r w:rsidR="00AF1495" w:rsidRPr="005D0B8C">
        <w:instrText xml:space="preserve"> REF _Ref117424281 \h  \* MERGEFORMAT </w:instrText>
      </w:r>
      <w:r w:rsidR="00AF1495" w:rsidRPr="005D0B8C">
        <w:fldChar w:fldCharType="separate"/>
      </w:r>
      <w:r w:rsidR="007B23FC" w:rsidRPr="00F610D4">
        <w:t xml:space="preserve">Fig </w:t>
      </w:r>
      <w:r w:rsidR="007B23FC" w:rsidRPr="00F610D4">
        <w:rPr>
          <w:noProof/>
        </w:rPr>
        <w:t>5</w:t>
      </w:r>
      <w:r w:rsidR="00AF1495" w:rsidRPr="005D0B8C">
        <w:fldChar w:fldCharType="end"/>
      </w:r>
      <w:r w:rsidR="00A90AFA" w:rsidRPr="00FA79AF">
        <w:t>c</w:t>
      </w:r>
      <w:r w:rsidR="007568A1" w:rsidRPr="00FA79AF">
        <w:t>)</w:t>
      </w:r>
      <w:r w:rsidRPr="001C2501">
        <w:t>.</w:t>
      </w:r>
    </w:p>
    <w:p w14:paraId="5390502A" w14:textId="0D00F9DE" w:rsidR="005E577C" w:rsidRPr="001C2501" w:rsidRDefault="005E577C" w:rsidP="00E44A75">
      <w:pPr>
        <w:pStyle w:val="Sansinterligne"/>
        <w:spacing w:before="0" w:after="0"/>
        <w:jc w:val="center"/>
      </w:pPr>
      <w:r>
        <w:rPr>
          <w:noProof/>
          <w:lang w:val="en-US" w:eastAsia="en-US" w:bidi="fa-IR"/>
        </w:rPr>
        <w:drawing>
          <wp:inline distT="0" distB="0" distL="0" distR="0" wp14:anchorId="797E749D" wp14:editId="55D45181">
            <wp:extent cx="5608955" cy="1532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1532890"/>
                    </a:xfrm>
                    <a:prstGeom prst="rect">
                      <a:avLst/>
                    </a:prstGeom>
                    <a:noFill/>
                    <a:ln>
                      <a:noFill/>
                    </a:ln>
                  </pic:spPr>
                </pic:pic>
              </a:graphicData>
            </a:graphic>
          </wp:inline>
        </w:drawing>
      </w:r>
    </w:p>
    <w:p w14:paraId="65B3F6FE" w14:textId="62699A69" w:rsidR="00573762" w:rsidRPr="005D0B8C" w:rsidRDefault="005D0B8C" w:rsidP="005D0B8C">
      <w:pPr>
        <w:pStyle w:val="Lgende"/>
        <w:jc w:val="center"/>
        <w:rPr>
          <w:i w:val="0"/>
          <w:iCs w:val="0"/>
          <w:color w:val="auto"/>
          <w:sz w:val="20"/>
          <w:szCs w:val="20"/>
        </w:rPr>
      </w:pPr>
      <w:bookmarkStart w:id="21" w:name="_Ref117424281"/>
      <w:bookmarkStart w:id="22" w:name="_Ref65662851"/>
      <w:r w:rsidRPr="005D0B8C">
        <w:rPr>
          <w:b/>
          <w:bCs/>
          <w:i w:val="0"/>
          <w:iCs w:val="0"/>
          <w:color w:val="auto"/>
        </w:rPr>
        <w:t xml:space="preserve">Fig </w:t>
      </w:r>
      <w:r w:rsidRPr="005D0B8C">
        <w:rPr>
          <w:b/>
          <w:bCs/>
          <w:i w:val="0"/>
          <w:iCs w:val="0"/>
          <w:color w:val="auto"/>
        </w:rPr>
        <w:fldChar w:fldCharType="begin"/>
      </w:r>
      <w:r w:rsidRPr="005D0B8C">
        <w:rPr>
          <w:b/>
          <w:bCs/>
          <w:i w:val="0"/>
          <w:iCs w:val="0"/>
          <w:color w:val="auto"/>
        </w:rPr>
        <w:instrText xml:space="preserve"> SEQ Fig \* ARABIC </w:instrText>
      </w:r>
      <w:r w:rsidRPr="005D0B8C">
        <w:rPr>
          <w:b/>
          <w:bCs/>
          <w:i w:val="0"/>
          <w:iCs w:val="0"/>
          <w:color w:val="auto"/>
        </w:rPr>
        <w:fldChar w:fldCharType="separate"/>
      </w:r>
      <w:r w:rsidR="007B23FC">
        <w:rPr>
          <w:b/>
          <w:bCs/>
          <w:i w:val="0"/>
          <w:iCs w:val="0"/>
          <w:noProof/>
          <w:color w:val="auto"/>
        </w:rPr>
        <w:t>5</w:t>
      </w:r>
      <w:r w:rsidRPr="005D0B8C">
        <w:rPr>
          <w:b/>
          <w:bCs/>
          <w:i w:val="0"/>
          <w:iCs w:val="0"/>
          <w:color w:val="auto"/>
        </w:rPr>
        <w:fldChar w:fldCharType="end"/>
      </w:r>
      <w:bookmarkEnd w:id="21"/>
      <w:r w:rsidRPr="005D0B8C">
        <w:rPr>
          <w:b/>
          <w:bCs/>
          <w:i w:val="0"/>
          <w:iCs w:val="0"/>
          <w:color w:val="auto"/>
        </w:rPr>
        <w:t>.</w:t>
      </w:r>
      <w:r w:rsidRPr="005D0B8C">
        <w:rPr>
          <w:i w:val="0"/>
          <w:iCs w:val="0"/>
          <w:color w:val="auto"/>
        </w:rPr>
        <w:t xml:space="preserve"> </w:t>
      </w:r>
      <w:r w:rsidRPr="005D0B8C">
        <w:rPr>
          <w:i w:val="0"/>
          <w:iCs w:val="0"/>
          <w:color w:val="auto"/>
          <w:sz w:val="20"/>
          <w:szCs w:val="20"/>
        </w:rPr>
        <w:t>The methodology used for the analytical calculation of the block volume</w:t>
      </w:r>
      <w:r w:rsidR="00A1704F">
        <w:rPr>
          <w:i w:val="0"/>
          <w:iCs w:val="0"/>
          <w:color w:val="auto"/>
          <w:sz w:val="20"/>
          <w:szCs w:val="20"/>
        </w:rPr>
        <w:t>;</w:t>
      </w:r>
      <w:r w:rsidRPr="00A1704F">
        <w:rPr>
          <w:i w:val="0"/>
          <w:iCs w:val="0"/>
          <w:color w:val="auto"/>
          <w:sz w:val="20"/>
          <w:szCs w:val="20"/>
        </w:rPr>
        <w:t xml:space="preserve"> </w:t>
      </w:r>
      <w:r w:rsidRPr="005D0B8C">
        <w:rPr>
          <w:i w:val="0"/>
          <w:iCs w:val="0"/>
          <w:color w:val="auto"/>
          <w:sz w:val="20"/>
          <w:szCs w:val="20"/>
        </w:rPr>
        <w:t xml:space="preserve">(a) a model comprising three </w:t>
      </w:r>
      <w:r w:rsidR="00A1704F">
        <w:rPr>
          <w:i w:val="0"/>
          <w:iCs w:val="0"/>
          <w:color w:val="auto"/>
          <w:sz w:val="20"/>
          <w:szCs w:val="20"/>
        </w:rPr>
        <w:t xml:space="preserve">persistent </w:t>
      </w:r>
      <w:r w:rsidRPr="005D0B8C">
        <w:rPr>
          <w:i w:val="0"/>
          <w:iCs w:val="0"/>
          <w:color w:val="auto"/>
          <w:sz w:val="20"/>
          <w:szCs w:val="20"/>
        </w:rPr>
        <w:t>joint sets,</w:t>
      </w:r>
      <w:r w:rsidR="00A1704F">
        <w:rPr>
          <w:i w:val="0"/>
          <w:iCs w:val="0"/>
          <w:color w:val="auto"/>
          <w:sz w:val="20"/>
          <w:szCs w:val="20"/>
        </w:rPr>
        <w:t xml:space="preserve"> </w:t>
      </w:r>
      <w:r w:rsidR="00A1704F" w:rsidRPr="001F482F">
        <w:rPr>
          <w:i w:val="0"/>
          <w:color w:val="000000" w:themeColor="text1"/>
          <w:sz w:val="20"/>
          <w:szCs w:val="20"/>
        </w:rPr>
        <w:t>each set having a single value for dip, dip-direction, and spacing</w:t>
      </w:r>
      <w:r w:rsidR="009205F9" w:rsidRPr="001F482F">
        <w:rPr>
          <w:i w:val="0"/>
          <w:color w:val="000000" w:themeColor="text1"/>
          <w:sz w:val="20"/>
          <w:szCs w:val="20"/>
        </w:rPr>
        <w:t>;</w:t>
      </w:r>
      <w:r w:rsidRPr="001F482F">
        <w:rPr>
          <w:i w:val="0"/>
          <w:iCs w:val="0"/>
          <w:color w:val="000000" w:themeColor="text1"/>
          <w:sz w:val="20"/>
          <w:szCs w:val="20"/>
        </w:rPr>
        <w:t xml:space="preserve"> </w:t>
      </w:r>
      <w:r w:rsidRPr="005D0B8C">
        <w:rPr>
          <w:i w:val="0"/>
          <w:iCs w:val="0"/>
          <w:color w:val="auto"/>
          <w:sz w:val="20"/>
          <w:szCs w:val="20"/>
        </w:rPr>
        <w:t>(b) blocks that are not cut by the boundaries of the model and boundary blocks</w:t>
      </w:r>
      <w:r w:rsidR="009205F9">
        <w:rPr>
          <w:i w:val="0"/>
          <w:iCs w:val="0"/>
          <w:color w:val="auto"/>
          <w:sz w:val="20"/>
          <w:szCs w:val="20"/>
        </w:rPr>
        <w:t>;</w:t>
      </w:r>
      <w:r w:rsidRPr="005D0B8C">
        <w:rPr>
          <w:i w:val="0"/>
          <w:iCs w:val="0"/>
          <w:color w:val="auto"/>
          <w:sz w:val="20"/>
          <w:szCs w:val="20"/>
        </w:rPr>
        <w:t xml:space="preserve"> (c) intact blocks</w:t>
      </w:r>
      <w:r w:rsidR="009205F9">
        <w:rPr>
          <w:i w:val="0"/>
          <w:iCs w:val="0"/>
          <w:color w:val="auto"/>
          <w:sz w:val="20"/>
          <w:szCs w:val="20"/>
        </w:rPr>
        <w:t xml:space="preserve"> that</w:t>
      </w:r>
      <w:r w:rsidRPr="005D0B8C">
        <w:rPr>
          <w:i w:val="0"/>
          <w:iCs w:val="0"/>
          <w:color w:val="auto"/>
          <w:sz w:val="20"/>
          <w:szCs w:val="20"/>
        </w:rPr>
        <w:t xml:space="preserve"> are </w:t>
      </w:r>
      <w:r w:rsidR="009205F9">
        <w:rPr>
          <w:i w:val="0"/>
          <w:iCs w:val="0"/>
          <w:color w:val="auto"/>
          <w:sz w:val="20"/>
          <w:szCs w:val="20"/>
        </w:rPr>
        <w:t xml:space="preserve">all </w:t>
      </w:r>
      <w:r w:rsidRPr="005D0B8C">
        <w:rPr>
          <w:i w:val="0"/>
          <w:iCs w:val="0"/>
          <w:color w:val="auto"/>
          <w:sz w:val="20"/>
          <w:szCs w:val="20"/>
        </w:rPr>
        <w:t>identical in dimension and volume.</w:t>
      </w:r>
      <w:bookmarkEnd w:id="22"/>
    </w:p>
    <w:p w14:paraId="506681F8" w14:textId="26AD2DD1" w:rsidR="00573762" w:rsidRPr="00DD0033" w:rsidRDefault="00573762" w:rsidP="00E44A75">
      <w:pPr>
        <w:pStyle w:val="Sansinterligne"/>
        <w:spacing w:before="0" w:after="0"/>
        <w:rPr>
          <w:color w:val="FF0000"/>
        </w:rPr>
      </w:pPr>
      <w:r w:rsidRPr="00874EE9">
        <w:lastRenderedPageBreak/>
        <w:t>Except</w:t>
      </w:r>
      <w:r w:rsidR="00B74409">
        <w:t xml:space="preserve"> for</w:t>
      </w:r>
      <w:r w:rsidRPr="00874EE9">
        <w:t xml:space="preserve"> the </w:t>
      </w:r>
      <w:r w:rsidR="001C2501" w:rsidRPr="00874EE9">
        <w:t xml:space="preserve">boundary </w:t>
      </w:r>
      <w:r w:rsidRPr="00874EE9">
        <w:t xml:space="preserve">blocks, the </w:t>
      </w:r>
      <w:r w:rsidR="00874EE9" w:rsidRPr="00874EE9">
        <w:t xml:space="preserve">geometries of </w:t>
      </w:r>
      <w:r w:rsidR="0082222D" w:rsidRPr="00FA79AF">
        <w:t>all</w:t>
      </w:r>
      <w:r w:rsidR="00A241F5">
        <w:t xml:space="preserve"> </w:t>
      </w:r>
      <w:r w:rsidRPr="00874EE9">
        <w:t>other block</w:t>
      </w:r>
      <w:r w:rsidR="00A241F5">
        <w:t>s</w:t>
      </w:r>
      <w:r w:rsidRPr="00874EE9">
        <w:t xml:space="preserve"> are identical, as illustrated in</w:t>
      </w:r>
      <w:r w:rsidR="00A90AFA" w:rsidRPr="00874EE9">
        <w:t xml:space="preserve"> </w:t>
      </w:r>
      <w:r w:rsidR="00AF1495" w:rsidRPr="005D0B8C">
        <w:fldChar w:fldCharType="begin"/>
      </w:r>
      <w:r w:rsidR="00AF1495" w:rsidRPr="005D0B8C">
        <w:instrText xml:space="preserve"> REF _Ref117424281 \h  \* MERGEFORMAT </w:instrText>
      </w:r>
      <w:r w:rsidR="00AF1495" w:rsidRPr="005D0B8C">
        <w:fldChar w:fldCharType="separate"/>
      </w:r>
      <w:r w:rsidR="007B23FC" w:rsidRPr="00F610D4">
        <w:t xml:space="preserve">Fig </w:t>
      </w:r>
      <w:r w:rsidR="007B23FC" w:rsidRPr="00F610D4">
        <w:rPr>
          <w:noProof/>
        </w:rPr>
        <w:t>5</w:t>
      </w:r>
      <w:r w:rsidR="00AF1495" w:rsidRPr="005D0B8C">
        <w:fldChar w:fldCharType="end"/>
      </w:r>
      <w:r w:rsidR="00A90AFA" w:rsidRPr="00A27A08">
        <w:t>c</w:t>
      </w:r>
      <w:r w:rsidRPr="00874EE9">
        <w:t>.</w:t>
      </w:r>
      <w:r w:rsidR="0082222D">
        <w:t xml:space="preserve"> </w:t>
      </w:r>
      <w:r w:rsidR="009205F9">
        <w:t>O</w:t>
      </w:r>
      <w:r w:rsidR="0082222D" w:rsidRPr="00FA79AF">
        <w:t xml:space="preserve">ne of the intact blocks in </w:t>
      </w:r>
      <w:r w:rsidR="00AF1495" w:rsidRPr="005D0B8C">
        <w:fldChar w:fldCharType="begin"/>
      </w:r>
      <w:r w:rsidR="00AF1495" w:rsidRPr="005D0B8C">
        <w:instrText xml:space="preserve"> REF _Ref117424281 \h  \* MERGEFORMAT </w:instrText>
      </w:r>
      <w:r w:rsidR="00AF1495" w:rsidRPr="005D0B8C">
        <w:fldChar w:fldCharType="separate"/>
      </w:r>
      <w:r w:rsidR="007B23FC" w:rsidRPr="00F610D4">
        <w:t xml:space="preserve">Fig </w:t>
      </w:r>
      <w:r w:rsidR="007B23FC" w:rsidRPr="00F610D4">
        <w:rPr>
          <w:noProof/>
        </w:rPr>
        <w:t>5</w:t>
      </w:r>
      <w:r w:rsidR="00AF1495" w:rsidRPr="005D0B8C">
        <w:fldChar w:fldCharType="end"/>
      </w:r>
      <w:r w:rsidR="0082222D" w:rsidRPr="00FA79AF">
        <w:t>c is selected and analyzed in detail</w:t>
      </w:r>
      <w:r w:rsidR="009205F9">
        <w:t xml:space="preserve"> in </w:t>
      </w:r>
      <w:r w:rsidR="009205F9" w:rsidRPr="00AF1495">
        <w:fldChar w:fldCharType="begin"/>
      </w:r>
      <w:r w:rsidR="009205F9" w:rsidRPr="00AF1495">
        <w:instrText xml:space="preserve"> REF _Ref117424459 \h  \* MERGEFORMAT </w:instrText>
      </w:r>
      <w:r w:rsidR="009205F9" w:rsidRPr="00AF1495">
        <w:fldChar w:fldCharType="separate"/>
      </w:r>
      <w:r w:rsidR="009205F9" w:rsidRPr="00F610D4">
        <w:t xml:space="preserve">Fig </w:t>
      </w:r>
      <w:r w:rsidR="009205F9" w:rsidRPr="00F610D4">
        <w:rPr>
          <w:noProof/>
        </w:rPr>
        <w:t>6</w:t>
      </w:r>
      <w:r w:rsidR="009205F9" w:rsidRPr="00AF1495">
        <w:fldChar w:fldCharType="end"/>
      </w:r>
      <w:r w:rsidR="009205F9">
        <w:t>, showing</w:t>
      </w:r>
      <w:r w:rsidR="008E5DD9" w:rsidRPr="00FA79AF">
        <w:t xml:space="preserve"> the geometric and trigonometric elements that characterise one block.</w:t>
      </w:r>
      <w:r w:rsidR="008E5DD9" w:rsidRPr="00DD0033">
        <w:rPr>
          <w:color w:val="FF0000"/>
        </w:rPr>
        <w:t xml:space="preserve"> </w:t>
      </w:r>
    </w:p>
    <w:p w14:paraId="1769B731" w14:textId="070D336C" w:rsidR="005E577C" w:rsidRPr="00874EE9" w:rsidRDefault="005E577C" w:rsidP="00E44A75">
      <w:pPr>
        <w:pStyle w:val="Sansinterligne"/>
        <w:spacing w:before="0" w:after="0"/>
        <w:jc w:val="center"/>
      </w:pPr>
      <w:r>
        <w:rPr>
          <w:noProof/>
          <w:lang w:val="en-US" w:eastAsia="en-US" w:bidi="fa-IR"/>
        </w:rPr>
        <w:drawing>
          <wp:inline distT="0" distB="0" distL="0" distR="0" wp14:anchorId="207A7C12" wp14:editId="4D939993">
            <wp:extent cx="4616895" cy="18476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282" cy="1856258"/>
                    </a:xfrm>
                    <a:prstGeom prst="rect">
                      <a:avLst/>
                    </a:prstGeom>
                    <a:noFill/>
                    <a:ln>
                      <a:noFill/>
                    </a:ln>
                  </pic:spPr>
                </pic:pic>
              </a:graphicData>
            </a:graphic>
          </wp:inline>
        </w:drawing>
      </w:r>
    </w:p>
    <w:p w14:paraId="0794DDDD" w14:textId="5B3D165B" w:rsidR="00573762" w:rsidRPr="00AF1495" w:rsidRDefault="00AF1495" w:rsidP="00AF1495">
      <w:pPr>
        <w:pStyle w:val="Lgende"/>
        <w:jc w:val="center"/>
        <w:rPr>
          <w:i w:val="0"/>
          <w:iCs w:val="0"/>
          <w:color w:val="auto"/>
          <w:sz w:val="20"/>
          <w:szCs w:val="20"/>
        </w:rPr>
      </w:pPr>
      <w:bookmarkStart w:id="23" w:name="_Ref117424459"/>
      <w:bookmarkStart w:id="24" w:name="_Ref65664266"/>
      <w:r w:rsidRPr="00AF1495">
        <w:rPr>
          <w:b/>
          <w:bCs/>
          <w:i w:val="0"/>
          <w:iCs w:val="0"/>
          <w:color w:val="auto"/>
          <w:sz w:val="20"/>
          <w:szCs w:val="20"/>
        </w:rPr>
        <w:t xml:space="preserve">Fig </w:t>
      </w:r>
      <w:r w:rsidRPr="00AF1495">
        <w:rPr>
          <w:b/>
          <w:bCs/>
          <w:i w:val="0"/>
          <w:iCs w:val="0"/>
          <w:color w:val="auto"/>
          <w:sz w:val="20"/>
          <w:szCs w:val="20"/>
        </w:rPr>
        <w:fldChar w:fldCharType="begin"/>
      </w:r>
      <w:r w:rsidRPr="00AF1495">
        <w:rPr>
          <w:b/>
          <w:bCs/>
          <w:i w:val="0"/>
          <w:iCs w:val="0"/>
          <w:color w:val="auto"/>
          <w:sz w:val="20"/>
          <w:szCs w:val="20"/>
        </w:rPr>
        <w:instrText xml:space="preserve"> SEQ Fig \* ARABIC </w:instrText>
      </w:r>
      <w:r w:rsidRPr="00AF1495">
        <w:rPr>
          <w:b/>
          <w:bCs/>
          <w:i w:val="0"/>
          <w:iCs w:val="0"/>
          <w:color w:val="auto"/>
          <w:sz w:val="20"/>
          <w:szCs w:val="20"/>
        </w:rPr>
        <w:fldChar w:fldCharType="separate"/>
      </w:r>
      <w:r w:rsidR="007B23FC">
        <w:rPr>
          <w:b/>
          <w:bCs/>
          <w:i w:val="0"/>
          <w:iCs w:val="0"/>
          <w:noProof/>
          <w:color w:val="auto"/>
          <w:sz w:val="20"/>
          <w:szCs w:val="20"/>
        </w:rPr>
        <w:t>6</w:t>
      </w:r>
      <w:r w:rsidRPr="00AF1495">
        <w:rPr>
          <w:b/>
          <w:bCs/>
          <w:i w:val="0"/>
          <w:iCs w:val="0"/>
          <w:color w:val="auto"/>
          <w:sz w:val="20"/>
          <w:szCs w:val="20"/>
        </w:rPr>
        <w:fldChar w:fldCharType="end"/>
      </w:r>
      <w:bookmarkEnd w:id="23"/>
      <w:r w:rsidRPr="00AF1495">
        <w:rPr>
          <w:b/>
          <w:bCs/>
          <w:i w:val="0"/>
          <w:iCs w:val="0"/>
          <w:color w:val="auto"/>
          <w:sz w:val="20"/>
          <w:szCs w:val="20"/>
        </w:rPr>
        <w:t>.</w:t>
      </w:r>
      <w:r w:rsidRPr="00AF1495">
        <w:rPr>
          <w:i w:val="0"/>
          <w:iCs w:val="0"/>
          <w:color w:val="auto"/>
          <w:sz w:val="20"/>
          <w:szCs w:val="20"/>
        </w:rPr>
        <w:t xml:space="preserve"> </w:t>
      </w:r>
      <w:r w:rsidRPr="00AF1495">
        <w:rPr>
          <w:i w:val="0"/>
          <w:iCs w:val="0"/>
          <w:color w:val="auto"/>
          <w:sz w:val="20"/>
          <w:szCs w:val="20"/>
          <w:lang w:val="en-CA"/>
        </w:rPr>
        <w:t>Block volume calculation method</w:t>
      </w:r>
      <w:r w:rsidR="009205F9">
        <w:rPr>
          <w:i w:val="0"/>
          <w:iCs w:val="0"/>
          <w:color w:val="auto"/>
          <w:sz w:val="20"/>
          <w:szCs w:val="20"/>
          <w:lang w:val="en-CA"/>
        </w:rPr>
        <w:t>:</w:t>
      </w:r>
      <w:r w:rsidRPr="00AF1495">
        <w:rPr>
          <w:i w:val="0"/>
          <w:iCs w:val="0"/>
          <w:color w:val="auto"/>
          <w:sz w:val="20"/>
          <w:szCs w:val="20"/>
          <w:lang w:val="en-CA"/>
        </w:rPr>
        <w:t xml:space="preserve"> (a) an intact block produced by three joint sets. (b) </w:t>
      </w:r>
      <w:r w:rsidR="005B2EF7">
        <w:rPr>
          <w:i w:val="0"/>
          <w:iCs w:val="0"/>
          <w:color w:val="auto"/>
          <w:sz w:val="20"/>
          <w:szCs w:val="20"/>
          <w:lang w:val="en-CA"/>
        </w:rPr>
        <w:t>Illustration of the following p</w:t>
      </w:r>
      <w:r w:rsidR="009205F9">
        <w:rPr>
          <w:i w:val="0"/>
          <w:iCs w:val="0"/>
          <w:color w:val="auto"/>
          <w:sz w:val="20"/>
          <w:szCs w:val="20"/>
          <w:lang w:val="en-CA"/>
        </w:rPr>
        <w:t>arameters</w:t>
      </w:r>
      <w:r w:rsidR="005B2EF7">
        <w:rPr>
          <w:i w:val="0"/>
          <w:iCs w:val="0"/>
          <w:color w:val="auto"/>
          <w:sz w:val="20"/>
          <w:szCs w:val="20"/>
          <w:lang w:val="en-CA"/>
        </w:rPr>
        <w:t>:</w:t>
      </w:r>
      <w:r w:rsidR="009205F9">
        <w:rPr>
          <w:i w:val="0"/>
          <w:iCs w:val="0"/>
          <w:color w:val="auto"/>
          <w:sz w:val="20"/>
          <w:szCs w:val="20"/>
          <w:lang w:val="en-CA"/>
        </w:rPr>
        <w:t xml:space="preserve"> </w:t>
      </w:r>
      <w:r w:rsidR="005B2EF7">
        <w:rPr>
          <w:i w:val="0"/>
          <w:iCs w:val="0"/>
          <w:color w:val="auto"/>
          <w:sz w:val="20"/>
          <w:szCs w:val="20"/>
          <w:lang w:val="en-CA"/>
        </w:rPr>
        <w:t xml:space="preserve">the </w:t>
      </w:r>
      <w:r w:rsidRPr="00AF1495">
        <w:rPr>
          <w:i w:val="0"/>
          <w:iCs w:val="0"/>
          <w:color w:val="auto"/>
          <w:sz w:val="20"/>
          <w:szCs w:val="20"/>
          <w:lang w:val="en-CA"/>
        </w:rPr>
        <w:t>normal to joint set (</w:t>
      </w:r>
      <w:r w:rsidRPr="00AF1495">
        <w:rPr>
          <w:color w:val="auto"/>
          <w:sz w:val="20"/>
          <w:szCs w:val="20"/>
          <w:lang w:val="en-CA"/>
        </w:rPr>
        <w:t>N</w:t>
      </w:r>
      <w:r w:rsidRPr="00AF1495">
        <w:rPr>
          <w:color w:val="auto"/>
          <w:sz w:val="20"/>
          <w:szCs w:val="20"/>
          <w:vertAlign w:val="subscript"/>
          <w:lang w:val="en-CA"/>
        </w:rPr>
        <w:t>J1</w:t>
      </w:r>
      <w:r w:rsidRPr="00AF1495">
        <w:rPr>
          <w:i w:val="0"/>
          <w:iCs w:val="0"/>
          <w:color w:val="auto"/>
          <w:sz w:val="20"/>
          <w:szCs w:val="20"/>
          <w:lang w:val="en-CA"/>
        </w:rPr>
        <w:t xml:space="preserve">, </w:t>
      </w:r>
      <w:r w:rsidRPr="00AF1495">
        <w:rPr>
          <w:color w:val="auto"/>
          <w:sz w:val="20"/>
          <w:szCs w:val="20"/>
          <w:lang w:val="en-CA"/>
        </w:rPr>
        <w:t>N</w:t>
      </w:r>
      <w:r w:rsidRPr="00AF1495">
        <w:rPr>
          <w:color w:val="auto"/>
          <w:sz w:val="20"/>
          <w:szCs w:val="20"/>
          <w:vertAlign w:val="subscript"/>
          <w:lang w:val="en-CA"/>
        </w:rPr>
        <w:t>J2</w:t>
      </w:r>
      <w:r w:rsidRPr="00AF1495">
        <w:rPr>
          <w:i w:val="0"/>
          <w:iCs w:val="0"/>
          <w:color w:val="auto"/>
          <w:sz w:val="20"/>
          <w:szCs w:val="20"/>
          <w:lang w:val="en-CA"/>
        </w:rPr>
        <w:t xml:space="preserve"> and </w:t>
      </w:r>
      <w:r w:rsidRPr="00AF1495">
        <w:rPr>
          <w:color w:val="auto"/>
          <w:sz w:val="20"/>
          <w:szCs w:val="20"/>
          <w:lang w:val="en-CA"/>
        </w:rPr>
        <w:t>N</w:t>
      </w:r>
      <w:r w:rsidRPr="00AF1495">
        <w:rPr>
          <w:color w:val="auto"/>
          <w:sz w:val="20"/>
          <w:szCs w:val="20"/>
          <w:vertAlign w:val="subscript"/>
          <w:lang w:val="en-CA"/>
        </w:rPr>
        <w:t>J3</w:t>
      </w:r>
      <w:r w:rsidRPr="00AF1495">
        <w:rPr>
          <w:i w:val="0"/>
          <w:iCs w:val="0"/>
          <w:color w:val="auto"/>
          <w:sz w:val="20"/>
          <w:szCs w:val="20"/>
          <w:lang w:val="en-CA"/>
        </w:rPr>
        <w:t xml:space="preserve">), </w:t>
      </w:r>
      <w:r w:rsidR="005B2EF7">
        <w:rPr>
          <w:i w:val="0"/>
          <w:iCs w:val="0"/>
          <w:color w:val="auto"/>
          <w:sz w:val="20"/>
          <w:szCs w:val="20"/>
          <w:lang w:val="en-CA"/>
        </w:rPr>
        <w:t xml:space="preserve">the </w:t>
      </w:r>
      <w:r w:rsidRPr="00AF1495">
        <w:rPr>
          <w:i w:val="0"/>
          <w:iCs w:val="0"/>
          <w:color w:val="auto"/>
          <w:sz w:val="20"/>
          <w:szCs w:val="20"/>
          <w:lang w:val="en-CA"/>
        </w:rPr>
        <w:t>edge vectors (</w:t>
      </w:r>
      <w:r w:rsidRPr="00AF1495">
        <w:rPr>
          <w:color w:val="auto"/>
          <w:sz w:val="20"/>
          <w:szCs w:val="20"/>
          <w:lang w:val="en-CA"/>
        </w:rPr>
        <w:t>A</w:t>
      </w:r>
      <w:r w:rsidRPr="00AF1495">
        <w:rPr>
          <w:i w:val="0"/>
          <w:iCs w:val="0"/>
          <w:color w:val="auto"/>
          <w:sz w:val="20"/>
          <w:szCs w:val="20"/>
          <w:lang w:val="en-CA"/>
        </w:rPr>
        <w:t xml:space="preserve">, </w:t>
      </w:r>
      <w:r w:rsidRPr="00AF1495">
        <w:rPr>
          <w:color w:val="auto"/>
          <w:sz w:val="20"/>
          <w:szCs w:val="20"/>
          <w:lang w:val="en-CA"/>
        </w:rPr>
        <w:t>B</w:t>
      </w:r>
      <w:r w:rsidRPr="00AF1495">
        <w:rPr>
          <w:i w:val="0"/>
          <w:iCs w:val="0"/>
          <w:color w:val="auto"/>
          <w:sz w:val="20"/>
          <w:szCs w:val="20"/>
          <w:lang w:val="en-CA"/>
        </w:rPr>
        <w:t xml:space="preserve">, and </w:t>
      </w:r>
      <w:r w:rsidRPr="00AF1495">
        <w:rPr>
          <w:color w:val="auto"/>
          <w:sz w:val="20"/>
          <w:szCs w:val="20"/>
          <w:lang w:val="en-CA"/>
        </w:rPr>
        <w:t>C</w:t>
      </w:r>
      <w:r w:rsidRPr="00AF1495">
        <w:rPr>
          <w:i w:val="0"/>
          <w:iCs w:val="0"/>
          <w:color w:val="auto"/>
          <w:sz w:val="20"/>
          <w:szCs w:val="20"/>
          <w:lang w:val="en-CA"/>
        </w:rPr>
        <w:t>)</w:t>
      </w:r>
      <w:r w:rsidR="009205F9">
        <w:rPr>
          <w:i w:val="0"/>
          <w:iCs w:val="0"/>
          <w:color w:val="auto"/>
          <w:sz w:val="20"/>
          <w:szCs w:val="20"/>
          <w:lang w:val="en-CA"/>
        </w:rPr>
        <w:t>,</w:t>
      </w:r>
      <w:r w:rsidR="005B2EF7">
        <w:rPr>
          <w:i w:val="0"/>
          <w:iCs w:val="0"/>
          <w:color w:val="auto"/>
          <w:sz w:val="20"/>
          <w:szCs w:val="20"/>
          <w:lang w:val="en-CA"/>
        </w:rPr>
        <w:t xml:space="preserve"> the</w:t>
      </w:r>
      <w:r w:rsidRPr="00AF1495">
        <w:rPr>
          <w:i w:val="0"/>
          <w:iCs w:val="0"/>
          <w:color w:val="auto"/>
          <w:sz w:val="20"/>
          <w:szCs w:val="20"/>
          <w:lang w:val="en-CA"/>
        </w:rPr>
        <w:t xml:space="preserve"> true spacing of joint set 1 (</w:t>
      </w:r>
      <w:r w:rsidRPr="00AF1495">
        <w:rPr>
          <w:color w:val="auto"/>
          <w:sz w:val="20"/>
          <w:szCs w:val="20"/>
          <w:lang w:val="en-CA"/>
        </w:rPr>
        <w:t>S</w:t>
      </w:r>
      <w:r w:rsidRPr="00AF1495">
        <w:rPr>
          <w:color w:val="auto"/>
          <w:sz w:val="20"/>
          <w:szCs w:val="20"/>
          <w:vertAlign w:val="subscript"/>
          <w:lang w:val="en-CA"/>
        </w:rPr>
        <w:t>1</w:t>
      </w:r>
      <w:r w:rsidRPr="00AF1495">
        <w:rPr>
          <w:i w:val="0"/>
          <w:iCs w:val="0"/>
          <w:color w:val="auto"/>
          <w:sz w:val="20"/>
          <w:szCs w:val="20"/>
          <w:lang w:val="en-CA"/>
        </w:rPr>
        <w:t>)</w:t>
      </w:r>
      <w:r w:rsidR="005B2EF7">
        <w:rPr>
          <w:i w:val="0"/>
          <w:iCs w:val="0"/>
          <w:color w:val="auto"/>
          <w:sz w:val="20"/>
          <w:szCs w:val="20"/>
          <w:lang w:val="en-CA"/>
        </w:rPr>
        <w:t>,</w:t>
      </w:r>
      <w:r w:rsidRPr="00AF1495">
        <w:rPr>
          <w:i w:val="0"/>
          <w:iCs w:val="0"/>
          <w:color w:val="auto"/>
          <w:sz w:val="20"/>
          <w:szCs w:val="20"/>
          <w:lang w:val="en-CA"/>
        </w:rPr>
        <w:t xml:space="preserve"> the angle between edge vector A and </w:t>
      </w:r>
      <w:r w:rsidRPr="00AF1495">
        <w:rPr>
          <w:color w:val="auto"/>
          <w:sz w:val="20"/>
          <w:szCs w:val="20"/>
          <w:lang w:val="en-CA"/>
        </w:rPr>
        <w:t>S</w:t>
      </w:r>
      <w:r w:rsidRPr="00AF1495">
        <w:rPr>
          <w:color w:val="auto"/>
          <w:sz w:val="20"/>
          <w:szCs w:val="20"/>
          <w:vertAlign w:val="subscript"/>
          <w:lang w:val="en-CA"/>
        </w:rPr>
        <w:t>1</w:t>
      </w:r>
      <w:r w:rsidRPr="00AF1495">
        <w:rPr>
          <w:i w:val="0"/>
          <w:iCs w:val="0"/>
          <w:color w:val="auto"/>
          <w:sz w:val="20"/>
          <w:szCs w:val="20"/>
          <w:lang w:val="en-CA"/>
        </w:rPr>
        <w:t xml:space="preserve"> (</w:t>
      </w:r>
      <w:r w:rsidRPr="00AF1495">
        <w:rPr>
          <w:color w:val="auto"/>
          <w:sz w:val="20"/>
          <w:szCs w:val="20"/>
          <w:lang w:val="en-CA"/>
        </w:rPr>
        <w:t>θ</w:t>
      </w:r>
      <w:r w:rsidRPr="00AF1495">
        <w:rPr>
          <w:color w:val="auto"/>
          <w:sz w:val="20"/>
          <w:szCs w:val="20"/>
          <w:vertAlign w:val="subscript"/>
          <w:lang w:val="en-CA"/>
        </w:rPr>
        <w:t>1</w:t>
      </w:r>
      <w:r w:rsidRPr="00AF1495">
        <w:rPr>
          <w:i w:val="0"/>
          <w:iCs w:val="0"/>
          <w:color w:val="auto"/>
          <w:sz w:val="20"/>
          <w:szCs w:val="20"/>
          <w:lang w:val="en-CA"/>
        </w:rPr>
        <w:t>)</w:t>
      </w:r>
      <w:r w:rsidR="005B2EF7">
        <w:rPr>
          <w:i w:val="0"/>
          <w:iCs w:val="0"/>
          <w:color w:val="auto"/>
          <w:sz w:val="20"/>
          <w:szCs w:val="20"/>
          <w:lang w:val="en-CA"/>
        </w:rPr>
        <w:t>,</w:t>
      </w:r>
      <w:r w:rsidRPr="00AF1495">
        <w:rPr>
          <w:i w:val="0"/>
          <w:iCs w:val="0"/>
          <w:color w:val="auto"/>
          <w:sz w:val="20"/>
          <w:szCs w:val="20"/>
          <w:lang w:val="en-CA"/>
        </w:rPr>
        <w:t xml:space="preserve"> the angle between joint set</w:t>
      </w:r>
      <w:r w:rsidR="005B2EF7">
        <w:rPr>
          <w:i w:val="0"/>
          <w:iCs w:val="0"/>
          <w:color w:val="auto"/>
          <w:sz w:val="20"/>
          <w:szCs w:val="20"/>
          <w:lang w:val="en-CA"/>
        </w:rPr>
        <w:t>s</w:t>
      </w:r>
      <w:r w:rsidRPr="00AF1495">
        <w:rPr>
          <w:i w:val="0"/>
          <w:iCs w:val="0"/>
          <w:color w:val="auto"/>
          <w:sz w:val="20"/>
          <w:szCs w:val="20"/>
          <w:lang w:val="en-CA"/>
        </w:rPr>
        <w:t xml:space="preserve"> 1 and 2 (</w:t>
      </w:r>
      <m:oMath>
        <m:sSub>
          <m:sSubPr>
            <m:ctrlPr>
              <w:rPr>
                <w:rFonts w:ascii="Cambria Math" w:hAnsi="Cambria Math"/>
                <w:color w:val="auto"/>
                <w:sz w:val="20"/>
                <w:szCs w:val="20"/>
              </w:rPr>
            </m:ctrlPr>
          </m:sSubPr>
          <m:e>
            <m:r>
              <w:rPr>
                <w:rFonts w:ascii="Cambria Math" w:hAnsi="Cambria Math"/>
                <w:color w:val="auto"/>
                <w:sz w:val="20"/>
                <w:szCs w:val="20"/>
              </w:rPr>
              <m:t>γ</m:t>
            </m:r>
          </m:e>
          <m:sub>
            <m:r>
              <w:rPr>
                <w:rFonts w:ascii="Cambria Math" w:hAnsi="Cambria Math"/>
                <w:color w:val="auto"/>
                <w:sz w:val="20"/>
                <w:szCs w:val="20"/>
              </w:rPr>
              <m:t>3</m:t>
            </m:r>
          </m:sub>
        </m:sSub>
      </m:oMath>
      <w:r w:rsidRPr="00AF1495">
        <w:rPr>
          <w:i w:val="0"/>
          <w:iCs w:val="0"/>
          <w:color w:val="auto"/>
          <w:sz w:val="20"/>
          <w:szCs w:val="20"/>
          <w:lang w:val="en-CA"/>
        </w:rPr>
        <w:t>)</w:t>
      </w:r>
      <w:bookmarkEnd w:id="24"/>
    </w:p>
    <w:p w14:paraId="4B70E7BC" w14:textId="1CCAD305" w:rsidR="00BF4137" w:rsidRPr="00FA79AF" w:rsidRDefault="00A50BD8" w:rsidP="00D263BB">
      <w:pPr>
        <w:pStyle w:val="Sansinterligne"/>
        <w:spacing w:after="0"/>
        <w:rPr>
          <w:rFonts w:cs="Times"/>
        </w:rPr>
      </w:pPr>
      <w:r w:rsidRPr="00FA79AF">
        <w:t xml:space="preserve">The existing methods, </w:t>
      </w:r>
      <w:r w:rsidR="00AF09A6" w:rsidRPr="00FA79AF">
        <w:t xml:space="preserve">for </w:t>
      </w:r>
      <w:r w:rsidRPr="00FA79AF">
        <w:t>example method D (</w:t>
      </w:r>
      <w:r w:rsidR="00633E0B" w:rsidRPr="00633E0B">
        <w:fldChar w:fldCharType="begin"/>
      </w:r>
      <w:r w:rsidR="00633E0B" w:rsidRPr="00633E0B">
        <w:instrText xml:space="preserve"> REF _Ref65483620 \h  \* MERGEFORMAT </w:instrText>
      </w:r>
      <w:r w:rsidR="00633E0B" w:rsidRPr="00633E0B">
        <w:fldChar w:fldCharType="separate"/>
      </w:r>
      <w:r w:rsidR="007B23FC" w:rsidRPr="00F610D4">
        <w:rPr>
          <w:color w:val="000000" w:themeColor="text1"/>
        </w:rPr>
        <w:t xml:space="preserve">Table </w:t>
      </w:r>
      <w:r w:rsidR="007B23FC" w:rsidRPr="00F610D4">
        <w:rPr>
          <w:noProof/>
          <w:color w:val="000000" w:themeColor="text1"/>
        </w:rPr>
        <w:t>1</w:t>
      </w:r>
      <w:r w:rsidR="00633E0B" w:rsidRPr="00633E0B">
        <w:fldChar w:fldCharType="end"/>
      </w:r>
      <w:r w:rsidRPr="00FA79AF">
        <w:t>)</w:t>
      </w:r>
      <w:r w:rsidR="00AF09A6" w:rsidRPr="00FA79AF">
        <w:t>,</w:t>
      </w:r>
      <w:r w:rsidRPr="00FA79AF">
        <w:t xml:space="preserve"> preferentially use the spacing and the angle between the faces of the block</w:t>
      </w:r>
      <w:r w:rsidR="005B2EF7">
        <w:t>,</w:t>
      </w:r>
      <w:r w:rsidRPr="00FA79AF">
        <w:t xml:space="preserve"> to calculate the volume of the </w:t>
      </w:r>
      <w:r w:rsidR="006D5471" w:rsidRPr="00FA79AF">
        <w:t>block</w:t>
      </w:r>
      <w:r w:rsidR="005B2EF7">
        <w:t xml:space="preserve">. These parameters are the </w:t>
      </w:r>
      <w:r w:rsidR="005B2EF7" w:rsidRPr="00FA79AF">
        <w:t>spacing (</w:t>
      </w:r>
      <w:r w:rsidR="005B2EF7" w:rsidRPr="00FA79AF">
        <w:rPr>
          <w:i/>
          <w:iCs/>
        </w:rPr>
        <w:t>Si</w:t>
      </w:r>
      <w:r w:rsidR="005B2EF7" w:rsidRPr="00FA79AF">
        <w:t>) and the angle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5B2EF7" w:rsidRPr="00FA79AF">
        <w:t>) between joint sets in the rock mass</w:t>
      </w:r>
      <w:r w:rsidR="005B2EF7">
        <w:t>.</w:t>
      </w:r>
      <w:r w:rsidR="00AE52EE">
        <w:t xml:space="preserve"> </w:t>
      </w:r>
      <w:r w:rsidR="005B2EF7">
        <w:t>T</w:t>
      </w:r>
      <w:r w:rsidR="00BF4137" w:rsidRPr="00FA79AF">
        <w:t>h</w:t>
      </w:r>
      <w:r w:rsidR="005B2EF7">
        <w:t>e</w:t>
      </w:r>
      <w:r w:rsidR="00BF4137" w:rsidRPr="00FA79AF">
        <w:t xml:space="preserve"> </w:t>
      </w:r>
      <w:r w:rsidR="00BF4137" w:rsidRPr="00E81CE5">
        <w:t>equation</w:t>
      </w:r>
      <w:r w:rsidR="005B2EF7">
        <w:t>s used by these methods</w:t>
      </w:r>
      <w:r w:rsidR="00BF4137" w:rsidRPr="00E81CE5">
        <w:t xml:space="preserve"> comprises three parts </w:t>
      </w:r>
      <w:r w:rsidR="007D6230">
        <w:t>of</w:t>
      </w:r>
      <w:r w:rsidR="00BF4137" w:rsidRPr="00E81CE5">
        <w:rPr>
          <w:rFonts w:cs="Times"/>
        </w:rPr>
        <w:t xml:space="preserve"> </w:t>
      </w:r>
      <w:r w:rsidR="00BF4137" w:rsidRPr="00E81CE5">
        <w:rPr>
          <w:i/>
          <w:iCs/>
        </w:rPr>
        <w:t>S</w:t>
      </w:r>
      <w:r w:rsidR="00BF4137" w:rsidRPr="00E81CE5">
        <w:rPr>
          <w:i/>
          <w:iCs/>
          <w:vertAlign w:val="subscript"/>
        </w:rPr>
        <w:t>i</w:t>
      </w:r>
      <w:r w:rsidR="00BF4137" w:rsidRPr="00E81CE5">
        <w:t>/</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γ</m:t>
                </m:r>
              </m:e>
              <m:sub>
                <m:r>
                  <w:rPr>
                    <w:rFonts w:ascii="Cambria Math" w:hAnsi="Cambria Math"/>
                  </w:rPr>
                  <m:t>i</m:t>
                </m:r>
              </m:sub>
            </m:sSub>
          </m:e>
        </m:func>
      </m:oMath>
      <w:r w:rsidR="00BF4137" w:rsidRPr="00E81CE5">
        <w:rPr>
          <w:vertAlign w:val="subscript"/>
        </w:rPr>
        <w:t xml:space="preserve"> </w:t>
      </w:r>
      <w:r w:rsidR="00BF4137" w:rsidRPr="00E81CE5">
        <w:rPr>
          <w:rFonts w:cs="Times" w:hint="eastAsia"/>
        </w:rPr>
        <w:t>≈</w:t>
      </w:r>
      <w:r w:rsidR="00BF4137" w:rsidRPr="00E81CE5">
        <w:rPr>
          <w:rFonts w:cs="Times" w:hint="eastAsia"/>
        </w:rPr>
        <w:t xml:space="preserve"> </w:t>
      </w:r>
      <w:proofErr w:type="spellStart"/>
      <w:r w:rsidR="00BF4137" w:rsidRPr="00E81CE5">
        <w:rPr>
          <w:rFonts w:cs="Times"/>
          <w:i/>
          <w:iCs/>
        </w:rPr>
        <w:t>Sp</w:t>
      </w:r>
      <w:r w:rsidR="00BF4137" w:rsidRPr="00E81CE5">
        <w:rPr>
          <w:rFonts w:cs="Times"/>
          <w:i/>
          <w:iCs/>
          <w:vertAlign w:val="subscript"/>
        </w:rPr>
        <w:t>i</w:t>
      </w:r>
      <w:proofErr w:type="spellEnd"/>
      <w:r w:rsidR="00BF4137" w:rsidRPr="00E81CE5">
        <w:rPr>
          <w:rFonts w:cs="Times"/>
        </w:rPr>
        <w:t xml:space="preserve">, where </w:t>
      </w:r>
      <w:proofErr w:type="spellStart"/>
      <w:r w:rsidR="00BF4137" w:rsidRPr="00E81CE5">
        <w:rPr>
          <w:rFonts w:cs="Times"/>
          <w:i/>
          <w:iCs/>
        </w:rPr>
        <w:t>Sp</w:t>
      </w:r>
      <w:r w:rsidR="00BF4137" w:rsidRPr="00E81CE5">
        <w:rPr>
          <w:rFonts w:cs="Times"/>
          <w:i/>
          <w:iCs/>
          <w:vertAlign w:val="subscript"/>
        </w:rPr>
        <w:t>i</w:t>
      </w:r>
      <w:proofErr w:type="spellEnd"/>
      <w:r w:rsidR="00BF4137" w:rsidRPr="00E81CE5">
        <w:rPr>
          <w:rFonts w:cs="Times"/>
        </w:rPr>
        <w:t xml:space="preserve"> is the apparent spacing of joint set </w:t>
      </w:r>
      <w:proofErr w:type="spellStart"/>
      <w:r w:rsidR="00BF4137" w:rsidRPr="00E81CE5">
        <w:rPr>
          <w:rFonts w:cs="Times"/>
          <w:i/>
          <w:iCs/>
        </w:rPr>
        <w:t>i</w:t>
      </w:r>
      <w:proofErr w:type="spellEnd"/>
      <w:r w:rsidR="00BF4137" w:rsidRPr="00E81CE5">
        <w:rPr>
          <w:rFonts w:cs="Times"/>
        </w:rPr>
        <w:t xml:space="preserve">. </w:t>
      </w:r>
      <w:r w:rsidR="006D5471" w:rsidRPr="00FA79AF">
        <w:rPr>
          <w:rFonts w:cs="Times"/>
        </w:rPr>
        <w:t>Thus,</w:t>
      </w:r>
      <w:r w:rsidR="00C83A42" w:rsidRPr="00FA79AF">
        <w:rPr>
          <w:rFonts w:cs="Times"/>
        </w:rPr>
        <w:t xml:space="preserve"> the volume of the block </w:t>
      </w:r>
      <w:r w:rsidR="005B2EF7">
        <w:rPr>
          <w:rFonts w:cs="Times"/>
        </w:rPr>
        <w:t>as</w:t>
      </w:r>
      <w:r w:rsidR="00C83A42" w:rsidRPr="00FA79AF">
        <w:rPr>
          <w:rFonts w:cs="Times"/>
        </w:rPr>
        <w:t xml:space="preserve"> calculated by</w:t>
      </w:r>
      <w:r w:rsidR="00BF4137" w:rsidRPr="00FA79AF">
        <w:rPr>
          <w:rFonts w:cs="Times"/>
        </w:rPr>
        <w:t xml:space="preserve"> Eq. </w:t>
      </w:r>
      <w:r w:rsidR="00C83A42" w:rsidRPr="00FA79AF">
        <w:rPr>
          <w:rFonts w:cs="Times"/>
        </w:rPr>
        <w:t xml:space="preserve">D </w:t>
      </w:r>
      <w:r w:rsidR="005B2EF7">
        <w:rPr>
          <w:rFonts w:cs="Times"/>
        </w:rPr>
        <w:t xml:space="preserve">is the result of </w:t>
      </w:r>
      <w:r w:rsidR="00BF4137" w:rsidRPr="00FA79AF">
        <w:rPr>
          <w:rFonts w:cs="Times"/>
        </w:rPr>
        <w:t>the multiplication of three apparent spacing</w:t>
      </w:r>
      <w:r w:rsidR="005B2EF7">
        <w:rPr>
          <w:rFonts w:cs="Times"/>
        </w:rPr>
        <w:t xml:space="preserve"> value</w:t>
      </w:r>
      <w:r w:rsidR="00BF4137" w:rsidRPr="00FA79AF">
        <w:rPr>
          <w:rFonts w:cs="Times"/>
        </w:rPr>
        <w:t>s.</w:t>
      </w:r>
      <w:r w:rsidR="006F7C1C" w:rsidRPr="00FA79AF">
        <w:rPr>
          <w:rFonts w:cs="Times"/>
        </w:rPr>
        <w:t xml:space="preserve"> However, the results presented in section 2 </w:t>
      </w:r>
      <w:r w:rsidR="00AE52EE">
        <w:rPr>
          <w:rFonts w:cs="Times"/>
        </w:rPr>
        <w:t>show</w:t>
      </w:r>
      <w:r w:rsidR="006F7C1C" w:rsidRPr="00FA79AF">
        <w:rPr>
          <w:rFonts w:cs="Times"/>
        </w:rPr>
        <w:t xml:space="preserve"> that this </w:t>
      </w:r>
      <w:r w:rsidR="004C2421" w:rsidRPr="00FA79AF">
        <w:rPr>
          <w:rFonts w:cs="Times"/>
        </w:rPr>
        <w:t>method for</w:t>
      </w:r>
      <w:r w:rsidR="006F7C1C" w:rsidRPr="00FA79AF">
        <w:rPr>
          <w:rFonts w:cs="Times"/>
        </w:rPr>
        <w:t xml:space="preserve"> determining the spacing</w:t>
      </w:r>
      <w:r w:rsidR="00AE52EE">
        <w:rPr>
          <w:rFonts w:cs="Times"/>
        </w:rPr>
        <w:t xml:space="preserve"> does</w:t>
      </w:r>
      <w:r w:rsidR="006F7C1C" w:rsidRPr="00FA79AF">
        <w:rPr>
          <w:rFonts w:cs="Times"/>
        </w:rPr>
        <w:t xml:space="preserve"> generate over or under-estimation in the case of non-orthogonal </w:t>
      </w:r>
      <w:r w:rsidR="004C2421" w:rsidRPr="00FA79AF">
        <w:rPr>
          <w:rFonts w:cs="Times"/>
        </w:rPr>
        <w:t>joint sets</w:t>
      </w:r>
      <w:r w:rsidR="006F7C1C" w:rsidRPr="00FA79AF">
        <w:rPr>
          <w:rFonts w:cs="Times"/>
        </w:rPr>
        <w:t xml:space="preserve">. </w:t>
      </w:r>
      <w:r w:rsidR="00AE52EE">
        <w:rPr>
          <w:rFonts w:cs="Times"/>
        </w:rPr>
        <w:t>T</w:t>
      </w:r>
      <w:r w:rsidR="006F7C1C" w:rsidRPr="00FA79AF">
        <w:rPr>
          <w:rFonts w:cs="Times"/>
        </w:rPr>
        <w:t xml:space="preserve">he errors in the estimate related to factor </w:t>
      </w:r>
      <w:r w:rsidR="006F7C1C" w:rsidRPr="00FA79AF">
        <w:rPr>
          <w:i/>
          <w:iCs/>
        </w:rPr>
        <w:t>S</w:t>
      </w:r>
      <w:r w:rsidR="006F7C1C" w:rsidRPr="00FA79AF">
        <w:rPr>
          <w:i/>
          <w:iCs/>
          <w:vertAlign w:val="subscript"/>
        </w:rPr>
        <w:t>i</w:t>
      </w:r>
      <w:r w:rsidR="006F7C1C" w:rsidRPr="00FA79AF">
        <w:t>/</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γ</m:t>
                </m:r>
              </m:e>
              <m:sub>
                <m:r>
                  <w:rPr>
                    <w:rFonts w:ascii="Cambria Math" w:hAnsi="Cambria Math"/>
                  </w:rPr>
                  <m:t>i</m:t>
                </m:r>
              </m:sub>
            </m:sSub>
          </m:e>
        </m:func>
      </m:oMath>
      <w:r w:rsidR="006F7C1C" w:rsidRPr="00FA79AF">
        <w:rPr>
          <w:vertAlign w:val="subscript"/>
        </w:rPr>
        <w:t xml:space="preserve"> </w:t>
      </w:r>
      <w:r w:rsidR="006F7C1C" w:rsidRPr="00FA79AF">
        <w:rPr>
          <w:rFonts w:cs="Times"/>
        </w:rPr>
        <w:t xml:space="preserve">≈ </w:t>
      </w:r>
      <w:proofErr w:type="spellStart"/>
      <w:r w:rsidR="006F7C1C" w:rsidRPr="00FA79AF">
        <w:rPr>
          <w:rFonts w:cs="Times"/>
          <w:i/>
          <w:iCs/>
        </w:rPr>
        <w:t>Sp</w:t>
      </w:r>
      <w:r w:rsidR="006F7C1C" w:rsidRPr="00FA79AF">
        <w:rPr>
          <w:rFonts w:cs="Times"/>
          <w:i/>
          <w:iCs/>
          <w:vertAlign w:val="subscript"/>
        </w:rPr>
        <w:t>i</w:t>
      </w:r>
      <w:proofErr w:type="spellEnd"/>
      <w:r w:rsidR="004C2421" w:rsidRPr="00FA79AF">
        <w:rPr>
          <w:rFonts w:cs="Times"/>
        </w:rPr>
        <w:t>, is illustrated</w:t>
      </w:r>
      <w:r w:rsidR="00AE52EE">
        <w:rPr>
          <w:rFonts w:cs="Times"/>
        </w:rPr>
        <w:t xml:space="preserve"> by a </w:t>
      </w:r>
      <w:r w:rsidR="00AE52EE" w:rsidRPr="00FA79AF">
        <w:rPr>
          <w:rFonts w:cs="Times"/>
        </w:rPr>
        <w:t>basic geometrical representation</w:t>
      </w:r>
      <w:r w:rsidR="00AE52EE">
        <w:rPr>
          <w:rFonts w:cs="Times"/>
        </w:rPr>
        <w:t xml:space="preserve"> (</w:t>
      </w:r>
      <w:r w:rsidR="00AE52EE" w:rsidRPr="005B2DC8">
        <w:rPr>
          <w:rFonts w:cs="Times"/>
        </w:rPr>
        <w:fldChar w:fldCharType="begin"/>
      </w:r>
      <w:r w:rsidR="00AE52EE" w:rsidRPr="005B2DC8">
        <w:rPr>
          <w:rFonts w:cs="Times"/>
        </w:rPr>
        <w:instrText xml:space="preserve"> REF _Ref117434150 \h  \* MERGEFORMAT </w:instrText>
      </w:r>
      <w:r w:rsidR="00AE52EE" w:rsidRPr="005B2DC8">
        <w:rPr>
          <w:rFonts w:cs="Times"/>
        </w:rPr>
      </w:r>
      <w:r w:rsidR="00AE52EE" w:rsidRPr="005B2DC8">
        <w:rPr>
          <w:rFonts w:cs="Times"/>
        </w:rPr>
        <w:fldChar w:fldCharType="separate"/>
      </w:r>
      <w:r w:rsidR="00AE52EE" w:rsidRPr="00F610D4">
        <w:t xml:space="preserve">Fig </w:t>
      </w:r>
      <w:r w:rsidR="00AE52EE" w:rsidRPr="005B2DC8">
        <w:rPr>
          <w:rFonts w:cs="Times"/>
        </w:rPr>
        <w:fldChar w:fldCharType="end"/>
      </w:r>
      <w:r w:rsidR="00AE52EE">
        <w:rPr>
          <w:rFonts w:cs="Times"/>
        </w:rPr>
        <w:t>7)</w:t>
      </w:r>
      <w:r w:rsidR="00D263BB">
        <w:rPr>
          <w:rFonts w:cs="Times"/>
        </w:rPr>
        <w:t>.</w:t>
      </w:r>
    </w:p>
    <w:p w14:paraId="12900309" w14:textId="3E7D7112" w:rsidR="002848B5" w:rsidRPr="00424085" w:rsidRDefault="00C97987" w:rsidP="00E44A75">
      <w:pPr>
        <w:pStyle w:val="Sansinterligne"/>
        <w:spacing w:before="0" w:after="0"/>
        <w:jc w:val="center"/>
        <w:rPr>
          <w:rFonts w:cs="Times"/>
          <w:color w:val="FF0000"/>
        </w:rPr>
      </w:pPr>
      <w:r>
        <w:rPr>
          <w:noProof/>
          <w:lang w:val="en-US" w:eastAsia="en-US" w:bidi="fa-IR"/>
        </w:rPr>
        <w:drawing>
          <wp:inline distT="0" distB="0" distL="0" distR="0" wp14:anchorId="6D6784FF" wp14:editId="3657CA00">
            <wp:extent cx="4173703" cy="2875171"/>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02" t="7997" r="9776" b="11745"/>
                    <a:stretch/>
                  </pic:blipFill>
                  <pic:spPr bwMode="auto">
                    <a:xfrm>
                      <a:off x="0" y="0"/>
                      <a:ext cx="4183952" cy="2882231"/>
                    </a:xfrm>
                    <a:prstGeom prst="rect">
                      <a:avLst/>
                    </a:prstGeom>
                    <a:ln>
                      <a:noFill/>
                    </a:ln>
                    <a:extLst>
                      <a:ext uri="{53640926-AAD7-44D8-BBD7-CCE9431645EC}">
                        <a14:shadowObscured xmlns:a14="http://schemas.microsoft.com/office/drawing/2010/main"/>
                      </a:ext>
                    </a:extLst>
                  </pic:spPr>
                </pic:pic>
              </a:graphicData>
            </a:graphic>
          </wp:inline>
        </w:drawing>
      </w:r>
    </w:p>
    <w:p w14:paraId="2B5529D7" w14:textId="0012982F" w:rsidR="002848B5" w:rsidRPr="006826CB" w:rsidRDefault="00D1317C" w:rsidP="00D1317C">
      <w:pPr>
        <w:pStyle w:val="Lgende"/>
        <w:jc w:val="center"/>
        <w:rPr>
          <w:rFonts w:cs="Times"/>
          <w:i w:val="0"/>
          <w:iCs w:val="0"/>
          <w:color w:val="auto"/>
          <w:sz w:val="20"/>
          <w:szCs w:val="20"/>
        </w:rPr>
      </w:pPr>
      <w:bookmarkStart w:id="25" w:name="_Ref117434150"/>
      <w:r w:rsidRPr="00D1317C">
        <w:rPr>
          <w:b/>
          <w:bCs/>
          <w:i w:val="0"/>
          <w:iCs w:val="0"/>
          <w:color w:val="auto"/>
          <w:sz w:val="20"/>
          <w:szCs w:val="20"/>
        </w:rPr>
        <w:t xml:space="preserve">Fig </w:t>
      </w:r>
      <w:r w:rsidRPr="00D1317C">
        <w:rPr>
          <w:b/>
          <w:bCs/>
          <w:i w:val="0"/>
          <w:iCs w:val="0"/>
          <w:color w:val="auto"/>
          <w:sz w:val="20"/>
          <w:szCs w:val="20"/>
        </w:rPr>
        <w:fldChar w:fldCharType="begin"/>
      </w:r>
      <w:r w:rsidRPr="00D1317C">
        <w:rPr>
          <w:b/>
          <w:bCs/>
          <w:i w:val="0"/>
          <w:iCs w:val="0"/>
          <w:color w:val="auto"/>
          <w:sz w:val="20"/>
          <w:szCs w:val="20"/>
        </w:rPr>
        <w:instrText xml:space="preserve"> SEQ Fig \* ARABIC </w:instrText>
      </w:r>
      <w:r w:rsidRPr="00D1317C">
        <w:rPr>
          <w:b/>
          <w:bCs/>
          <w:i w:val="0"/>
          <w:iCs w:val="0"/>
          <w:color w:val="auto"/>
          <w:sz w:val="20"/>
          <w:szCs w:val="20"/>
        </w:rPr>
        <w:fldChar w:fldCharType="separate"/>
      </w:r>
      <w:r w:rsidR="007B23FC">
        <w:rPr>
          <w:b/>
          <w:bCs/>
          <w:i w:val="0"/>
          <w:iCs w:val="0"/>
          <w:noProof/>
          <w:color w:val="auto"/>
          <w:sz w:val="20"/>
          <w:szCs w:val="20"/>
        </w:rPr>
        <w:t>7</w:t>
      </w:r>
      <w:r w:rsidRPr="00D1317C">
        <w:rPr>
          <w:b/>
          <w:bCs/>
          <w:i w:val="0"/>
          <w:iCs w:val="0"/>
          <w:color w:val="auto"/>
          <w:sz w:val="20"/>
          <w:szCs w:val="20"/>
        </w:rPr>
        <w:fldChar w:fldCharType="end"/>
      </w:r>
      <w:bookmarkEnd w:id="25"/>
      <w:r w:rsidRPr="00D1317C">
        <w:rPr>
          <w:b/>
          <w:bCs/>
          <w:i w:val="0"/>
          <w:iCs w:val="0"/>
          <w:color w:val="auto"/>
          <w:sz w:val="20"/>
          <w:szCs w:val="20"/>
        </w:rPr>
        <w:t>.</w:t>
      </w:r>
      <w:r w:rsidRPr="00D1317C">
        <w:rPr>
          <w:i w:val="0"/>
          <w:iCs w:val="0"/>
          <w:color w:val="auto"/>
          <w:sz w:val="20"/>
          <w:szCs w:val="20"/>
        </w:rPr>
        <w:t xml:space="preserve"> </w:t>
      </w:r>
      <w:r w:rsidR="006826CB">
        <w:rPr>
          <w:rFonts w:cs="Times"/>
          <w:i w:val="0"/>
          <w:iCs w:val="0"/>
          <w:color w:val="auto"/>
          <w:sz w:val="20"/>
          <w:szCs w:val="20"/>
        </w:rPr>
        <w:t>2D representation of on</w:t>
      </w:r>
      <w:r w:rsidR="00486662">
        <w:rPr>
          <w:rFonts w:cs="Times"/>
          <w:i w:val="0"/>
          <w:iCs w:val="0"/>
          <w:color w:val="auto"/>
          <w:sz w:val="20"/>
          <w:szCs w:val="20"/>
        </w:rPr>
        <w:t>e</w:t>
      </w:r>
      <w:r w:rsidR="006826CB">
        <w:rPr>
          <w:rFonts w:cs="Times"/>
          <w:i w:val="0"/>
          <w:iCs w:val="0"/>
          <w:color w:val="auto"/>
          <w:sz w:val="20"/>
          <w:szCs w:val="20"/>
        </w:rPr>
        <w:t xml:space="preserve"> face of a block delimited by the two non-orthogonal joint sets</w:t>
      </w:r>
      <w:r w:rsidR="007D532F">
        <w:rPr>
          <w:rFonts w:cs="Times"/>
          <w:i w:val="0"/>
          <w:iCs w:val="0"/>
          <w:color w:val="auto"/>
          <w:sz w:val="20"/>
          <w:szCs w:val="20"/>
        </w:rPr>
        <w:t xml:space="preserve"> </w:t>
      </w:r>
      <w:r w:rsidR="007D532F" w:rsidRPr="00486662">
        <w:rPr>
          <w:rFonts w:cs="Times"/>
          <w:color w:val="000000" w:themeColor="text1"/>
        </w:rPr>
        <w:t>(</w:t>
      </w:r>
      <w:r w:rsidR="007D532F" w:rsidRPr="00486662">
        <w:rPr>
          <w:rFonts w:cs="Times"/>
          <w:iCs w:val="0"/>
          <w:color w:val="000000" w:themeColor="text1"/>
        </w:rPr>
        <w:t>J</w:t>
      </w:r>
      <w:r w:rsidR="007D532F" w:rsidRPr="00486662">
        <w:rPr>
          <w:rFonts w:cs="Times"/>
          <w:i w:val="0"/>
          <w:iCs w:val="0"/>
          <w:color w:val="000000" w:themeColor="text1"/>
          <w:vertAlign w:val="subscript"/>
        </w:rPr>
        <w:t>1</w:t>
      </w:r>
      <w:r w:rsidR="007D532F" w:rsidRPr="00486662">
        <w:rPr>
          <w:rFonts w:cs="Times"/>
          <w:color w:val="000000" w:themeColor="text1"/>
        </w:rPr>
        <w:t xml:space="preserve"> </w:t>
      </w:r>
      <w:r w:rsidR="007D532F" w:rsidRPr="00486662">
        <w:rPr>
          <w:rFonts w:cs="Times"/>
          <w:i w:val="0"/>
          <w:iCs w:val="0"/>
          <w:color w:val="000000" w:themeColor="text1"/>
        </w:rPr>
        <w:t>and</w:t>
      </w:r>
      <w:r w:rsidR="007D532F" w:rsidRPr="00486662">
        <w:rPr>
          <w:rFonts w:cs="Times"/>
          <w:color w:val="000000" w:themeColor="text1"/>
        </w:rPr>
        <w:t xml:space="preserve"> </w:t>
      </w:r>
      <w:r w:rsidR="007D532F" w:rsidRPr="00486662">
        <w:rPr>
          <w:rFonts w:cs="Times"/>
          <w:iCs w:val="0"/>
          <w:color w:val="000000" w:themeColor="text1"/>
        </w:rPr>
        <w:t>J</w:t>
      </w:r>
      <w:r w:rsidR="007D532F" w:rsidRPr="00486662">
        <w:rPr>
          <w:rFonts w:cs="Times"/>
          <w:i w:val="0"/>
          <w:iCs w:val="0"/>
          <w:color w:val="000000" w:themeColor="text1"/>
          <w:vertAlign w:val="subscript"/>
        </w:rPr>
        <w:t>2</w:t>
      </w:r>
      <w:r w:rsidR="007D532F" w:rsidRPr="00486662">
        <w:rPr>
          <w:rFonts w:cs="Times"/>
          <w:color w:val="000000" w:themeColor="text1"/>
        </w:rPr>
        <w:t>).</w:t>
      </w:r>
      <w:r w:rsidR="006826CB" w:rsidRPr="00486662">
        <w:rPr>
          <w:rFonts w:cs="Times"/>
          <w:color w:val="000000" w:themeColor="text1"/>
        </w:rPr>
        <w:t xml:space="preserve"> </w:t>
      </w:r>
      <w:r w:rsidR="00486662" w:rsidRPr="00486662">
        <w:rPr>
          <w:rFonts w:cs="Times"/>
          <w:i w:val="0"/>
          <w:iCs w:val="0"/>
          <w:color w:val="000000" w:themeColor="text1"/>
        </w:rPr>
        <w:t xml:space="preserve">Different Dip are attributed to </w:t>
      </w:r>
      <w:r w:rsidR="00486662" w:rsidRPr="00486662">
        <w:rPr>
          <w:rFonts w:cs="Times"/>
          <w:color w:val="000000" w:themeColor="text1"/>
        </w:rPr>
        <w:t>J</w:t>
      </w:r>
      <w:r w:rsidR="00486662" w:rsidRPr="00486662">
        <w:rPr>
          <w:rFonts w:cs="Times"/>
          <w:color w:val="000000" w:themeColor="text1"/>
          <w:vertAlign w:val="subscript"/>
        </w:rPr>
        <w:t>2</w:t>
      </w:r>
      <w:r w:rsidR="00486662" w:rsidRPr="00486662">
        <w:rPr>
          <w:rFonts w:cs="Times"/>
          <w:i w:val="0"/>
          <w:iCs w:val="0"/>
          <w:color w:val="000000" w:themeColor="text1"/>
        </w:rPr>
        <w:t xml:space="preserve"> represented by </w:t>
      </w:r>
      <w:r w:rsidR="00486662" w:rsidRPr="00486662">
        <w:rPr>
          <w:rFonts w:cs="Times"/>
          <w:color w:val="000000" w:themeColor="text1"/>
        </w:rPr>
        <w:t>J</w:t>
      </w:r>
      <w:r w:rsidR="00486662" w:rsidRPr="00486662">
        <w:rPr>
          <w:rFonts w:cs="Times"/>
          <w:color w:val="000000" w:themeColor="text1"/>
          <w:vertAlign w:val="subscript"/>
        </w:rPr>
        <w:t>2’</w:t>
      </w:r>
      <w:r w:rsidR="00486662" w:rsidRPr="00486662">
        <w:rPr>
          <w:rFonts w:cs="Times"/>
          <w:i w:val="0"/>
          <w:iCs w:val="0"/>
          <w:color w:val="000000" w:themeColor="text1"/>
        </w:rPr>
        <w:t xml:space="preserve">, </w:t>
      </w:r>
      <w:r w:rsidR="00486662" w:rsidRPr="00486662">
        <w:rPr>
          <w:rFonts w:cs="Times"/>
          <w:color w:val="000000" w:themeColor="text1"/>
        </w:rPr>
        <w:t>J</w:t>
      </w:r>
      <w:r w:rsidR="00486662" w:rsidRPr="00486662">
        <w:rPr>
          <w:rFonts w:cs="Times"/>
          <w:color w:val="000000" w:themeColor="text1"/>
          <w:vertAlign w:val="subscript"/>
        </w:rPr>
        <w:t>2’’</w:t>
      </w:r>
      <w:r w:rsidR="00486662" w:rsidRPr="00486662">
        <w:rPr>
          <w:rFonts w:cs="Times"/>
          <w:i w:val="0"/>
          <w:iCs w:val="0"/>
          <w:color w:val="000000" w:themeColor="text1"/>
        </w:rPr>
        <w:t xml:space="preserve"> and </w:t>
      </w:r>
      <w:r w:rsidR="00486662" w:rsidRPr="00486662">
        <w:rPr>
          <w:rFonts w:cs="Times"/>
          <w:color w:val="000000" w:themeColor="text1"/>
        </w:rPr>
        <w:t>J</w:t>
      </w:r>
      <w:r w:rsidR="00486662" w:rsidRPr="00486662">
        <w:rPr>
          <w:rFonts w:cs="Times"/>
          <w:color w:val="000000" w:themeColor="text1"/>
          <w:vertAlign w:val="subscript"/>
        </w:rPr>
        <w:t>2’’’</w:t>
      </w:r>
      <w:r w:rsidR="00486662" w:rsidRPr="00486662">
        <w:rPr>
          <w:rFonts w:cs="Times"/>
          <w:i w:val="0"/>
          <w:iCs w:val="0"/>
          <w:color w:val="000000" w:themeColor="text1"/>
        </w:rPr>
        <w:t xml:space="preserve">, allowing to have several shapes for a constant area. </w:t>
      </w:r>
    </w:p>
    <w:p w14:paraId="2F2BD69B" w14:textId="0EBE5DD5" w:rsidR="002848B5" w:rsidRPr="00FA79AF" w:rsidRDefault="002848B5" w:rsidP="00E44A75">
      <w:pPr>
        <w:pStyle w:val="Sansinterligne"/>
        <w:spacing w:before="0" w:after="0"/>
      </w:pPr>
      <w:r w:rsidRPr="00FA79AF">
        <w:rPr>
          <w:rFonts w:cs="Times"/>
        </w:rPr>
        <w:lastRenderedPageBreak/>
        <w:t>In</w:t>
      </w:r>
      <w:r w:rsidR="005B2DC8">
        <w:rPr>
          <w:rFonts w:cs="Times"/>
        </w:rPr>
        <w:t xml:space="preserve"> </w:t>
      </w:r>
      <w:r w:rsidR="005B2DC8" w:rsidRPr="005B2DC8">
        <w:rPr>
          <w:rFonts w:cs="Times"/>
        </w:rPr>
        <w:fldChar w:fldCharType="begin"/>
      </w:r>
      <w:r w:rsidR="005B2DC8" w:rsidRPr="005B2DC8">
        <w:rPr>
          <w:rFonts w:cs="Times"/>
        </w:rPr>
        <w:instrText xml:space="preserve"> REF _Ref117434150 \h  \* MERGEFORMAT </w:instrText>
      </w:r>
      <w:r w:rsidR="005B2DC8" w:rsidRPr="005B2DC8">
        <w:rPr>
          <w:rFonts w:cs="Times"/>
        </w:rPr>
      </w:r>
      <w:r w:rsidR="005B2DC8" w:rsidRPr="005B2DC8">
        <w:rPr>
          <w:rFonts w:cs="Times"/>
        </w:rPr>
        <w:fldChar w:fldCharType="separate"/>
      </w:r>
      <w:r w:rsidR="007B23FC" w:rsidRPr="00F610D4">
        <w:t xml:space="preserve">Fig </w:t>
      </w:r>
      <w:r w:rsidR="007B23FC" w:rsidRPr="00F610D4">
        <w:rPr>
          <w:noProof/>
        </w:rPr>
        <w:t>7</w:t>
      </w:r>
      <w:r w:rsidR="005B2DC8" w:rsidRPr="005B2DC8">
        <w:rPr>
          <w:rFonts w:cs="Times"/>
        </w:rPr>
        <w:fldChar w:fldCharType="end"/>
      </w:r>
      <w:r w:rsidRPr="00FA79AF">
        <w:rPr>
          <w:rFonts w:cs="Times"/>
        </w:rPr>
        <w:t xml:space="preserve">, </w:t>
      </w:r>
      <w:r w:rsidR="00466B57">
        <w:rPr>
          <w:rFonts w:cs="Times"/>
        </w:rPr>
        <w:t>one</w:t>
      </w:r>
      <w:r w:rsidRPr="00FA79AF">
        <w:rPr>
          <w:rFonts w:cs="Times"/>
        </w:rPr>
        <w:t xml:space="preserve"> face of the block is </w:t>
      </w:r>
      <w:r w:rsidR="00466B57">
        <w:rPr>
          <w:rFonts w:cs="Times"/>
        </w:rPr>
        <w:t>delimited</w:t>
      </w:r>
      <w:r w:rsidRPr="00FA79AF">
        <w:rPr>
          <w:rFonts w:cs="Times"/>
        </w:rPr>
        <w:t xml:space="preserve"> by two</w:t>
      </w:r>
      <w:r w:rsidR="00466B57">
        <w:rPr>
          <w:rFonts w:cs="Times"/>
        </w:rPr>
        <w:t xml:space="preserve"> non-orthogonal</w:t>
      </w:r>
      <w:r w:rsidRPr="00FA79AF">
        <w:rPr>
          <w:rFonts w:cs="Times"/>
        </w:rPr>
        <w:t xml:space="preserve"> joint sets (</w:t>
      </w:r>
      <w:r w:rsidRPr="00FA79AF">
        <w:rPr>
          <w:rFonts w:cs="Times"/>
          <w:i/>
          <w:iCs/>
        </w:rPr>
        <w:t>J</w:t>
      </w:r>
      <w:r w:rsidRPr="00FA79AF">
        <w:rPr>
          <w:rFonts w:cs="Times"/>
          <w:i/>
          <w:iCs/>
          <w:vertAlign w:val="subscript"/>
        </w:rPr>
        <w:t>1</w:t>
      </w:r>
      <w:r w:rsidRPr="00FA79AF">
        <w:rPr>
          <w:rFonts w:cs="Times"/>
        </w:rPr>
        <w:t xml:space="preserve"> and </w:t>
      </w:r>
      <w:r w:rsidRPr="00FA79AF">
        <w:rPr>
          <w:rFonts w:cs="Times"/>
          <w:i/>
          <w:iCs/>
        </w:rPr>
        <w:t>J</w:t>
      </w:r>
      <w:r w:rsidRPr="00FA79AF">
        <w:rPr>
          <w:rFonts w:cs="Times"/>
          <w:i/>
          <w:iCs/>
          <w:vertAlign w:val="subscript"/>
        </w:rPr>
        <w:t>2</w:t>
      </w:r>
      <w:r w:rsidRPr="00FA79AF">
        <w:rPr>
          <w:rFonts w:cs="Times"/>
        </w:rPr>
        <w:t xml:space="preserve">). We notice </w:t>
      </w:r>
      <w:r w:rsidR="00D260F3" w:rsidRPr="00FA79AF">
        <w:rPr>
          <w:rFonts w:cs="Times"/>
        </w:rPr>
        <w:t>that</w:t>
      </w:r>
      <w:r w:rsidRPr="00FA79AF">
        <w:rPr>
          <w:rFonts w:cs="Times"/>
        </w:rPr>
        <w:t xml:space="preserve"> </w:t>
      </w:r>
      <w:r w:rsidRPr="00FA79AF">
        <w:rPr>
          <w:rFonts w:cs="Times"/>
          <w:i/>
          <w:iCs/>
        </w:rPr>
        <w:t>J</w:t>
      </w:r>
      <w:r w:rsidRPr="00FA79AF">
        <w:rPr>
          <w:rFonts w:cs="Times"/>
          <w:i/>
          <w:iCs/>
          <w:vertAlign w:val="subscript"/>
        </w:rPr>
        <w:t>2</w:t>
      </w:r>
      <w:r w:rsidRPr="00FA79AF">
        <w:rPr>
          <w:rFonts w:cs="Times"/>
          <w:i/>
          <w:iCs/>
        </w:rPr>
        <w:t xml:space="preserve"> </w:t>
      </w:r>
      <w:r w:rsidRPr="00FA79AF">
        <w:rPr>
          <w:rFonts w:cs="Times"/>
        </w:rPr>
        <w:t xml:space="preserve">can have a constant value of </w:t>
      </w:r>
      <w:r w:rsidRPr="00FA79AF">
        <w:rPr>
          <w:rFonts w:cs="Times"/>
          <w:i/>
          <w:iCs/>
        </w:rPr>
        <w:t>Si</w:t>
      </w:r>
      <w:r w:rsidR="00567186">
        <w:rPr>
          <w:rFonts w:cs="Times"/>
        </w:rPr>
        <w:t>, but with different values of angle</w:t>
      </w:r>
      <w:r w:rsidRPr="00FA79AF">
        <w:rPr>
          <w:rFonts w:cs="Times"/>
        </w:rPr>
        <w:t xml:space="preserve">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3F00F8" w:rsidRPr="00FA79AF">
        <w:rPr>
          <w:rFonts w:cs="Times"/>
        </w:rPr>
        <w:t xml:space="preserve"> with </w:t>
      </w:r>
      <w:r w:rsidR="003F00F8" w:rsidRPr="00FA79AF">
        <w:rPr>
          <w:rFonts w:cs="Times"/>
          <w:i/>
          <w:iCs/>
        </w:rPr>
        <w:t>J</w:t>
      </w:r>
      <w:r w:rsidR="003F00F8" w:rsidRPr="00FA79AF">
        <w:rPr>
          <w:rFonts w:cs="Times"/>
          <w:i/>
          <w:iCs/>
          <w:vertAlign w:val="subscript"/>
        </w:rPr>
        <w:t>1</w:t>
      </w:r>
      <w:r w:rsidR="00B65895" w:rsidRPr="00FA79AF">
        <w:rPr>
          <w:rFonts w:cs="Times"/>
        </w:rPr>
        <w:t>.</w:t>
      </w:r>
      <w:r w:rsidR="00D260F3" w:rsidRPr="00FA79AF">
        <w:rPr>
          <w:rFonts w:cs="Times"/>
        </w:rPr>
        <w:t xml:space="preserve"> Thus, this possibility to have several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D260F3" w:rsidRPr="00FA79AF">
        <w:rPr>
          <w:i/>
          <w:iCs/>
          <w:vertAlign w:val="subscript"/>
        </w:rPr>
        <w:t xml:space="preserve"> </w:t>
      </w:r>
      <w:r w:rsidR="00D260F3" w:rsidRPr="00FA79AF">
        <w:t xml:space="preserve">to calculate the same </w:t>
      </w:r>
      <w:proofErr w:type="spellStart"/>
      <w:r w:rsidR="00D260F3" w:rsidRPr="00FA79AF">
        <w:rPr>
          <w:i/>
          <w:iCs/>
        </w:rPr>
        <w:t>Spi</w:t>
      </w:r>
      <w:proofErr w:type="spellEnd"/>
      <w:r w:rsidR="00D260F3" w:rsidRPr="00FA79AF">
        <w:t xml:space="preserve"> clearly leads to overestimation (</w:t>
      </w:r>
      <w:r w:rsidR="005B2DC8" w:rsidRPr="001F482F">
        <w:fldChar w:fldCharType="begin"/>
      </w:r>
      <w:r w:rsidR="005B2DC8" w:rsidRPr="001F482F">
        <w:instrText xml:space="preserve"> REF _Ref117434303 \h  \* MERGEFORMAT </w:instrText>
      </w:r>
      <w:r w:rsidR="005B2DC8" w:rsidRPr="001F482F">
        <w:fldChar w:fldCharType="separate"/>
      </w:r>
      <w:r w:rsidR="007B23FC" w:rsidRPr="001F482F">
        <w:rPr>
          <w:rFonts w:ascii="Times New Roman" w:hAnsi="Times New Roman" w:cs="Times New Roman"/>
        </w:rPr>
        <w:t xml:space="preserve">Table </w:t>
      </w:r>
      <w:r w:rsidR="007B23FC" w:rsidRPr="001F482F">
        <w:rPr>
          <w:rFonts w:ascii="Times New Roman" w:hAnsi="Times New Roman" w:cs="Times New Roman"/>
          <w:i/>
          <w:iCs/>
          <w:noProof/>
        </w:rPr>
        <w:t>3</w:t>
      </w:r>
      <w:r w:rsidR="005B2DC8" w:rsidRPr="001F482F">
        <w:fldChar w:fldCharType="end"/>
      </w:r>
      <w:r w:rsidR="00D260F3" w:rsidRPr="00FA79AF">
        <w:t xml:space="preserve">). As illustrated in </w:t>
      </w:r>
      <w:r w:rsidR="005B2DC8" w:rsidRPr="001F482F">
        <w:rPr>
          <w:rFonts w:cs="Times"/>
        </w:rPr>
        <w:fldChar w:fldCharType="begin"/>
      </w:r>
      <w:r w:rsidR="005B2DC8" w:rsidRPr="001F482F">
        <w:rPr>
          <w:rFonts w:cs="Times"/>
        </w:rPr>
        <w:instrText xml:space="preserve"> REF _Ref117434150 \h  \* MERGEFORMAT </w:instrText>
      </w:r>
      <w:r w:rsidR="005B2DC8" w:rsidRPr="001F482F">
        <w:rPr>
          <w:rFonts w:cs="Times"/>
        </w:rPr>
      </w:r>
      <w:r w:rsidR="005B2DC8" w:rsidRPr="001F482F">
        <w:rPr>
          <w:rFonts w:cs="Times"/>
        </w:rPr>
        <w:fldChar w:fldCharType="separate"/>
      </w:r>
      <w:r w:rsidR="007B23FC" w:rsidRPr="001F482F">
        <w:t xml:space="preserve">Fig </w:t>
      </w:r>
      <w:r w:rsidR="007B23FC" w:rsidRPr="001F482F">
        <w:rPr>
          <w:i/>
          <w:iCs/>
          <w:noProof/>
        </w:rPr>
        <w:t>7</w:t>
      </w:r>
      <w:r w:rsidR="005B2DC8" w:rsidRPr="001F482F">
        <w:rPr>
          <w:rFonts w:cs="Times"/>
        </w:rPr>
        <w:fldChar w:fldCharType="end"/>
      </w:r>
      <w:r w:rsidR="00D260F3" w:rsidRPr="00FA79AF">
        <w:t xml:space="preserve">, random values of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D260F3" w:rsidRPr="00FA79AF">
        <w:t xml:space="preserve"> were used to calculate </w:t>
      </w:r>
      <w:proofErr w:type="spellStart"/>
      <w:r w:rsidR="00D260F3" w:rsidRPr="00FA79AF">
        <w:rPr>
          <w:i/>
          <w:iCs/>
        </w:rPr>
        <w:t>Spi</w:t>
      </w:r>
      <w:proofErr w:type="spellEnd"/>
      <w:r w:rsidR="00D260F3" w:rsidRPr="00FA79AF">
        <w:t xml:space="preserve"> for </w:t>
      </w:r>
      <w:r w:rsidR="00D260F3" w:rsidRPr="00FA79AF">
        <w:rPr>
          <w:i/>
          <w:iCs/>
        </w:rPr>
        <w:t xml:space="preserve">Si </w:t>
      </w:r>
      <w:r w:rsidR="00D260F3" w:rsidRPr="00FA79AF">
        <w:t xml:space="preserve">= 2 m. </w:t>
      </w:r>
    </w:p>
    <w:p w14:paraId="0C284BB4" w14:textId="7B4A4572" w:rsidR="00D260F3" w:rsidRPr="00FA79AF" w:rsidRDefault="00841D59" w:rsidP="00E44A75">
      <w:pPr>
        <w:pStyle w:val="Sansinterligne"/>
        <w:spacing w:before="0" w:after="0"/>
      </w:pPr>
      <w:r w:rsidRPr="00FA79AF">
        <w:t xml:space="preserve">In </w:t>
      </w:r>
      <w:r w:rsidR="005B2DC8" w:rsidRPr="001F482F">
        <w:fldChar w:fldCharType="begin"/>
      </w:r>
      <w:r w:rsidR="005B2DC8" w:rsidRPr="001F482F">
        <w:instrText xml:space="preserve"> REF _Ref117434303 \h  \* MERGEFORMAT </w:instrText>
      </w:r>
      <w:r w:rsidR="005B2DC8" w:rsidRPr="001F482F">
        <w:fldChar w:fldCharType="separate"/>
      </w:r>
      <w:r w:rsidR="007B23FC" w:rsidRPr="001F482F">
        <w:rPr>
          <w:rFonts w:ascii="Times New Roman" w:hAnsi="Times New Roman" w:cs="Times New Roman"/>
        </w:rPr>
        <w:t xml:space="preserve">Table </w:t>
      </w:r>
      <w:r w:rsidR="007B23FC" w:rsidRPr="001F482F">
        <w:rPr>
          <w:rFonts w:ascii="Times New Roman" w:hAnsi="Times New Roman" w:cs="Times New Roman"/>
          <w:i/>
          <w:iCs/>
          <w:noProof/>
        </w:rPr>
        <w:t>3</w:t>
      </w:r>
      <w:r w:rsidR="005B2DC8" w:rsidRPr="001F482F">
        <w:fldChar w:fldCharType="end"/>
      </w:r>
      <w:r w:rsidRPr="00FA79AF">
        <w:t>,</w:t>
      </w:r>
      <w:r w:rsidR="00D260F3" w:rsidRPr="00FA79AF">
        <w:t xml:space="preserve"> </w:t>
      </w:r>
      <w:r w:rsidRPr="00FA79AF">
        <w:t xml:space="preserve">calculation </w:t>
      </w:r>
      <w:r w:rsidR="00252513" w:rsidRPr="00FA79AF">
        <w:t xml:space="preserve">of the apparent spacing between </w:t>
      </w:r>
      <w:r w:rsidR="00252513" w:rsidRPr="00FA79AF">
        <w:rPr>
          <w:i/>
          <w:iCs/>
        </w:rPr>
        <w:t>J</w:t>
      </w:r>
      <w:r w:rsidR="00252513" w:rsidRPr="00FA79AF">
        <w:rPr>
          <w:i/>
          <w:iCs/>
          <w:vertAlign w:val="subscript"/>
        </w:rPr>
        <w:t>1</w:t>
      </w:r>
      <w:r w:rsidR="00252513" w:rsidRPr="00FA79AF">
        <w:t xml:space="preserve"> an </w:t>
      </w:r>
      <w:r w:rsidR="00252513" w:rsidRPr="00FA79AF">
        <w:rPr>
          <w:i/>
          <w:iCs/>
        </w:rPr>
        <w:t>J</w:t>
      </w:r>
      <w:r w:rsidR="00252513" w:rsidRPr="00FA79AF">
        <w:rPr>
          <w:i/>
          <w:iCs/>
          <w:vertAlign w:val="subscript"/>
        </w:rPr>
        <w:t>2</w:t>
      </w:r>
      <w:r w:rsidR="00252513" w:rsidRPr="00FA79AF">
        <w:t xml:space="preserve"> with different values of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252513" w:rsidRPr="00FA79AF">
        <w:t xml:space="preserve"> </w:t>
      </w:r>
      <w:r w:rsidRPr="00FA79AF">
        <w:t xml:space="preserve">is performed, </w:t>
      </w:r>
      <w:r w:rsidR="00252513" w:rsidRPr="00FA79AF">
        <w:t xml:space="preserve">as illustrated in </w:t>
      </w:r>
      <w:r w:rsidR="005B2DC8" w:rsidRPr="005B2DC8">
        <w:rPr>
          <w:rFonts w:cs="Times"/>
        </w:rPr>
        <w:fldChar w:fldCharType="begin"/>
      </w:r>
      <w:r w:rsidR="005B2DC8" w:rsidRPr="005B2DC8">
        <w:rPr>
          <w:rFonts w:cs="Times"/>
        </w:rPr>
        <w:instrText xml:space="preserve"> REF _Ref117434150 \h  \* MERGEFORMAT </w:instrText>
      </w:r>
      <w:r w:rsidR="005B2DC8" w:rsidRPr="005B2DC8">
        <w:rPr>
          <w:rFonts w:cs="Times"/>
        </w:rPr>
      </w:r>
      <w:r w:rsidR="005B2DC8" w:rsidRPr="005B2DC8">
        <w:rPr>
          <w:rFonts w:cs="Times"/>
        </w:rPr>
        <w:fldChar w:fldCharType="separate"/>
      </w:r>
      <w:r w:rsidR="005B2DC8" w:rsidRPr="005B2DC8">
        <w:t xml:space="preserve">Fig </w:t>
      </w:r>
      <w:r w:rsidR="005B2DC8" w:rsidRPr="005B2DC8">
        <w:rPr>
          <w:noProof/>
        </w:rPr>
        <w:t>7</w:t>
      </w:r>
      <w:r w:rsidR="005B2DC8" w:rsidRPr="005B2DC8">
        <w:rPr>
          <w:rFonts w:cs="Times"/>
        </w:rPr>
        <w:fldChar w:fldCharType="end"/>
      </w:r>
      <w:r w:rsidRPr="00FA79AF">
        <w:t>.</w:t>
      </w:r>
      <w:r w:rsidR="00252513" w:rsidRPr="00FA79AF">
        <w:t xml:space="preserve"> </w:t>
      </w:r>
    </w:p>
    <w:p w14:paraId="7C34D397" w14:textId="761127F9" w:rsidR="008B4126" w:rsidRPr="005B2DC8" w:rsidRDefault="005B2DC8" w:rsidP="005B2DC8">
      <w:pPr>
        <w:pStyle w:val="Lgende"/>
        <w:rPr>
          <w:rFonts w:ascii="Times New Roman" w:hAnsi="Times New Roman" w:cs="Times New Roman"/>
          <w:b/>
          <w:bCs/>
          <w:i w:val="0"/>
          <w:iCs w:val="0"/>
          <w:color w:val="auto"/>
          <w:sz w:val="20"/>
          <w:szCs w:val="20"/>
        </w:rPr>
      </w:pPr>
      <w:bookmarkStart w:id="26" w:name="_Ref117434303"/>
      <w:bookmarkStart w:id="27" w:name="_Hlk117422668"/>
      <w:r w:rsidRPr="005B2DC8">
        <w:rPr>
          <w:rFonts w:ascii="Times New Roman" w:hAnsi="Times New Roman" w:cs="Times New Roman"/>
          <w:b/>
          <w:bCs/>
          <w:i w:val="0"/>
          <w:iCs w:val="0"/>
          <w:color w:val="auto"/>
          <w:sz w:val="20"/>
          <w:szCs w:val="20"/>
        </w:rPr>
        <w:t xml:space="preserve">Table </w:t>
      </w:r>
      <w:r w:rsidRPr="005B2DC8">
        <w:rPr>
          <w:rFonts w:ascii="Times New Roman" w:hAnsi="Times New Roman" w:cs="Times New Roman"/>
          <w:b/>
          <w:bCs/>
          <w:i w:val="0"/>
          <w:iCs w:val="0"/>
          <w:color w:val="auto"/>
          <w:sz w:val="20"/>
          <w:szCs w:val="20"/>
        </w:rPr>
        <w:fldChar w:fldCharType="begin"/>
      </w:r>
      <w:r w:rsidRPr="005B2DC8">
        <w:rPr>
          <w:rFonts w:ascii="Times New Roman" w:hAnsi="Times New Roman" w:cs="Times New Roman"/>
          <w:b/>
          <w:bCs/>
          <w:i w:val="0"/>
          <w:iCs w:val="0"/>
          <w:color w:val="auto"/>
          <w:sz w:val="20"/>
          <w:szCs w:val="20"/>
        </w:rPr>
        <w:instrText xml:space="preserve"> SEQ Table \* ARABIC </w:instrText>
      </w:r>
      <w:r w:rsidRPr="005B2DC8">
        <w:rPr>
          <w:rFonts w:ascii="Times New Roman" w:hAnsi="Times New Roman" w:cs="Times New Roman"/>
          <w:b/>
          <w:bCs/>
          <w:i w:val="0"/>
          <w:iCs w:val="0"/>
          <w:color w:val="auto"/>
          <w:sz w:val="20"/>
          <w:szCs w:val="20"/>
        </w:rPr>
        <w:fldChar w:fldCharType="separate"/>
      </w:r>
      <w:r w:rsidR="007B23FC">
        <w:rPr>
          <w:rFonts w:ascii="Times New Roman" w:hAnsi="Times New Roman" w:cs="Times New Roman"/>
          <w:b/>
          <w:bCs/>
          <w:i w:val="0"/>
          <w:iCs w:val="0"/>
          <w:noProof/>
          <w:color w:val="auto"/>
          <w:sz w:val="20"/>
          <w:szCs w:val="20"/>
        </w:rPr>
        <w:t>3</w:t>
      </w:r>
      <w:r w:rsidRPr="005B2DC8">
        <w:rPr>
          <w:rFonts w:ascii="Times New Roman" w:hAnsi="Times New Roman" w:cs="Times New Roman"/>
          <w:b/>
          <w:bCs/>
          <w:i w:val="0"/>
          <w:iCs w:val="0"/>
          <w:color w:val="auto"/>
          <w:sz w:val="20"/>
          <w:szCs w:val="20"/>
        </w:rPr>
        <w:fldChar w:fldCharType="end"/>
      </w:r>
      <w:bookmarkEnd w:id="26"/>
      <w:r w:rsidRPr="005B2DC8">
        <w:rPr>
          <w:rFonts w:ascii="Times New Roman" w:hAnsi="Times New Roman" w:cs="Times New Roman"/>
          <w:i w:val="0"/>
          <w:iCs w:val="0"/>
          <w:color w:val="auto"/>
          <w:sz w:val="20"/>
          <w:szCs w:val="20"/>
        </w:rPr>
        <w:t xml:space="preserve"> Calculation of the apparent spacing different values of  </w:t>
      </w:r>
      <m:oMath>
        <m:sSub>
          <m:sSubPr>
            <m:ctrlPr>
              <w:rPr>
                <w:rFonts w:ascii="Cambria Math" w:hAnsi="Cambria Math" w:cs="Times New Roman"/>
                <w:i w:val="0"/>
                <w:iCs w:val="0"/>
                <w:color w:val="auto"/>
                <w:sz w:val="20"/>
                <w:szCs w:val="20"/>
              </w:rPr>
            </m:ctrlPr>
          </m:sSubPr>
          <m:e>
            <m:r>
              <w:rPr>
                <w:rFonts w:ascii="Cambria Math" w:hAnsi="Cambria Math" w:cs="Times New Roman"/>
                <w:color w:val="auto"/>
                <w:sz w:val="20"/>
                <w:szCs w:val="20"/>
              </w:rPr>
              <m:t>γ</m:t>
            </m:r>
          </m:e>
          <m:sub>
            <m:r>
              <w:rPr>
                <w:rFonts w:ascii="Cambria Math" w:hAnsi="Cambria Math" w:cs="Times New Roman"/>
                <w:color w:val="auto"/>
                <w:sz w:val="20"/>
                <w:szCs w:val="20"/>
              </w:rPr>
              <m:t>i</m:t>
            </m:r>
          </m:sub>
        </m:sSub>
      </m:oMath>
      <w:r w:rsidRPr="005B2DC8">
        <w:rPr>
          <w:rFonts w:ascii="Times New Roman" w:hAnsi="Times New Roman" w:cs="Times New Roman"/>
          <w:i w:val="0"/>
          <w:iCs w:val="0"/>
          <w:color w:val="auto"/>
          <w:sz w:val="20"/>
          <w:szCs w:val="20"/>
        </w:rPr>
        <w:t>.</w:t>
      </w:r>
    </w:p>
    <w:tbl>
      <w:tblPr>
        <w:tblStyle w:val="Grilledutableau"/>
        <w:tblW w:w="0" w:type="auto"/>
        <w:jc w:val="center"/>
        <w:tblLook w:val="04A0" w:firstRow="1" w:lastRow="0" w:firstColumn="1" w:lastColumn="0" w:noHBand="0" w:noVBand="1"/>
      </w:tblPr>
      <w:tblGrid>
        <w:gridCol w:w="1129"/>
        <w:gridCol w:w="1134"/>
        <w:gridCol w:w="1560"/>
        <w:gridCol w:w="1134"/>
        <w:gridCol w:w="2126"/>
      </w:tblGrid>
      <w:tr w:rsidR="00FA79AF" w:rsidRPr="00FA79AF" w14:paraId="0A2D7660" w14:textId="35A47F4C" w:rsidTr="008B4126">
        <w:trPr>
          <w:trHeight w:val="291"/>
          <w:jc w:val="center"/>
        </w:trPr>
        <w:tc>
          <w:tcPr>
            <w:tcW w:w="1129" w:type="dxa"/>
            <w:vAlign w:val="center"/>
          </w:tcPr>
          <w:p w14:paraId="6F48190A" w14:textId="2988B2E5" w:rsidR="000F26C8" w:rsidRPr="00FA79AF" w:rsidRDefault="000F26C8" w:rsidP="00E450ED">
            <w:pPr>
              <w:pStyle w:val="Sansinterligne"/>
              <w:spacing w:before="0" w:line="240" w:lineRule="auto"/>
              <w:jc w:val="center"/>
            </w:pPr>
            <w:r w:rsidRPr="00FA79AF">
              <w:t>Joint sets</w:t>
            </w:r>
          </w:p>
        </w:tc>
        <w:tc>
          <w:tcPr>
            <w:tcW w:w="1134" w:type="dxa"/>
            <w:vAlign w:val="center"/>
          </w:tcPr>
          <w:p w14:paraId="3BF59223" w14:textId="102C976B" w:rsidR="000F26C8" w:rsidRPr="00FA79AF" w:rsidRDefault="00000000" w:rsidP="00E450ED">
            <w:pPr>
              <w:pStyle w:val="Sansinterligne"/>
              <w:spacing w:before="0" w:line="240" w:lineRule="auto"/>
              <w:jc w:val="center"/>
            </w:pPr>
            <m:oMath>
              <m:sSub>
                <m:sSubPr>
                  <m:ctrlPr>
                    <w:rPr>
                      <w:rFonts w:ascii="Cambria Math" w:hAnsi="Cambria Math"/>
                      <w:i/>
                    </w:rPr>
                  </m:ctrlPr>
                </m:sSubPr>
                <m:e>
                  <m:r>
                    <w:rPr>
                      <w:rFonts w:ascii="Cambria Math" w:hAnsi="Cambria Math"/>
                    </w:rPr>
                    <m:t>γ</m:t>
                  </m:r>
                </m:e>
                <m:sub>
                  <m:r>
                    <w:rPr>
                      <w:rFonts w:ascii="Cambria Math" w:hAnsi="Cambria Math"/>
                    </w:rPr>
                    <m:t>1-2</m:t>
                  </m:r>
                </m:sub>
              </m:sSub>
            </m:oMath>
            <w:r w:rsidR="000F26C8" w:rsidRPr="00FA79AF">
              <w:rPr>
                <w:i/>
                <w:iCs/>
              </w:rPr>
              <w:t xml:space="preserve"> (</w:t>
            </w:r>
            <w:r w:rsidR="000F26C8" w:rsidRPr="00FA79AF">
              <w:rPr>
                <w:rFonts w:ascii="Calibri" w:hAnsi="Calibri" w:cs="Calibri"/>
                <w:i/>
                <w:iCs/>
              </w:rPr>
              <w:t>°</w:t>
            </w:r>
            <w:r w:rsidR="000F26C8" w:rsidRPr="00FA79AF">
              <w:rPr>
                <w:i/>
                <w:iCs/>
              </w:rPr>
              <w:t>)</w:t>
            </w:r>
          </w:p>
        </w:tc>
        <w:tc>
          <w:tcPr>
            <w:tcW w:w="1560" w:type="dxa"/>
            <w:vAlign w:val="center"/>
          </w:tcPr>
          <w:p w14:paraId="56F42C25" w14:textId="43FD16C8" w:rsidR="000F26C8" w:rsidRPr="00FA79AF" w:rsidRDefault="000F26C8" w:rsidP="00E450ED">
            <w:pPr>
              <w:pStyle w:val="Sansinterligne"/>
              <w:spacing w:before="0" w:line="240" w:lineRule="auto"/>
              <w:jc w:val="center"/>
            </w:pPr>
            <w:r w:rsidRPr="00FA79AF">
              <w:rPr>
                <w:i/>
                <w:iCs/>
              </w:rPr>
              <w:t>Si</w:t>
            </w:r>
            <w:r w:rsidR="003277DD" w:rsidRPr="00FA79AF">
              <w:t xml:space="preserve"> (m)</w:t>
            </w:r>
            <w:r w:rsidR="003F00F8" w:rsidRPr="00FA79AF">
              <w:t xml:space="preserve"> spacing of </w:t>
            </w:r>
            <w:r w:rsidR="003F00F8" w:rsidRPr="00FA79AF">
              <w:rPr>
                <w:i/>
                <w:iCs/>
              </w:rPr>
              <w:t>J</w:t>
            </w:r>
            <w:r w:rsidR="00D9792B" w:rsidRPr="00FA79AF">
              <w:rPr>
                <w:i/>
                <w:iCs/>
                <w:vertAlign w:val="subscript"/>
              </w:rPr>
              <w:t>2</w:t>
            </w:r>
          </w:p>
        </w:tc>
        <w:tc>
          <w:tcPr>
            <w:tcW w:w="1134" w:type="dxa"/>
            <w:vAlign w:val="center"/>
          </w:tcPr>
          <w:p w14:paraId="704E62B4" w14:textId="7088BDE5" w:rsidR="000F26C8" w:rsidRPr="00FA79AF" w:rsidRDefault="000F26C8" w:rsidP="00E450ED">
            <w:pPr>
              <w:pStyle w:val="Sansinterligne"/>
              <w:spacing w:before="0" w:line="240" w:lineRule="auto"/>
              <w:jc w:val="center"/>
            </w:pPr>
            <w:proofErr w:type="spellStart"/>
            <w:r w:rsidRPr="00FA79AF">
              <w:rPr>
                <w:i/>
                <w:iCs/>
              </w:rPr>
              <w:t>Spi</w:t>
            </w:r>
            <w:proofErr w:type="spellEnd"/>
            <w:r w:rsidR="003277DD" w:rsidRPr="00FA79AF">
              <w:rPr>
                <w:i/>
                <w:iCs/>
              </w:rPr>
              <w:t xml:space="preserve"> </w:t>
            </w:r>
            <w:r w:rsidR="003277DD" w:rsidRPr="00FA79AF">
              <w:t>(m)</w:t>
            </w:r>
          </w:p>
        </w:tc>
        <w:tc>
          <w:tcPr>
            <w:tcW w:w="2126" w:type="dxa"/>
            <w:vAlign w:val="center"/>
          </w:tcPr>
          <w:p w14:paraId="02B447BA" w14:textId="30E4BAA2" w:rsidR="000F26C8" w:rsidRPr="00FA79AF" w:rsidRDefault="000F26C8" w:rsidP="00E450ED">
            <w:pPr>
              <w:pStyle w:val="Sansinterligne"/>
              <w:spacing w:before="0" w:line="240" w:lineRule="auto"/>
              <w:jc w:val="center"/>
            </w:pPr>
            <w:r w:rsidRPr="00FA79AF">
              <w:t>Formula</w:t>
            </w:r>
          </w:p>
        </w:tc>
      </w:tr>
      <w:tr w:rsidR="00FA79AF" w:rsidRPr="00FA79AF" w14:paraId="66182294" w14:textId="59305820" w:rsidTr="008B4126">
        <w:trPr>
          <w:jc w:val="center"/>
        </w:trPr>
        <w:tc>
          <w:tcPr>
            <w:tcW w:w="1129" w:type="dxa"/>
            <w:vAlign w:val="center"/>
          </w:tcPr>
          <w:p w14:paraId="0D22F268" w14:textId="6F819B3E" w:rsidR="003277DD" w:rsidRPr="00FA79AF" w:rsidRDefault="003277DD" w:rsidP="00E450ED">
            <w:pPr>
              <w:pStyle w:val="Sansinterligne"/>
              <w:spacing w:before="0" w:line="240" w:lineRule="auto"/>
              <w:jc w:val="center"/>
            </w:pPr>
            <w:r w:rsidRPr="00FA79AF">
              <w:rPr>
                <w:i/>
                <w:iCs/>
              </w:rPr>
              <w:t>J</w:t>
            </w:r>
            <w:r w:rsidRPr="00FA79AF">
              <w:rPr>
                <w:i/>
                <w:iCs/>
                <w:vertAlign w:val="subscript"/>
              </w:rPr>
              <w:t>1</w:t>
            </w:r>
            <w:r w:rsidRPr="00FA79AF">
              <w:t xml:space="preserve"> vs </w:t>
            </w:r>
            <w:r w:rsidRPr="00FA79AF">
              <w:rPr>
                <w:i/>
                <w:iCs/>
              </w:rPr>
              <w:t>J</w:t>
            </w:r>
            <w:r w:rsidRPr="00FA79AF">
              <w:rPr>
                <w:i/>
                <w:iCs/>
                <w:vertAlign w:val="subscript"/>
              </w:rPr>
              <w:t>2</w:t>
            </w:r>
          </w:p>
        </w:tc>
        <w:tc>
          <w:tcPr>
            <w:tcW w:w="1134" w:type="dxa"/>
            <w:vAlign w:val="center"/>
          </w:tcPr>
          <w:p w14:paraId="10BA35BC" w14:textId="4A2C7F7F" w:rsidR="003277DD" w:rsidRPr="00FA79AF" w:rsidRDefault="003277DD" w:rsidP="00E450ED">
            <w:pPr>
              <w:pStyle w:val="Sansinterligne"/>
              <w:spacing w:before="0" w:line="240" w:lineRule="auto"/>
              <w:jc w:val="center"/>
            </w:pPr>
            <w:r w:rsidRPr="00FA79AF">
              <w:t>100</w:t>
            </w:r>
          </w:p>
        </w:tc>
        <w:tc>
          <w:tcPr>
            <w:tcW w:w="1560" w:type="dxa"/>
            <w:vMerge w:val="restart"/>
            <w:vAlign w:val="center"/>
          </w:tcPr>
          <w:p w14:paraId="52AC1861" w14:textId="6176AC56" w:rsidR="003277DD" w:rsidRPr="00FA79AF" w:rsidRDefault="003277DD" w:rsidP="00E450ED">
            <w:pPr>
              <w:pStyle w:val="Sansinterligne"/>
              <w:spacing w:before="0" w:line="240" w:lineRule="auto"/>
              <w:jc w:val="center"/>
            </w:pPr>
            <w:r w:rsidRPr="00FA79AF">
              <w:t>2</w:t>
            </w:r>
          </w:p>
        </w:tc>
        <w:tc>
          <w:tcPr>
            <w:tcW w:w="1134" w:type="dxa"/>
            <w:vAlign w:val="center"/>
          </w:tcPr>
          <w:p w14:paraId="2F302C16" w14:textId="75F01F39" w:rsidR="003277DD" w:rsidRPr="00FA79AF" w:rsidRDefault="00252513" w:rsidP="00E450ED">
            <w:pPr>
              <w:pStyle w:val="Sansinterligne"/>
              <w:spacing w:before="0" w:line="240" w:lineRule="auto"/>
              <w:jc w:val="center"/>
            </w:pPr>
            <w:r w:rsidRPr="00FA79AF">
              <w:t>2.03</w:t>
            </w:r>
          </w:p>
        </w:tc>
        <w:tc>
          <w:tcPr>
            <w:tcW w:w="2126" w:type="dxa"/>
            <w:vMerge w:val="restart"/>
            <w:vAlign w:val="center"/>
          </w:tcPr>
          <w:p w14:paraId="2EB1AE40" w14:textId="44F235D8" w:rsidR="003277DD" w:rsidRPr="00FA79AF" w:rsidRDefault="003277DD" w:rsidP="00E450ED">
            <w:pPr>
              <w:pStyle w:val="Sansinterligne"/>
              <w:spacing w:before="0" w:line="240" w:lineRule="auto"/>
              <w:jc w:val="center"/>
              <w:rPr>
                <w:lang w:val="fr-CA"/>
              </w:rPr>
            </w:pPr>
            <w:r w:rsidRPr="00FA79AF">
              <w:rPr>
                <w:i/>
                <w:iCs/>
                <w:lang w:val="fr-CA"/>
              </w:rPr>
              <w:t>S</w:t>
            </w:r>
            <w:r w:rsidRPr="00FA79AF">
              <w:rPr>
                <w:i/>
                <w:iCs/>
                <w:vertAlign w:val="subscript"/>
                <w:lang w:val="fr-CA"/>
              </w:rPr>
              <w:t>i</w:t>
            </w:r>
            <w:r w:rsidRPr="00FA79AF">
              <w:rPr>
                <w:lang w:val="fr-CA"/>
              </w:rPr>
              <w:t>/</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γ</m:t>
                      </m:r>
                    </m:e>
                    <m:sub>
                      <m:r>
                        <w:rPr>
                          <w:rFonts w:ascii="Cambria Math" w:hAnsi="Cambria Math"/>
                        </w:rPr>
                        <m:t>1-2</m:t>
                      </m:r>
                    </m:sub>
                  </m:sSub>
                </m:e>
              </m:func>
            </m:oMath>
            <w:r w:rsidRPr="00FA79AF">
              <w:rPr>
                <w:vertAlign w:val="subscript"/>
                <w:lang w:val="fr-CA"/>
              </w:rPr>
              <w:t xml:space="preserve"> </w:t>
            </w:r>
            <w:r w:rsidRPr="00FA79AF">
              <w:rPr>
                <w:rFonts w:cs="Times"/>
                <w:lang w:val="fr-CA"/>
              </w:rPr>
              <w:t xml:space="preserve">≈ </w:t>
            </w:r>
            <w:r w:rsidRPr="00FA79AF">
              <w:rPr>
                <w:rFonts w:cs="Times"/>
                <w:i/>
                <w:iCs/>
                <w:lang w:val="fr-CA"/>
              </w:rPr>
              <w:t>Sp</w:t>
            </w:r>
            <w:r w:rsidRPr="00FA79AF">
              <w:rPr>
                <w:rFonts w:cs="Times"/>
                <w:i/>
                <w:iCs/>
                <w:vertAlign w:val="subscript"/>
                <w:lang w:val="fr-CA"/>
              </w:rPr>
              <w:t>i</w:t>
            </w:r>
          </w:p>
        </w:tc>
      </w:tr>
      <w:tr w:rsidR="00FA79AF" w:rsidRPr="00FA79AF" w14:paraId="02505044" w14:textId="7176A9EF" w:rsidTr="008B4126">
        <w:trPr>
          <w:jc w:val="center"/>
        </w:trPr>
        <w:tc>
          <w:tcPr>
            <w:tcW w:w="1129" w:type="dxa"/>
            <w:vAlign w:val="center"/>
          </w:tcPr>
          <w:p w14:paraId="46F378C2" w14:textId="4A939070" w:rsidR="003277DD" w:rsidRPr="00FA79AF" w:rsidRDefault="003277DD" w:rsidP="00E450ED">
            <w:pPr>
              <w:pStyle w:val="Sansinterligne"/>
              <w:spacing w:before="0" w:line="240" w:lineRule="auto"/>
              <w:jc w:val="center"/>
            </w:pPr>
            <w:r w:rsidRPr="00FA79AF">
              <w:rPr>
                <w:i/>
                <w:iCs/>
              </w:rPr>
              <w:t>J</w:t>
            </w:r>
            <w:r w:rsidRPr="00FA79AF">
              <w:rPr>
                <w:i/>
                <w:iCs/>
                <w:vertAlign w:val="subscript"/>
              </w:rPr>
              <w:t>1</w:t>
            </w:r>
            <w:r w:rsidRPr="00FA79AF">
              <w:t xml:space="preserve"> vs </w:t>
            </w:r>
            <w:r w:rsidRPr="00FA79AF">
              <w:rPr>
                <w:i/>
                <w:iCs/>
              </w:rPr>
              <w:t>J</w:t>
            </w:r>
            <w:r w:rsidRPr="00FA79AF">
              <w:rPr>
                <w:i/>
                <w:iCs/>
                <w:vertAlign w:val="subscript"/>
              </w:rPr>
              <w:t>2</w:t>
            </w:r>
            <w:r w:rsidR="007B28F7" w:rsidRPr="00FA79AF">
              <w:rPr>
                <w:rFonts w:ascii="Calibri" w:hAnsi="Calibri" w:cs="Calibri"/>
                <w:i/>
                <w:iCs/>
                <w:vertAlign w:val="subscript"/>
              </w:rPr>
              <w:t>’</w:t>
            </w:r>
          </w:p>
        </w:tc>
        <w:tc>
          <w:tcPr>
            <w:tcW w:w="1134" w:type="dxa"/>
            <w:vAlign w:val="center"/>
          </w:tcPr>
          <w:p w14:paraId="056C8106" w14:textId="12BBB963" w:rsidR="003277DD" w:rsidRPr="00FA79AF" w:rsidRDefault="003277DD" w:rsidP="00E450ED">
            <w:pPr>
              <w:pStyle w:val="Sansinterligne"/>
              <w:spacing w:before="0" w:line="240" w:lineRule="auto"/>
              <w:jc w:val="center"/>
            </w:pPr>
            <w:r w:rsidRPr="00FA79AF">
              <w:t>60</w:t>
            </w:r>
          </w:p>
        </w:tc>
        <w:tc>
          <w:tcPr>
            <w:tcW w:w="1560" w:type="dxa"/>
            <w:vMerge/>
            <w:vAlign w:val="center"/>
          </w:tcPr>
          <w:p w14:paraId="2E9E6ECA" w14:textId="77777777" w:rsidR="003277DD" w:rsidRPr="00FA79AF" w:rsidRDefault="003277DD" w:rsidP="00E450ED">
            <w:pPr>
              <w:pStyle w:val="Sansinterligne"/>
              <w:spacing w:before="0" w:line="240" w:lineRule="auto"/>
              <w:jc w:val="center"/>
            </w:pPr>
          </w:p>
        </w:tc>
        <w:tc>
          <w:tcPr>
            <w:tcW w:w="1134" w:type="dxa"/>
            <w:vAlign w:val="center"/>
          </w:tcPr>
          <w:p w14:paraId="0F0D0A49" w14:textId="07C02630" w:rsidR="003277DD" w:rsidRPr="00FA79AF" w:rsidRDefault="00252513" w:rsidP="00E450ED">
            <w:pPr>
              <w:pStyle w:val="Sansinterligne"/>
              <w:spacing w:before="0" w:line="240" w:lineRule="auto"/>
              <w:jc w:val="center"/>
            </w:pPr>
            <w:r w:rsidRPr="00FA79AF">
              <w:t>2.30</w:t>
            </w:r>
          </w:p>
        </w:tc>
        <w:tc>
          <w:tcPr>
            <w:tcW w:w="2126" w:type="dxa"/>
            <w:vMerge/>
            <w:vAlign w:val="center"/>
          </w:tcPr>
          <w:p w14:paraId="70622A1C" w14:textId="77777777" w:rsidR="003277DD" w:rsidRPr="00FA79AF" w:rsidRDefault="003277DD" w:rsidP="00E450ED">
            <w:pPr>
              <w:pStyle w:val="Sansinterligne"/>
              <w:spacing w:before="0" w:line="240" w:lineRule="auto"/>
              <w:jc w:val="center"/>
            </w:pPr>
          </w:p>
        </w:tc>
      </w:tr>
      <w:tr w:rsidR="00FA79AF" w:rsidRPr="00FA79AF" w14:paraId="4490D0B2" w14:textId="00F670C8" w:rsidTr="008B4126">
        <w:trPr>
          <w:jc w:val="center"/>
        </w:trPr>
        <w:tc>
          <w:tcPr>
            <w:tcW w:w="1129" w:type="dxa"/>
            <w:vAlign w:val="center"/>
          </w:tcPr>
          <w:p w14:paraId="5E23E797" w14:textId="5D244C9F" w:rsidR="003277DD" w:rsidRPr="00FA79AF" w:rsidRDefault="003277DD" w:rsidP="00E450ED">
            <w:pPr>
              <w:pStyle w:val="Sansinterligne"/>
              <w:spacing w:before="0" w:line="240" w:lineRule="auto"/>
              <w:jc w:val="center"/>
            </w:pPr>
            <w:r w:rsidRPr="00FA79AF">
              <w:rPr>
                <w:i/>
                <w:iCs/>
              </w:rPr>
              <w:t>J</w:t>
            </w:r>
            <w:r w:rsidRPr="00FA79AF">
              <w:rPr>
                <w:i/>
                <w:iCs/>
                <w:vertAlign w:val="subscript"/>
              </w:rPr>
              <w:t>1</w:t>
            </w:r>
            <w:r w:rsidRPr="00FA79AF">
              <w:t xml:space="preserve"> vs </w:t>
            </w:r>
            <w:r w:rsidRPr="00FA79AF">
              <w:rPr>
                <w:i/>
                <w:iCs/>
              </w:rPr>
              <w:t>J</w:t>
            </w:r>
            <w:r w:rsidRPr="00FA79AF">
              <w:rPr>
                <w:i/>
                <w:iCs/>
                <w:vertAlign w:val="subscript"/>
              </w:rPr>
              <w:t>2</w:t>
            </w:r>
            <w:r w:rsidR="007B28F7" w:rsidRPr="00FA79AF">
              <w:rPr>
                <w:rFonts w:ascii="Calibri" w:hAnsi="Calibri" w:cs="Calibri"/>
                <w:i/>
                <w:iCs/>
                <w:vertAlign w:val="subscript"/>
              </w:rPr>
              <w:t>’’</w:t>
            </w:r>
          </w:p>
        </w:tc>
        <w:tc>
          <w:tcPr>
            <w:tcW w:w="1134" w:type="dxa"/>
            <w:vAlign w:val="center"/>
          </w:tcPr>
          <w:p w14:paraId="2278701D" w14:textId="4A4613E3" w:rsidR="003277DD" w:rsidRPr="00FA79AF" w:rsidRDefault="003277DD" w:rsidP="00E450ED">
            <w:pPr>
              <w:pStyle w:val="Sansinterligne"/>
              <w:spacing w:before="0" w:line="240" w:lineRule="auto"/>
              <w:jc w:val="center"/>
            </w:pPr>
            <w:r w:rsidRPr="00FA79AF">
              <w:t>90</w:t>
            </w:r>
          </w:p>
        </w:tc>
        <w:tc>
          <w:tcPr>
            <w:tcW w:w="1560" w:type="dxa"/>
            <w:vMerge/>
            <w:vAlign w:val="center"/>
          </w:tcPr>
          <w:p w14:paraId="0171D45E" w14:textId="77777777" w:rsidR="003277DD" w:rsidRPr="00FA79AF" w:rsidRDefault="003277DD" w:rsidP="00E450ED">
            <w:pPr>
              <w:pStyle w:val="Sansinterligne"/>
              <w:spacing w:before="0" w:line="240" w:lineRule="auto"/>
              <w:jc w:val="center"/>
            </w:pPr>
          </w:p>
        </w:tc>
        <w:tc>
          <w:tcPr>
            <w:tcW w:w="1134" w:type="dxa"/>
            <w:vAlign w:val="center"/>
          </w:tcPr>
          <w:p w14:paraId="06ECC6BC" w14:textId="0E182D52" w:rsidR="003277DD" w:rsidRPr="00FA79AF" w:rsidRDefault="00252513" w:rsidP="00E450ED">
            <w:pPr>
              <w:pStyle w:val="Sansinterligne"/>
              <w:spacing w:before="0" w:line="240" w:lineRule="auto"/>
              <w:jc w:val="center"/>
            </w:pPr>
            <w:r w:rsidRPr="00FA79AF">
              <w:t>2.00</w:t>
            </w:r>
          </w:p>
        </w:tc>
        <w:tc>
          <w:tcPr>
            <w:tcW w:w="2126" w:type="dxa"/>
            <w:vMerge/>
            <w:vAlign w:val="center"/>
          </w:tcPr>
          <w:p w14:paraId="09515ED5" w14:textId="77777777" w:rsidR="003277DD" w:rsidRPr="00FA79AF" w:rsidRDefault="003277DD" w:rsidP="00E450ED">
            <w:pPr>
              <w:pStyle w:val="Sansinterligne"/>
              <w:spacing w:before="0" w:line="240" w:lineRule="auto"/>
              <w:jc w:val="center"/>
            </w:pPr>
          </w:p>
        </w:tc>
      </w:tr>
      <w:tr w:rsidR="00FA79AF" w:rsidRPr="00FA79AF" w14:paraId="1739D234" w14:textId="11AFD15F" w:rsidTr="008B4126">
        <w:trPr>
          <w:jc w:val="center"/>
        </w:trPr>
        <w:tc>
          <w:tcPr>
            <w:tcW w:w="1129" w:type="dxa"/>
            <w:vAlign w:val="center"/>
          </w:tcPr>
          <w:p w14:paraId="02A31D10" w14:textId="388DBB27" w:rsidR="003277DD" w:rsidRPr="00FA79AF" w:rsidRDefault="003277DD" w:rsidP="00E450ED">
            <w:pPr>
              <w:pStyle w:val="Sansinterligne"/>
              <w:spacing w:before="0" w:line="240" w:lineRule="auto"/>
              <w:jc w:val="center"/>
            </w:pPr>
            <w:r w:rsidRPr="00FA79AF">
              <w:rPr>
                <w:i/>
                <w:iCs/>
              </w:rPr>
              <w:t>J</w:t>
            </w:r>
            <w:r w:rsidRPr="00FA79AF">
              <w:rPr>
                <w:i/>
                <w:iCs/>
                <w:vertAlign w:val="subscript"/>
              </w:rPr>
              <w:t>1</w:t>
            </w:r>
            <w:r w:rsidRPr="00FA79AF">
              <w:t xml:space="preserve"> vs </w:t>
            </w:r>
            <w:r w:rsidRPr="00FA79AF">
              <w:rPr>
                <w:i/>
                <w:iCs/>
              </w:rPr>
              <w:t>J</w:t>
            </w:r>
            <w:r w:rsidRPr="00FA79AF">
              <w:rPr>
                <w:i/>
                <w:iCs/>
                <w:vertAlign w:val="subscript"/>
              </w:rPr>
              <w:t>2</w:t>
            </w:r>
            <w:r w:rsidR="007B28F7" w:rsidRPr="00FA79AF">
              <w:rPr>
                <w:rFonts w:ascii="Calibri" w:hAnsi="Calibri" w:cs="Calibri"/>
                <w:i/>
                <w:iCs/>
                <w:vertAlign w:val="subscript"/>
              </w:rPr>
              <w:t>’’’</w:t>
            </w:r>
          </w:p>
        </w:tc>
        <w:tc>
          <w:tcPr>
            <w:tcW w:w="1134" w:type="dxa"/>
            <w:vAlign w:val="center"/>
          </w:tcPr>
          <w:p w14:paraId="469EA942" w14:textId="4FAA5E92" w:rsidR="003277DD" w:rsidRPr="00FA79AF" w:rsidRDefault="003277DD" w:rsidP="00E450ED">
            <w:pPr>
              <w:pStyle w:val="Sansinterligne"/>
              <w:spacing w:before="0" w:line="240" w:lineRule="auto"/>
              <w:jc w:val="center"/>
            </w:pPr>
            <w:r w:rsidRPr="00FA79AF">
              <w:t>130</w:t>
            </w:r>
          </w:p>
        </w:tc>
        <w:tc>
          <w:tcPr>
            <w:tcW w:w="1560" w:type="dxa"/>
            <w:vMerge/>
            <w:vAlign w:val="center"/>
          </w:tcPr>
          <w:p w14:paraId="4FD01687" w14:textId="77777777" w:rsidR="003277DD" w:rsidRPr="00FA79AF" w:rsidRDefault="003277DD" w:rsidP="00E450ED">
            <w:pPr>
              <w:pStyle w:val="Sansinterligne"/>
              <w:spacing w:before="0" w:line="240" w:lineRule="auto"/>
              <w:jc w:val="center"/>
            </w:pPr>
          </w:p>
        </w:tc>
        <w:tc>
          <w:tcPr>
            <w:tcW w:w="1134" w:type="dxa"/>
            <w:vAlign w:val="center"/>
          </w:tcPr>
          <w:p w14:paraId="7CFD29CF" w14:textId="5493CF37" w:rsidR="003277DD" w:rsidRPr="00FA79AF" w:rsidRDefault="00252513" w:rsidP="00E450ED">
            <w:pPr>
              <w:pStyle w:val="Sansinterligne"/>
              <w:spacing w:before="0" w:line="240" w:lineRule="auto"/>
              <w:jc w:val="center"/>
            </w:pPr>
            <w:r w:rsidRPr="00FA79AF">
              <w:t>2.61</w:t>
            </w:r>
          </w:p>
        </w:tc>
        <w:tc>
          <w:tcPr>
            <w:tcW w:w="2126" w:type="dxa"/>
            <w:vMerge/>
            <w:vAlign w:val="center"/>
          </w:tcPr>
          <w:p w14:paraId="20FFED23" w14:textId="77777777" w:rsidR="003277DD" w:rsidRPr="00FA79AF" w:rsidRDefault="003277DD" w:rsidP="00E450ED">
            <w:pPr>
              <w:pStyle w:val="Sansinterligne"/>
              <w:spacing w:before="0" w:line="240" w:lineRule="auto"/>
              <w:jc w:val="center"/>
            </w:pPr>
          </w:p>
        </w:tc>
      </w:tr>
    </w:tbl>
    <w:bookmarkEnd w:id="27"/>
    <w:p w14:paraId="30087663" w14:textId="3C993906" w:rsidR="00D260F3" w:rsidRPr="00FA79AF" w:rsidRDefault="007B28F7" w:rsidP="00E44A75">
      <w:pPr>
        <w:pStyle w:val="Sansinterligne"/>
        <w:spacing w:after="0"/>
      </w:pPr>
      <w:r w:rsidRPr="00FA79AF">
        <w:t xml:space="preserve">From </w:t>
      </w:r>
      <w:r w:rsidR="005B2DC8" w:rsidRPr="005B2DC8">
        <w:fldChar w:fldCharType="begin"/>
      </w:r>
      <w:r w:rsidR="005B2DC8" w:rsidRPr="005B2DC8">
        <w:instrText xml:space="preserve"> REF _Ref117434303 \h  \* MERGEFORMAT </w:instrText>
      </w:r>
      <w:r w:rsidR="005B2DC8" w:rsidRPr="005B2DC8">
        <w:fldChar w:fldCharType="separate"/>
      </w:r>
      <w:r w:rsidR="005B2DC8" w:rsidRPr="005B2DC8">
        <w:rPr>
          <w:rFonts w:ascii="Times New Roman" w:hAnsi="Times New Roman" w:cs="Times New Roman"/>
        </w:rPr>
        <w:t xml:space="preserve">Table </w:t>
      </w:r>
      <w:r w:rsidR="005B2DC8" w:rsidRPr="005B2DC8">
        <w:rPr>
          <w:rFonts w:ascii="Times New Roman" w:hAnsi="Times New Roman" w:cs="Times New Roman"/>
          <w:noProof/>
        </w:rPr>
        <w:t>3</w:t>
      </w:r>
      <w:r w:rsidR="005B2DC8" w:rsidRPr="005B2DC8">
        <w:fldChar w:fldCharType="end"/>
      </w:r>
      <w:r w:rsidRPr="00FA79AF">
        <w:t xml:space="preserve">, it </w:t>
      </w:r>
      <w:r w:rsidR="00223482" w:rsidRPr="00FA79AF">
        <w:t xml:space="preserve">can be deduced </w:t>
      </w:r>
      <w:r w:rsidRPr="00FA79AF">
        <w:t xml:space="preserve">that the over-estimation of the block volume shown in </w:t>
      </w:r>
      <w:r w:rsidR="00FF4D2E" w:rsidRPr="00FA79AF">
        <w:t>Figs</w:t>
      </w:r>
      <w:r w:rsidRPr="00FA79AF">
        <w:t xml:space="preserve"> 1, and </w:t>
      </w:r>
      <w:r w:rsidR="0062439C" w:rsidRPr="00FA79AF">
        <w:t>2</w:t>
      </w:r>
      <w:r w:rsidR="00223482" w:rsidRPr="00FA79AF">
        <w:t>,</w:t>
      </w:r>
      <w:r w:rsidRPr="00FA79AF">
        <w:t xml:space="preserve"> are </w:t>
      </w:r>
      <w:r w:rsidR="00223482" w:rsidRPr="00FA79AF">
        <w:t xml:space="preserve">due to the </w:t>
      </w:r>
      <w:r w:rsidRPr="00FA79AF">
        <w:t xml:space="preserve">errors related to the method of </w:t>
      </w:r>
      <w:r w:rsidR="00223482" w:rsidRPr="00FA79AF">
        <w:t>calculation</w:t>
      </w:r>
      <w:r w:rsidRPr="00FA79AF">
        <w:t xml:space="preserve">. Using the angles between joint sets to calculate </w:t>
      </w:r>
      <w:r w:rsidR="00223482" w:rsidRPr="00FA79AF">
        <w:t xml:space="preserve">the block </w:t>
      </w:r>
      <w:r w:rsidRPr="00FA79AF">
        <w:t xml:space="preserve">volume is not </w:t>
      </w:r>
      <w:r w:rsidR="00223482" w:rsidRPr="00FA79AF">
        <w:t>a</w:t>
      </w:r>
      <w:r w:rsidR="00196133" w:rsidRPr="00FA79AF">
        <w:t xml:space="preserve">n </w:t>
      </w:r>
      <w:r w:rsidR="00D263BB">
        <w:t>optimal</w:t>
      </w:r>
      <w:r w:rsidR="00196133" w:rsidRPr="00FA79AF">
        <w:t xml:space="preserve"> choice</w:t>
      </w:r>
      <w:r w:rsidRPr="00FA79AF">
        <w:t xml:space="preserve">, as it </w:t>
      </w:r>
      <w:r w:rsidR="00196133" w:rsidRPr="00FA79AF">
        <w:t>overestimates the volume</w:t>
      </w:r>
      <w:r w:rsidR="003F00F8" w:rsidRPr="00FA79AF">
        <w:t xml:space="preserve">. In </w:t>
      </w:r>
      <w:r w:rsidR="005B2DC8" w:rsidRPr="005B2DC8">
        <w:rPr>
          <w:rFonts w:cs="Times"/>
        </w:rPr>
        <w:fldChar w:fldCharType="begin"/>
      </w:r>
      <w:r w:rsidR="005B2DC8" w:rsidRPr="005B2DC8">
        <w:rPr>
          <w:rFonts w:cs="Times"/>
        </w:rPr>
        <w:instrText xml:space="preserve"> REF _Ref117434150 \h  \* MERGEFORMAT </w:instrText>
      </w:r>
      <w:r w:rsidR="005B2DC8" w:rsidRPr="005B2DC8">
        <w:rPr>
          <w:rFonts w:cs="Times"/>
        </w:rPr>
      </w:r>
      <w:r w:rsidR="005B2DC8" w:rsidRPr="005B2DC8">
        <w:rPr>
          <w:rFonts w:cs="Times"/>
        </w:rPr>
        <w:fldChar w:fldCharType="separate"/>
      </w:r>
      <w:r w:rsidR="005B2DC8" w:rsidRPr="005B2DC8">
        <w:t xml:space="preserve">Fig </w:t>
      </w:r>
      <w:r w:rsidR="005B2DC8" w:rsidRPr="005B2DC8">
        <w:rPr>
          <w:noProof/>
        </w:rPr>
        <w:t>7</w:t>
      </w:r>
      <w:r w:rsidR="005B2DC8" w:rsidRPr="005B2DC8">
        <w:rPr>
          <w:rFonts w:cs="Times"/>
        </w:rPr>
        <w:fldChar w:fldCharType="end"/>
      </w:r>
      <w:r w:rsidR="003F00F8" w:rsidRPr="00FA79AF">
        <w:t xml:space="preserve">, </w:t>
      </w:r>
      <w:r w:rsidR="00672CEE" w:rsidRPr="00FA79AF">
        <w:t xml:space="preserve">different </w:t>
      </w:r>
      <w:r w:rsidR="003F00F8" w:rsidRPr="00FA79AF">
        <w:t xml:space="preserve">inclination of two parallel joints can </w:t>
      </w:r>
      <w:r w:rsidR="00672CEE" w:rsidRPr="00FA79AF">
        <w:t xml:space="preserve">take place by </w:t>
      </w:r>
      <w:r w:rsidR="003F00F8" w:rsidRPr="00FA79AF">
        <w:t>keeping a constant spacing</w:t>
      </w:r>
      <w:r w:rsidR="00672CEE" w:rsidRPr="00FA79AF">
        <w:t xml:space="preserve">. </w:t>
      </w:r>
      <w:r w:rsidR="008B4126" w:rsidRPr="00FA79AF">
        <w:t>T</w:t>
      </w:r>
      <w:r w:rsidR="00672CEE" w:rsidRPr="00FA79AF">
        <w:t>his</w:t>
      </w:r>
      <w:r w:rsidR="003F00F8" w:rsidRPr="00FA79AF">
        <w:t xml:space="preserve"> aspect influences more </w:t>
      </w:r>
      <w:r w:rsidR="00763482" w:rsidRPr="00FA79AF">
        <w:t>the angle that these joints form with respect to other sets of which intersect them. Hence</w:t>
      </w:r>
      <w:r w:rsidR="00672CEE" w:rsidRPr="00FA79AF">
        <w:t>,</w:t>
      </w:r>
      <w:r w:rsidR="00763482" w:rsidRPr="00FA79AF">
        <w:t xml:space="preserve"> the error </w:t>
      </w:r>
      <w:r w:rsidR="00672CEE" w:rsidRPr="00FA79AF">
        <w:t>associated with</w:t>
      </w:r>
      <w:r w:rsidR="00763482" w:rsidRPr="00FA79AF">
        <w:t xml:space="preserve"> the existing analytical equations </w:t>
      </w:r>
      <w:r w:rsidR="00672CEE" w:rsidRPr="00FA79AF">
        <w:t xml:space="preserve">for calculation of </w:t>
      </w:r>
      <w:r w:rsidR="00763482" w:rsidRPr="00FA79AF">
        <w:t>the volume of the blocks</w:t>
      </w:r>
      <w:r w:rsidR="00672CEE" w:rsidRPr="00FA79AF">
        <w:t>, arises from this issue</w:t>
      </w:r>
      <w:r w:rsidR="00763482" w:rsidRPr="00FA79AF">
        <w:t xml:space="preserve">. </w:t>
      </w:r>
    </w:p>
    <w:p w14:paraId="7F6714DF" w14:textId="00B4F86B" w:rsidR="00EE5FCC" w:rsidRPr="00DD0033" w:rsidRDefault="00BF3C18" w:rsidP="00894410">
      <w:pPr>
        <w:pStyle w:val="Sansinterligne"/>
        <w:spacing w:before="0" w:after="0"/>
        <w:rPr>
          <w:color w:val="FF0000"/>
        </w:rPr>
      </w:pPr>
      <w:r w:rsidRPr="00FA79AF">
        <w:t>However, the angle (</w:t>
      </w:r>
      <w:r w:rsidRPr="00FA79AF">
        <w:rPr>
          <w:rFonts w:cs="Times"/>
          <w:i/>
          <w:iCs/>
        </w:rPr>
        <w:t>θ</w:t>
      </w:r>
      <w:r w:rsidRPr="00FA79AF">
        <w:t>) formed between the true spacing and the apparent</w:t>
      </w:r>
      <w:r w:rsidR="00C41A2E" w:rsidRPr="00FA79AF">
        <w:t xml:space="preserve"> spacing</w:t>
      </w:r>
      <w:r w:rsidR="004B4D19" w:rsidRPr="00FA79AF">
        <w:t xml:space="preserve"> (normal to joint sets and the direction of the edge vectors (</w:t>
      </w:r>
      <w:r w:rsidR="005B2DC8" w:rsidRPr="00AF1495">
        <w:fldChar w:fldCharType="begin"/>
      </w:r>
      <w:r w:rsidR="005B2DC8" w:rsidRPr="00AF1495">
        <w:instrText xml:space="preserve"> REF _Ref117424459 \h  \* MERGEFORMAT </w:instrText>
      </w:r>
      <w:r w:rsidR="005B2DC8" w:rsidRPr="00AF1495">
        <w:fldChar w:fldCharType="separate"/>
      </w:r>
      <w:r w:rsidR="005B2DC8" w:rsidRPr="00AF1495">
        <w:t xml:space="preserve">Fig </w:t>
      </w:r>
      <w:r w:rsidR="005B2DC8" w:rsidRPr="00AF1495">
        <w:rPr>
          <w:noProof/>
        </w:rPr>
        <w:t>6</w:t>
      </w:r>
      <w:r w:rsidR="005B2DC8" w:rsidRPr="00AF1495">
        <w:fldChar w:fldCharType="end"/>
      </w:r>
      <w:r w:rsidR="004B4D19" w:rsidRPr="00FA79AF">
        <w:t>b)</w:t>
      </w:r>
      <w:r w:rsidRPr="00FA79AF">
        <w:t xml:space="preserve"> remains constant with the multiple cases of disposition of the joint sets 2 (</w:t>
      </w:r>
      <w:r w:rsidRPr="00FA79AF">
        <w:rPr>
          <w:i/>
          <w:iCs/>
        </w:rPr>
        <w:t>J</w:t>
      </w:r>
      <w:r w:rsidRPr="00FA79AF">
        <w:rPr>
          <w:i/>
          <w:iCs/>
          <w:vertAlign w:val="subscript"/>
        </w:rPr>
        <w:t>2</w:t>
      </w:r>
      <w:r w:rsidRPr="00FA79AF">
        <w:t>) (</w:t>
      </w:r>
      <w:r w:rsidR="005B2DC8" w:rsidRPr="005B2DC8">
        <w:rPr>
          <w:rFonts w:cs="Times"/>
        </w:rPr>
        <w:fldChar w:fldCharType="begin"/>
      </w:r>
      <w:r w:rsidR="005B2DC8" w:rsidRPr="005B2DC8">
        <w:rPr>
          <w:rFonts w:cs="Times"/>
        </w:rPr>
        <w:instrText xml:space="preserve"> REF _Ref117434150 \h  \* MERGEFORMAT </w:instrText>
      </w:r>
      <w:r w:rsidR="005B2DC8" w:rsidRPr="005B2DC8">
        <w:rPr>
          <w:rFonts w:cs="Times"/>
        </w:rPr>
      </w:r>
      <w:r w:rsidR="005B2DC8" w:rsidRPr="005B2DC8">
        <w:rPr>
          <w:rFonts w:cs="Times"/>
        </w:rPr>
        <w:fldChar w:fldCharType="separate"/>
      </w:r>
      <w:r w:rsidR="005B2DC8" w:rsidRPr="005B2DC8">
        <w:t xml:space="preserve">Fig </w:t>
      </w:r>
      <w:r w:rsidR="005B2DC8" w:rsidRPr="005B2DC8">
        <w:rPr>
          <w:noProof/>
        </w:rPr>
        <w:t>7</w:t>
      </w:r>
      <w:r w:rsidR="005B2DC8" w:rsidRPr="005B2DC8">
        <w:rPr>
          <w:rFonts w:cs="Times"/>
        </w:rPr>
        <w:fldChar w:fldCharType="end"/>
      </w:r>
      <w:r w:rsidRPr="00FA79AF">
        <w:t xml:space="preserve">). </w:t>
      </w:r>
      <w:r w:rsidR="00FF4D2E" w:rsidRPr="00FA79AF">
        <w:t xml:space="preserve">This </w:t>
      </w:r>
      <w:r w:rsidR="00C41A2E" w:rsidRPr="00FA79AF">
        <w:t>issue shows</w:t>
      </w:r>
      <w:r w:rsidR="00FF4D2E" w:rsidRPr="00FA79AF">
        <w:t xml:space="preserve"> the relevance of this angle for determining the block volume. </w:t>
      </w:r>
      <w:r w:rsidR="003C2948" w:rsidRPr="00FA79AF">
        <w:t xml:space="preserve">Surprisingly, this is not the first time that this parameter has been identified as being relevant for determining block volume. Hudson and </w:t>
      </w:r>
      <w:r w:rsidR="00C41A2E" w:rsidRPr="00FA79AF">
        <w:t>Priest</w:t>
      </w:r>
      <w:r w:rsidR="003C2948" w:rsidRPr="00FA79AF">
        <w:t xml:space="preserve"> (1979) mentioned the relevance of this angle in their method of estimating the </w:t>
      </w:r>
      <w:r w:rsidR="001F482F">
        <w:t>volume</w:t>
      </w:r>
      <w:r w:rsidR="003C2948" w:rsidRPr="00FA79AF">
        <w:t xml:space="preserve"> of the blocks </w:t>
      </w:r>
      <w:r w:rsidR="00DF36F3" w:rsidRPr="00FA79AF">
        <w:t>on borehole data</w:t>
      </w:r>
      <w:r w:rsidR="003C2948" w:rsidRPr="00FA79AF">
        <w:t xml:space="preserve"> </w:t>
      </w:r>
      <w:r w:rsidR="00B63A48">
        <w:rPr>
          <w:color w:val="FF0000"/>
        </w:rPr>
        <w:fldChar w:fldCharType="begin"/>
      </w:r>
      <w:r w:rsidR="00F0114B">
        <w:rPr>
          <w:color w:val="FF0000"/>
        </w:rPr>
        <w:instrText xml:space="preserve"> ADDIN EN.CITE &lt;EndNote&gt;&lt;Cite&gt;&lt;Author&gt;Hudson&lt;/Author&gt;&lt;Year&gt;1979&lt;/Year&gt;&lt;RecNum&gt;42&lt;/RecNum&gt;&lt;DisplayText&gt;(Hudson et Priest 1979; Stavropoulou et Xiroudakis 2020)&lt;/DisplayText&gt;&lt;record&gt;&lt;rec-number&gt;42&lt;/rec-number&gt;&lt;foreign-keys&gt;&lt;key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Cite&gt;&lt;Author&gt;Stavropoulou&lt;/Author&gt;&lt;Year&gt;2020&lt;/Year&gt;&lt;RecNum&gt;16&lt;/RecNum&gt;&lt;record&gt;&lt;rec-number&gt;16&lt;/rec-number&gt;&lt;foreign-keys&gt;&lt;key app="EN" db-id="s9afwwzdazxawqe5sa1pxafaxtdrwpwwdd9s" timestamp="1604587106"&gt;16&lt;/key&gt;&lt;/foreign-keys&gt;&lt;ref-type name="Journal Article"&gt;17&lt;/ref-type&gt;&lt;contributors&gt;&lt;authors&gt;&lt;author&gt;Stavropoulou, Maria&lt;/author&gt;&lt;author&gt;Xiroudakis, George&lt;/author&gt;&lt;/authors&gt;&lt;/contributors&gt;&lt;titles&gt;&lt;title&gt;Fracture Frequency and Block Volume Distribution in Rock Masses&lt;/title&gt;&lt;secondary-title&gt;Rock Mechanics and Rock Engineering&lt;/secondary-title&gt;&lt;/titles&gt;&lt;periodical&gt;&lt;full-title&gt;Rock mechanics and rock engineering&lt;/full-title&gt;&lt;/periodical&gt;&lt;pages&gt;1-17&lt;/pages&gt;&lt;dates&gt;&lt;year&gt;2020&lt;/year&gt;&lt;/dates&gt;&lt;isbn&gt;1434-453X&lt;/isbn&gt;&lt;urls&gt;&lt;/urls&gt;&lt;/record&gt;&lt;/Cite&gt;&lt;/EndNote&gt;</w:instrText>
      </w:r>
      <w:r w:rsidR="00B63A48">
        <w:rPr>
          <w:color w:val="FF0000"/>
        </w:rPr>
        <w:fldChar w:fldCharType="separate"/>
      </w:r>
      <w:r w:rsidR="00B63A48" w:rsidRPr="004B03DB">
        <w:rPr>
          <w:noProof/>
        </w:rPr>
        <w:t>(</w:t>
      </w:r>
      <w:hyperlink w:anchor="_ENREF_26" w:tooltip="Hudson, 1979 #42" w:history="1">
        <w:r w:rsidR="00F0114B" w:rsidRPr="00F0114B">
          <w:rPr>
            <w:rStyle w:val="Lienhypertexte"/>
            <w:lang w:val="en-US"/>
          </w:rPr>
          <w:t>Hudson et Priest 1979</w:t>
        </w:r>
      </w:hyperlink>
      <w:r w:rsidR="00B63A48" w:rsidRPr="004B03DB">
        <w:rPr>
          <w:noProof/>
        </w:rPr>
        <w:t>;</w:t>
      </w:r>
      <w:r w:rsidR="00B63A48" w:rsidRPr="004B03DB">
        <w:rPr>
          <w:noProof/>
          <w:color w:val="FF0000"/>
        </w:rPr>
        <w:t xml:space="preserve"> </w:t>
      </w:r>
      <w:hyperlink w:anchor="_ENREF_57" w:tooltip="Stavropoulou, 2020 #16" w:history="1">
        <w:r w:rsidR="00F0114B" w:rsidRPr="00F0114B">
          <w:rPr>
            <w:rStyle w:val="Lienhypertexte"/>
            <w:lang w:val="en-US"/>
          </w:rPr>
          <w:t>Stavropoulou et Xiroudakis 2020</w:t>
        </w:r>
      </w:hyperlink>
      <w:r w:rsidR="00B63A48" w:rsidRPr="00B63A48">
        <w:rPr>
          <w:noProof/>
        </w:rPr>
        <w:t>)</w:t>
      </w:r>
      <w:r w:rsidR="00B63A48">
        <w:rPr>
          <w:color w:val="FF0000"/>
        </w:rPr>
        <w:fldChar w:fldCharType="end"/>
      </w:r>
      <w:r w:rsidR="003C2948" w:rsidRPr="00FA79AF">
        <w:t>.</w:t>
      </w:r>
      <w:r w:rsidR="003C2948" w:rsidRPr="00DD0033">
        <w:rPr>
          <w:color w:val="FF0000"/>
        </w:rPr>
        <w:t xml:space="preserve"> </w:t>
      </w:r>
      <w:r w:rsidR="003C2948" w:rsidRPr="00FA79AF">
        <w:t>However, no reliable information exists regarding the determination of this parameter</w:t>
      </w:r>
      <w:r w:rsidR="00DF36F3" w:rsidRPr="00FA79AF">
        <w:t xml:space="preserve"> for the outcrop or underground excavations</w:t>
      </w:r>
      <w:r w:rsidR="0050779C" w:rsidRPr="00FA79AF">
        <w:t>. It</w:t>
      </w:r>
      <w:r w:rsidR="00C41A2E" w:rsidRPr="00FA79AF">
        <w:t xml:space="preserve"> is</w:t>
      </w:r>
      <w:r w:rsidR="0050779C" w:rsidRPr="00FA79AF">
        <w:t xml:space="preserve"> probably </w:t>
      </w:r>
      <w:r w:rsidR="002F4642" w:rsidRPr="00FA79AF">
        <w:t>due</w:t>
      </w:r>
      <w:r w:rsidR="0050779C" w:rsidRPr="00FA79AF">
        <w:t xml:space="preserve"> </w:t>
      </w:r>
      <w:r w:rsidR="002F4642" w:rsidRPr="00FA79AF">
        <w:t xml:space="preserve">to </w:t>
      </w:r>
      <w:r w:rsidR="0050779C" w:rsidRPr="00FA79AF">
        <w:t>the complexity of determining this angle</w:t>
      </w:r>
      <w:r w:rsidR="00C41A2E" w:rsidRPr="00FA79AF">
        <w:t>,</w:t>
      </w:r>
      <w:r w:rsidR="0050779C" w:rsidRPr="00FA79AF">
        <w:t xml:space="preserve"> </w:t>
      </w:r>
      <w:r w:rsidR="002F4642" w:rsidRPr="00FA79AF">
        <w:t xml:space="preserve">that </w:t>
      </w:r>
      <w:r w:rsidR="0050779C" w:rsidRPr="00FA79AF">
        <w:t xml:space="preserve">would be </w:t>
      </w:r>
      <w:r w:rsidR="00C41A2E" w:rsidRPr="00FA79AF">
        <w:t>as a result</w:t>
      </w:r>
      <w:r w:rsidR="0050779C" w:rsidRPr="00FA79AF">
        <w:t xml:space="preserve"> of the absence of a reliable method to determine it. Very recently, </w:t>
      </w:r>
      <w:proofErr w:type="spellStart"/>
      <w:r w:rsidR="0050779C" w:rsidRPr="00FA79AF">
        <w:t>Sta</w:t>
      </w:r>
      <w:r w:rsidR="001F482F">
        <w:t>vro</w:t>
      </w:r>
      <w:r w:rsidR="0050779C" w:rsidRPr="00FA79AF">
        <w:t>poulou</w:t>
      </w:r>
      <w:proofErr w:type="spellEnd"/>
      <w:r w:rsidR="0050779C" w:rsidRPr="00FA79AF">
        <w:t xml:space="preserve"> </w:t>
      </w:r>
      <w:r w:rsidR="001F482F">
        <w:t>and</w:t>
      </w:r>
      <w:r w:rsidR="0050779C" w:rsidRPr="00FA79AF">
        <w:t xml:space="preserve"> al., </w:t>
      </w:r>
      <w:r w:rsidR="006450DA" w:rsidRPr="00FA79AF">
        <w:t>used</w:t>
      </w:r>
      <w:r w:rsidR="0050779C" w:rsidRPr="00FA79AF">
        <w:t xml:space="preserve"> Hudson </w:t>
      </w:r>
      <w:r w:rsidR="001F482F">
        <w:t>and</w:t>
      </w:r>
      <w:r w:rsidR="0050779C" w:rsidRPr="00FA79AF">
        <w:t xml:space="preserve"> al., 1979 </w:t>
      </w:r>
      <w:r w:rsidR="006450DA" w:rsidRPr="00FA79AF">
        <w:t xml:space="preserve">method </w:t>
      </w:r>
      <w:r w:rsidR="0050779C" w:rsidRPr="00FA79AF">
        <w:t>to develop IBSD met</w:t>
      </w:r>
      <w:r w:rsidR="002F4642" w:rsidRPr="00FA79AF">
        <w:t>h</w:t>
      </w:r>
      <w:r w:rsidR="0050779C" w:rsidRPr="00FA79AF">
        <w:t>od</w:t>
      </w:r>
      <w:r w:rsidR="00EE5FCC" w:rsidRPr="00FA79AF">
        <w:t xml:space="preserve">, </w:t>
      </w:r>
      <w:r w:rsidR="006450DA" w:rsidRPr="00FA79AF">
        <w:t>despite</w:t>
      </w:r>
      <w:r w:rsidR="00EE5FCC" w:rsidRPr="00FA79AF">
        <w:t xml:space="preserve"> determin</w:t>
      </w:r>
      <w:r w:rsidR="006450DA" w:rsidRPr="00FA79AF">
        <w:t>ing</w:t>
      </w:r>
      <w:r w:rsidR="00EE5FCC" w:rsidRPr="00FA79AF">
        <w:t xml:space="preserve"> the </w:t>
      </w:r>
      <w:r w:rsidR="001F482F">
        <w:t>volume</w:t>
      </w:r>
      <w:r w:rsidR="00EE5FCC" w:rsidRPr="00FA79AF">
        <w:t xml:space="preserve"> of the</w:t>
      </w:r>
      <w:r w:rsidR="001F482F">
        <w:t xml:space="preserve"> intact</w:t>
      </w:r>
      <w:r w:rsidR="00EE5FCC" w:rsidRPr="00FA79AF">
        <w:t xml:space="preserve"> blocks</w:t>
      </w:r>
      <w:r w:rsidR="006450DA" w:rsidRPr="00FA79AF">
        <w:t xml:space="preserve"> was not considered in their work</w:t>
      </w:r>
      <w:r w:rsidR="00EE5FCC" w:rsidRPr="00FA79AF">
        <w:t xml:space="preserve"> </w:t>
      </w:r>
      <w:r w:rsidR="00B63A48">
        <w:rPr>
          <w:color w:val="FF0000"/>
        </w:rPr>
        <w:fldChar w:fldCharType="begin"/>
      </w:r>
      <w:r w:rsidR="00F0114B">
        <w:rPr>
          <w:color w:val="FF0000"/>
        </w:rPr>
        <w:instrText xml:space="preserve"> ADDIN EN.CITE &lt;EndNote&gt;&lt;Cite&gt;&lt;Author&gt;Stavropoulou&lt;/Author&gt;&lt;Year&gt;2020&lt;/Year&gt;&lt;RecNum&gt;16&lt;/RecNum&gt;&lt;DisplayText&gt;(Stavropoulou 2014; Stavropoulou et Xiroudakis 2020)&lt;/DisplayText&gt;&lt;record&gt;&lt;rec-number&gt;16&lt;/rec-number&gt;&lt;foreign-keys&gt;&lt;key app="EN" db-id="s9afwwzdazxawqe5sa1pxafaxtdrwpwwdd9s" timestamp="1604587106"&gt;16&lt;/key&gt;&lt;/foreign-keys&gt;&lt;ref-type name="Journal Article"&gt;17&lt;/ref-type&gt;&lt;contributors&gt;&lt;authors&gt;&lt;author&gt;Stavropoulou, Maria&lt;/author&gt;&lt;author&gt;Xiroudakis, George&lt;/author&gt;&lt;/authors&gt;&lt;/contributors&gt;&lt;titles&gt;&lt;title&gt;Fracture Frequency and Block Volume Distribution in Rock Masses&lt;/title&gt;&lt;secondary-title&gt;Rock Mechanics and Rock Engineering&lt;/secondary-title&gt;&lt;/titles&gt;&lt;periodical&gt;&lt;full-title&gt;Rock mechanics and rock engineering&lt;/full-title&gt;&lt;/periodical&gt;&lt;pages&gt;1-17&lt;/pages&gt;&lt;dates&gt;&lt;year&gt;2020&lt;/year&gt;&lt;/dates&gt;&lt;isbn&gt;1434-453X&lt;/isbn&gt;&lt;urls&gt;&lt;/urls&gt;&lt;/record&gt;&lt;/Cite&gt;&lt;Cite&gt;&lt;Author&gt;Stavropoulou&lt;/Author&gt;&lt;Year&gt;2014&lt;/Year&gt;&lt;RecNum&gt;15&lt;/RecNum&gt;&lt;record&gt;&lt;rec-number&gt;15&lt;/rec-number&gt;&lt;foreign-keys&gt;&lt;key app="EN" db-id="s9afwwzdazxawqe5sa1pxafaxtdrwpwwdd9s" timestamp="1604587017"&gt;15&lt;/key&gt;&lt;/foreign-keys&gt;&lt;ref-type name="Journal Article"&gt;17&lt;/ref-type&gt;&lt;contributors&gt;&lt;authors&gt;&lt;author&gt;Stavropoulou, M&lt;/author&gt;&lt;/authors&gt;&lt;/contributors&gt;&lt;titles&gt;&lt;title&gt;Discontinuity frequency and block volume distribution in rock masses&lt;/title&gt;&lt;secondary-title&gt;International Journal of Rock Mechanics and Mining Sciences&lt;/secondary-title&gt;&lt;/titles&gt;&lt;periodical&gt;&lt;full-title&gt;International Journal of Rock Mechanics and Mining Sciences&lt;/full-title&gt;&lt;/periodical&gt;&lt;pages&gt;62-74&lt;/pages&gt;&lt;volume&gt;65&lt;/volume&gt;&lt;dates&gt;&lt;year&gt;2014&lt;/year&gt;&lt;/dates&gt;&lt;isbn&gt;1365-1609&lt;/isbn&gt;&lt;urls&gt;&lt;/urls&gt;&lt;/record&gt;&lt;/Cite&gt;&lt;/EndNote&gt;</w:instrText>
      </w:r>
      <w:r w:rsidR="00B63A48">
        <w:rPr>
          <w:color w:val="FF0000"/>
        </w:rPr>
        <w:fldChar w:fldCharType="separate"/>
      </w:r>
      <w:r w:rsidR="00B63A48" w:rsidRPr="00B63A48">
        <w:rPr>
          <w:noProof/>
        </w:rPr>
        <w:t>(</w:t>
      </w:r>
      <w:hyperlink w:anchor="_ENREF_56" w:tooltip="Stavropoulou, 2014 #15" w:history="1">
        <w:r w:rsidR="00F0114B" w:rsidRPr="00F0114B">
          <w:rPr>
            <w:rStyle w:val="Lienhypertexte"/>
            <w:lang w:val="en-US"/>
          </w:rPr>
          <w:t>Stavropoulou 2014</w:t>
        </w:r>
      </w:hyperlink>
      <w:r w:rsidR="00B63A48" w:rsidRPr="004B03DB">
        <w:rPr>
          <w:noProof/>
        </w:rPr>
        <w:t>;</w:t>
      </w:r>
      <w:r w:rsidR="00B63A48" w:rsidRPr="004B03DB">
        <w:rPr>
          <w:noProof/>
          <w:color w:val="FF0000"/>
        </w:rPr>
        <w:t xml:space="preserve"> </w:t>
      </w:r>
      <w:hyperlink w:anchor="_ENREF_57" w:tooltip="Stavropoulou, 2020 #16" w:history="1">
        <w:r w:rsidR="00F0114B" w:rsidRPr="00F0114B">
          <w:rPr>
            <w:rStyle w:val="Lienhypertexte"/>
            <w:lang w:val="en-US"/>
          </w:rPr>
          <w:t>Stavropoulou et Xiroudakis 2020</w:t>
        </w:r>
      </w:hyperlink>
      <w:r w:rsidR="00B63A48" w:rsidRPr="00B63A48">
        <w:rPr>
          <w:noProof/>
        </w:rPr>
        <w:t>)</w:t>
      </w:r>
      <w:r w:rsidR="00B63A48">
        <w:rPr>
          <w:color w:val="FF0000"/>
        </w:rPr>
        <w:fldChar w:fldCharType="end"/>
      </w:r>
      <w:r w:rsidR="00EE5FCC" w:rsidRPr="00B63A48">
        <w:t>.</w:t>
      </w:r>
      <w:r w:rsidR="00EE5FCC" w:rsidRPr="00DD0033">
        <w:rPr>
          <w:color w:val="FF0000"/>
        </w:rPr>
        <w:t xml:space="preserve"> </w:t>
      </w:r>
    </w:p>
    <w:p w14:paraId="355E2DEE" w14:textId="7F77EF8F" w:rsidR="00EE5FCC" w:rsidRPr="00FA79AF" w:rsidRDefault="00EE5FCC" w:rsidP="00E44A75">
      <w:pPr>
        <w:pStyle w:val="Sansinterligne"/>
        <w:spacing w:before="0" w:after="0"/>
      </w:pPr>
      <w:r w:rsidRPr="00FA79AF">
        <w:t xml:space="preserve">In the next section, a vector method for determining </w:t>
      </w:r>
      <w:r w:rsidR="006450DA" w:rsidRPr="00FA79AF">
        <w:t>the block volume</w:t>
      </w:r>
      <w:r w:rsidRPr="00FA79AF">
        <w:t xml:space="preserve"> has been developed based on </w:t>
      </w:r>
      <w:r w:rsidR="006450DA" w:rsidRPr="00FA79AF">
        <w:t>vectoral multiplication</w:t>
      </w:r>
      <w:r w:rsidRPr="00FA79AF">
        <w:t xml:space="preserve">. </w:t>
      </w:r>
    </w:p>
    <w:p w14:paraId="5E7E8FF6" w14:textId="53321C01" w:rsidR="00EE5FCC" w:rsidRPr="00FA79AF" w:rsidRDefault="003C2948" w:rsidP="00E44A75">
      <w:pPr>
        <w:pStyle w:val="Titre2"/>
        <w:spacing w:after="0" w:line="360" w:lineRule="auto"/>
        <w:rPr>
          <w:lang w:val="en-CA"/>
        </w:rPr>
      </w:pPr>
      <w:r w:rsidRPr="00FA79AF">
        <w:rPr>
          <w:lang w:val="en-US"/>
        </w:rPr>
        <w:t xml:space="preserve"> </w:t>
      </w:r>
      <w:r w:rsidR="00D33492" w:rsidRPr="00FA79AF">
        <w:rPr>
          <w:lang w:val="en-US"/>
        </w:rPr>
        <w:t>Analytical method</w:t>
      </w:r>
      <w:r w:rsidR="00DD0033" w:rsidRPr="00FA79AF">
        <w:rPr>
          <w:lang w:val="en-US"/>
        </w:rPr>
        <w:t xml:space="preserve"> for bloc volume calculation</w:t>
      </w:r>
      <w:r w:rsidR="00D33492" w:rsidRPr="00FA79AF">
        <w:rPr>
          <w:lang w:val="en-US"/>
        </w:rPr>
        <w:t xml:space="preserve"> </w:t>
      </w:r>
    </w:p>
    <w:p w14:paraId="23556006" w14:textId="1BBFF849" w:rsidR="0077203C" w:rsidRPr="00FA79AF" w:rsidRDefault="009A59F7" w:rsidP="00E44A75">
      <w:pPr>
        <w:pStyle w:val="Sansinterligne"/>
        <w:spacing w:before="0" w:after="0"/>
      </w:pPr>
      <w:r w:rsidRPr="00FA79AF">
        <w:t xml:space="preserve">The shape of the blocks in a rock mass </w:t>
      </w:r>
      <w:r w:rsidR="00506803">
        <w:t xml:space="preserve">depends directly on the geometry </w:t>
      </w:r>
      <w:r w:rsidRPr="00FA79AF">
        <w:t xml:space="preserve">of the joint sets, </w:t>
      </w:r>
      <w:r w:rsidR="00506803">
        <w:t>their intersection forming</w:t>
      </w:r>
      <w:r w:rsidRPr="00FA79AF">
        <w:t xml:space="preserve"> parallelepipeds (</w:t>
      </w:r>
      <w:r w:rsidR="005B2DC8" w:rsidRPr="005B2DC8">
        <w:fldChar w:fldCharType="begin"/>
      </w:r>
      <w:r w:rsidR="005B2DC8" w:rsidRPr="005B2DC8">
        <w:instrText xml:space="preserve"> REF _Ref117424281 \h  \* MERGEFORMAT </w:instrText>
      </w:r>
      <w:r w:rsidR="005B2DC8" w:rsidRPr="005B2DC8">
        <w:fldChar w:fldCharType="separate"/>
      </w:r>
      <w:r w:rsidR="005B2DC8" w:rsidRPr="005B2DC8">
        <w:t xml:space="preserve">Fig </w:t>
      </w:r>
      <w:r w:rsidR="005B2DC8" w:rsidRPr="005B2DC8">
        <w:rPr>
          <w:noProof/>
        </w:rPr>
        <w:t>5</w:t>
      </w:r>
      <w:r w:rsidR="005B2DC8" w:rsidRPr="005B2DC8">
        <w:fldChar w:fldCharType="end"/>
      </w:r>
      <w:r w:rsidRPr="00FA79AF">
        <w:t xml:space="preserve">). </w:t>
      </w:r>
      <w:r w:rsidR="00506803">
        <w:t>The following is a review of</w:t>
      </w:r>
      <w:r w:rsidRPr="00FA79AF">
        <w:t xml:space="preserve"> trigonometric</w:t>
      </w:r>
      <w:r w:rsidR="0077203C" w:rsidRPr="00FA79AF">
        <w:t xml:space="preserve"> rules</w:t>
      </w:r>
      <w:r w:rsidR="00BB43B9">
        <w:t xml:space="preserve"> </w:t>
      </w:r>
      <w:r w:rsidR="00206BD5">
        <w:fldChar w:fldCharType="begin">
          <w:fldData xml:space="preserve">PEVuZE5vdGU+PENpdGU+PEF1dGhvcj5BbmRyZWVzY3U8L0F1dGhvcj48WWVhcj4yMDA4PC9ZZWFy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</w:fldData>
        </w:fldChar>
      </w:r>
      <w:r w:rsidR="00206BD5">
        <w:instrText xml:space="preserve"> ADDIN EN.CITE </w:instrText>
      </w:r>
      <w:r w:rsidR="00206BD5">
        <w:fldChar w:fldCharType="begin">
          <w:fldData xml:space="preserve">PEVuZE5vdGU+PENpdGU+PEF1dGhvcj5BbmRyZWVzY3U8L0F1dGhvcj48WWVhcj4yMDA4PC9ZZWFy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</w:fldData>
        </w:fldChar>
      </w:r>
      <w:r w:rsidR="00206BD5">
        <w:instrText xml:space="preserve"> ADDIN EN.CITE.DATA </w:instrText>
      </w:r>
      <w:r w:rsidR="00206BD5">
        <w:fldChar w:fldCharType="end"/>
      </w:r>
      <w:r w:rsidR="00206BD5">
        <w:fldChar w:fldCharType="separate"/>
      </w:r>
      <w:r w:rsidR="00206BD5">
        <w:rPr>
          <w:noProof/>
        </w:rPr>
        <w:t>(</w:t>
      </w:r>
      <w:hyperlink w:anchor="_ENREF_2" w:tooltip="Andreescu, 2008 #63" w:history="1">
        <w:r w:rsidR="00F0114B" w:rsidRPr="00F0114B">
          <w:rPr>
            <w:rStyle w:val="Lienhypertexte"/>
          </w:rPr>
          <w:t>Andreescu et Gelca 2008</w:t>
        </w:r>
      </w:hyperlink>
      <w:r w:rsidR="00206BD5">
        <w:rPr>
          <w:noProof/>
        </w:rPr>
        <w:t xml:space="preserve">; </w:t>
      </w:r>
      <w:hyperlink w:anchor="_ENREF_50" w:tooltip="Proulx, 2008 #56" w:history="1">
        <w:r w:rsidR="00F0114B" w:rsidRPr="00F0114B">
          <w:rPr>
            <w:rStyle w:val="Lienhypertexte"/>
          </w:rPr>
          <w:t>Proulx et Pimm 2008</w:t>
        </w:r>
      </w:hyperlink>
      <w:r w:rsidR="00206BD5">
        <w:rPr>
          <w:noProof/>
        </w:rPr>
        <w:t xml:space="preserve">; </w:t>
      </w:r>
      <w:hyperlink w:anchor="_ENREF_31" w:tooltip="Kattan, 2009 #62" w:history="1">
        <w:r w:rsidR="00F0114B" w:rsidRPr="00F0114B">
          <w:rPr>
            <w:rStyle w:val="Lienhypertexte"/>
          </w:rPr>
          <w:t>Kattan 2009</w:t>
        </w:r>
      </w:hyperlink>
      <w:r w:rsidR="00206BD5">
        <w:rPr>
          <w:noProof/>
        </w:rPr>
        <w:t>)</w:t>
      </w:r>
      <w:r w:rsidR="00206BD5">
        <w:fldChar w:fldCharType="end"/>
      </w:r>
      <w:r w:rsidR="0070688F">
        <w:t xml:space="preserve"> </w:t>
      </w:r>
      <w:r w:rsidR="00506803">
        <w:t xml:space="preserve">that are relevant </w:t>
      </w:r>
      <w:r w:rsidR="0010741B">
        <w:t>to the determination of block shape.</w:t>
      </w:r>
      <w:r w:rsidR="0077203C" w:rsidRPr="00FA79AF">
        <w:t xml:space="preserve"> </w:t>
      </w:r>
    </w:p>
    <w:p w14:paraId="3697319A" w14:textId="327BABC1" w:rsidR="0077203C" w:rsidRPr="00FA79AF" w:rsidRDefault="0077203C" w:rsidP="00E44A75">
      <w:pPr>
        <w:pStyle w:val="Sansinterligne"/>
        <w:numPr>
          <w:ilvl w:val="0"/>
          <w:numId w:val="25"/>
        </w:numPr>
        <w:spacing w:before="0" w:after="0"/>
      </w:pPr>
      <w:r w:rsidRPr="00FA79AF">
        <w:t xml:space="preserve">The volume of a parallelepiped can be found by calculating the absolute value of the </w:t>
      </w:r>
      <w:r w:rsidR="00B31B59" w:rsidRPr="00FA79AF">
        <w:t>mixed</w:t>
      </w:r>
      <w:r w:rsidRPr="00FA79AF">
        <w:t xml:space="preserve"> product of the three edge vectors A, B and C (</w:t>
      </w:r>
      <w:r w:rsidR="005B2DC8" w:rsidRPr="00AF1495">
        <w:fldChar w:fldCharType="begin"/>
      </w:r>
      <w:r w:rsidR="005B2DC8" w:rsidRPr="00AF1495">
        <w:instrText xml:space="preserve"> REF _Ref117424459 \h  \* MERGEFORMAT </w:instrText>
      </w:r>
      <w:r w:rsidR="005B2DC8" w:rsidRPr="00AF1495">
        <w:fldChar w:fldCharType="separate"/>
      </w:r>
      <w:r w:rsidR="005B2DC8" w:rsidRPr="00AF1495">
        <w:t xml:space="preserve">Fig </w:t>
      </w:r>
      <w:r w:rsidR="005B2DC8" w:rsidRPr="00AF1495">
        <w:rPr>
          <w:noProof/>
        </w:rPr>
        <w:t>6</w:t>
      </w:r>
      <w:r w:rsidR="005B2DC8" w:rsidRPr="00AF1495">
        <w:fldChar w:fldCharType="end"/>
      </w:r>
      <w:r w:rsidR="00B31B59" w:rsidRPr="00FA79AF">
        <w:t>b</w:t>
      </w:r>
      <w:r w:rsidRPr="00FA79AF">
        <w:t xml:space="preserve">). </w:t>
      </w:r>
    </w:p>
    <w:p w14:paraId="1884045B" w14:textId="46E8FE9B" w:rsidR="0077203C" w:rsidRPr="00FA79AF" w:rsidRDefault="0077203C" w:rsidP="00E44A75">
      <w:pPr>
        <w:pStyle w:val="Sansinterligne"/>
        <w:numPr>
          <w:ilvl w:val="0"/>
          <w:numId w:val="25"/>
        </w:numPr>
        <w:spacing w:before="0" w:after="0"/>
      </w:pPr>
      <w:r w:rsidRPr="00FA79AF">
        <w:t xml:space="preserve">Each edge vector A, B and C </w:t>
      </w:r>
      <w:r w:rsidR="00FE5F9F" w:rsidRPr="00FA79AF">
        <w:t>is a product of its</w:t>
      </w:r>
      <w:r w:rsidRPr="00FA79AF">
        <w:t xml:space="preserve"> unit vector and </w:t>
      </w:r>
      <w:r w:rsidR="00B31B59" w:rsidRPr="00FA79AF">
        <w:t xml:space="preserve">its </w:t>
      </w:r>
      <w:r w:rsidRPr="00FA79AF">
        <w:t xml:space="preserve">magnitude. </w:t>
      </w:r>
    </w:p>
    <w:p w14:paraId="09D9DC86" w14:textId="47CC0F3B" w:rsidR="009A59F7" w:rsidRPr="00FA79AF" w:rsidRDefault="0077203C" w:rsidP="00E44A75">
      <w:pPr>
        <w:pStyle w:val="Sansinterligne"/>
        <w:numPr>
          <w:ilvl w:val="0"/>
          <w:numId w:val="25"/>
        </w:numPr>
        <w:spacing w:before="0" w:after="0"/>
      </w:pPr>
      <w:r w:rsidRPr="00FA79AF">
        <w:lastRenderedPageBreak/>
        <w:t>And each face</w:t>
      </w:r>
      <w:r w:rsidR="00B31B59" w:rsidRPr="00FA79AF">
        <w:t xml:space="preserve"> of the parallelepiped</w:t>
      </w:r>
      <w:r w:rsidRPr="00FA79AF">
        <w:t xml:space="preserve"> is characterized by</w:t>
      </w:r>
      <w:r w:rsidR="002526BB" w:rsidRPr="00FA79AF">
        <w:t xml:space="preserve"> a unit normal vector </w:t>
      </w:r>
      <w:r w:rsidR="002526BB" w:rsidRPr="00FA79AF">
        <w:rPr>
          <w:i/>
          <w:iCs/>
        </w:rPr>
        <w:t>N</w:t>
      </w:r>
      <w:r w:rsidR="002526BB" w:rsidRPr="00FA79AF">
        <w:rPr>
          <w:i/>
          <w:iCs/>
          <w:vertAlign w:val="subscript"/>
        </w:rPr>
        <w:t>J1</w:t>
      </w:r>
      <w:r w:rsidR="002526BB" w:rsidRPr="00FA79AF">
        <w:t xml:space="preserve">, </w:t>
      </w:r>
      <w:r w:rsidR="002526BB" w:rsidRPr="00FA79AF">
        <w:rPr>
          <w:i/>
          <w:iCs/>
        </w:rPr>
        <w:t>N</w:t>
      </w:r>
      <w:r w:rsidR="002526BB" w:rsidRPr="00FA79AF">
        <w:rPr>
          <w:i/>
          <w:iCs/>
          <w:vertAlign w:val="subscript"/>
        </w:rPr>
        <w:t>J2</w:t>
      </w:r>
      <w:r w:rsidR="002526BB" w:rsidRPr="00FA79AF">
        <w:t xml:space="preserve">, and </w:t>
      </w:r>
      <w:r w:rsidR="002526BB" w:rsidRPr="00FA79AF">
        <w:rPr>
          <w:i/>
          <w:iCs/>
        </w:rPr>
        <w:t>N</w:t>
      </w:r>
      <w:r w:rsidR="002526BB" w:rsidRPr="00FA79AF">
        <w:rPr>
          <w:i/>
          <w:iCs/>
          <w:vertAlign w:val="subscript"/>
        </w:rPr>
        <w:t>J3</w:t>
      </w:r>
      <w:r w:rsidR="002526BB" w:rsidRPr="00FA79AF">
        <w:t xml:space="preserve"> (</w:t>
      </w:r>
      <w:r w:rsidR="005B2DC8" w:rsidRPr="00AF1495">
        <w:fldChar w:fldCharType="begin"/>
      </w:r>
      <w:r w:rsidR="005B2DC8" w:rsidRPr="00AF1495">
        <w:instrText xml:space="preserve"> REF _Ref117424459 \h  \* MERGEFORMAT </w:instrText>
      </w:r>
      <w:r w:rsidR="005B2DC8" w:rsidRPr="00AF1495">
        <w:fldChar w:fldCharType="separate"/>
      </w:r>
      <w:r w:rsidR="005B2DC8" w:rsidRPr="00AF1495">
        <w:t xml:space="preserve">Fig </w:t>
      </w:r>
      <w:r w:rsidR="005B2DC8" w:rsidRPr="00AF1495">
        <w:rPr>
          <w:noProof/>
        </w:rPr>
        <w:t>6</w:t>
      </w:r>
      <w:r w:rsidR="005B2DC8" w:rsidRPr="00AF1495">
        <w:fldChar w:fldCharType="end"/>
      </w:r>
      <w:r w:rsidR="002526BB" w:rsidRPr="00FA79AF">
        <w:t xml:space="preserve">b), which designates the normal vectors to joint sets planes in the context of </w:t>
      </w:r>
      <w:r w:rsidR="00B31B59" w:rsidRPr="00FA79AF">
        <w:t>the</w:t>
      </w:r>
      <w:r w:rsidR="002526BB" w:rsidRPr="00FA79AF">
        <w:t xml:space="preserve"> rock mass. </w:t>
      </w:r>
      <w:r w:rsidRPr="00FA79AF">
        <w:t xml:space="preserve">  </w:t>
      </w:r>
      <w:r w:rsidR="00DB230E" w:rsidRPr="00FA79AF">
        <w:t xml:space="preserve"> </w:t>
      </w:r>
      <w:r w:rsidR="009A59F7" w:rsidRPr="00FA79AF">
        <w:t xml:space="preserve"> </w:t>
      </w:r>
    </w:p>
    <w:p w14:paraId="07D3A603" w14:textId="10385242" w:rsidR="00573762" w:rsidRPr="00FA79AF" w:rsidRDefault="002526BB" w:rsidP="00E44A75">
      <w:pPr>
        <w:pStyle w:val="Sansinterligne"/>
        <w:spacing w:before="0" w:after="0"/>
      </w:pPr>
      <w:r w:rsidRPr="00FA79AF">
        <w:t xml:space="preserve">Thus, the block volume </w:t>
      </w:r>
      <w:r w:rsidR="00FE5F9F" w:rsidRPr="00FA79AF">
        <w:t>(</w:t>
      </w:r>
      <w:proofErr w:type="spellStart"/>
      <w:r w:rsidR="00FE5F9F" w:rsidRPr="00FA79AF">
        <w:rPr>
          <w:i/>
          <w:iCs/>
        </w:rPr>
        <w:t>V</w:t>
      </w:r>
      <w:r w:rsidR="00FE5F9F" w:rsidRPr="00FA79AF">
        <w:rPr>
          <w:i/>
          <w:iCs/>
          <w:vertAlign w:val="subscript"/>
        </w:rPr>
        <w:t>b</w:t>
      </w:r>
      <w:r w:rsidR="00FE5F9F" w:rsidRPr="00FA79AF">
        <w:rPr>
          <w:i/>
          <w:iCs/>
          <w:vertAlign w:val="superscript"/>
        </w:rPr>
        <w:t>A</w:t>
      </w:r>
      <w:proofErr w:type="spellEnd"/>
      <w:r w:rsidR="00FE5F9F" w:rsidRPr="00FA79AF">
        <w:t xml:space="preserve">) </w:t>
      </w:r>
      <w:r w:rsidRPr="00FA79AF">
        <w:t xml:space="preserve">can be calculated using Eq </w:t>
      </w:r>
      <w:r w:rsidR="00DF36F3" w:rsidRPr="00FA79AF">
        <w:t>1</w:t>
      </w:r>
      <w:r w:rsidRPr="00FA79AF">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17353D" w:rsidRPr="00E450ED" w14:paraId="4380D92E" w14:textId="77777777" w:rsidTr="0021387D">
        <w:trPr>
          <w:jc w:val="center"/>
        </w:trPr>
        <w:tc>
          <w:tcPr>
            <w:tcW w:w="5529" w:type="dxa"/>
            <w:vAlign w:val="center"/>
          </w:tcPr>
          <w:p w14:paraId="4D419829" w14:textId="1F6DEF17" w:rsidR="0017353D" w:rsidRPr="00E450ED" w:rsidRDefault="00000000" w:rsidP="00E44A75">
            <w:pPr>
              <w:spacing w:line="360" w:lineRule="auto"/>
              <w:jc w:val="center"/>
              <w:rPr>
                <w:sz w:val="20"/>
                <w:szCs w:val="20"/>
                <w:lang w:val="en-CA"/>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b</m:t>
                    </m:r>
                  </m:sub>
                  <m:sup>
                    <m:r>
                      <w:rPr>
                        <w:rFonts w:ascii="Cambria Math" w:hAnsi="Cambria Math"/>
                        <w:sz w:val="20"/>
                        <w:szCs w:val="20"/>
                      </w:rPr>
                      <m:t>A</m:t>
                    </m:r>
                  </m:sup>
                </m:sSubSup>
                <m:r>
                  <w:rPr>
                    <w:rFonts w:ascii="Cambria Math" w:hAnsi="Cambria Math"/>
                    <w:sz w:val="20"/>
                    <w:szCs w:val="20"/>
                    <w:lang w:val="en-CA"/>
                  </w:rPr>
                  <m:t>=</m:t>
                </m:r>
                <m:d>
                  <m:dPr>
                    <m:begChr m:val="|"/>
                    <m:endChr m:val="|"/>
                    <m:ctrlPr>
                      <w:rPr>
                        <w:rFonts w:ascii="Cambria Math" w:hAnsi="Cambria Math"/>
                        <w:i/>
                        <w:sz w:val="20"/>
                        <w:szCs w:val="20"/>
                      </w:rPr>
                    </m:ctrlPr>
                  </m:dPr>
                  <m:e>
                    <m:d>
                      <m:dPr>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A</m:t>
                            </m:r>
                          </m:e>
                        </m:acc>
                        <m:r>
                          <w:rPr>
                            <w:rFonts w:ascii="Cambria Math" w:hAnsi="Cambria Math"/>
                            <w:sz w:val="20"/>
                            <w:szCs w:val="20"/>
                            <w:lang w:val="en-CA"/>
                          </w:rPr>
                          <m:t>×</m:t>
                        </m:r>
                        <m:acc>
                          <m:accPr>
                            <m:chr m:val="⃑"/>
                            <m:ctrlPr>
                              <w:rPr>
                                <w:rFonts w:ascii="Cambria Math" w:hAnsi="Cambria Math"/>
                                <w:i/>
                                <w:sz w:val="20"/>
                                <w:szCs w:val="20"/>
                              </w:rPr>
                            </m:ctrlPr>
                          </m:accPr>
                          <m:e>
                            <m:r>
                              <w:rPr>
                                <w:rFonts w:ascii="Cambria Math" w:hAnsi="Cambria Math"/>
                                <w:sz w:val="20"/>
                                <w:szCs w:val="20"/>
                              </w:rPr>
                              <m:t>B</m:t>
                            </m:r>
                          </m:e>
                        </m:acc>
                      </m:e>
                    </m:d>
                    <m:r>
                      <w:rPr>
                        <w:rFonts w:ascii="Cambria Math" w:hAnsi="Cambria Math"/>
                        <w:sz w:val="20"/>
                        <w:szCs w:val="20"/>
                        <w:lang w:val="en-CA"/>
                      </w:rPr>
                      <m:t>.</m:t>
                    </m:r>
                    <m:acc>
                      <m:accPr>
                        <m:chr m:val="⃑"/>
                        <m:ctrlPr>
                          <w:rPr>
                            <w:rFonts w:ascii="Cambria Math" w:hAnsi="Cambria Math"/>
                            <w:i/>
                            <w:sz w:val="20"/>
                            <w:szCs w:val="20"/>
                          </w:rPr>
                        </m:ctrlPr>
                      </m:accPr>
                      <m:e>
                        <m:r>
                          <w:rPr>
                            <w:rFonts w:ascii="Cambria Math" w:hAnsi="Cambria Math"/>
                            <w:sz w:val="20"/>
                            <w:szCs w:val="20"/>
                          </w:rPr>
                          <m:t>C</m:t>
                        </m:r>
                      </m:e>
                    </m:acc>
                  </m:e>
                </m:d>
              </m:oMath>
            </m:oMathPara>
          </w:p>
        </w:tc>
        <w:tc>
          <w:tcPr>
            <w:tcW w:w="3294" w:type="dxa"/>
            <w:vAlign w:val="center"/>
          </w:tcPr>
          <w:p w14:paraId="68774AE3" w14:textId="60D25997" w:rsidR="0017353D" w:rsidRPr="004B4D19" w:rsidRDefault="00DF36F3" w:rsidP="00E44A75">
            <w:pPr>
              <w:pStyle w:val="Lgende"/>
              <w:keepNext/>
              <w:spacing w:after="0" w:line="360" w:lineRule="auto"/>
              <w:jc w:val="center"/>
              <w:rPr>
                <w:i w:val="0"/>
                <w:iCs w:val="0"/>
                <w:sz w:val="20"/>
                <w:szCs w:val="20"/>
              </w:rPr>
            </w:pPr>
            <w:r w:rsidRPr="004B4D19">
              <w:rPr>
                <w:i w:val="0"/>
                <w:iCs w:val="0"/>
                <w:color w:val="auto"/>
                <w:sz w:val="20"/>
                <w:szCs w:val="20"/>
              </w:rPr>
              <w:t>1</w:t>
            </w:r>
          </w:p>
        </w:tc>
      </w:tr>
    </w:tbl>
    <w:p w14:paraId="2EA5FEDC" w14:textId="27FE3835" w:rsidR="00C51ACF" w:rsidRPr="00FA79AF" w:rsidRDefault="00573762" w:rsidP="00E44A75">
      <w:pPr>
        <w:pStyle w:val="Sansinterligne"/>
        <w:spacing w:before="0" w:after="0"/>
      </w:pPr>
      <w:r w:rsidRPr="00FA79AF">
        <w:t xml:space="preserve">In this equation, </w:t>
      </w:r>
      <w:r w:rsidR="00F22681" w:rsidRPr="00FA79AF">
        <w:t xml:space="preserve">the </w:t>
      </w:r>
      <w:r w:rsidRPr="00FA79AF">
        <w:t xml:space="preserve">multiplication sign </w:t>
      </w:r>
      <w:bookmarkStart w:id="28" w:name="_Hlk65324112"/>
      <w:r w:rsidRPr="00FA79AF">
        <w:t>(×)</w:t>
      </w:r>
      <w:bookmarkEnd w:id="28"/>
      <w:r w:rsidRPr="00FA79AF">
        <w:t xml:space="preserve"> </w:t>
      </w:r>
      <w:r w:rsidR="002B3D3D" w:rsidRPr="00FA79AF">
        <w:t>demonstrates the</w:t>
      </w:r>
      <w:r w:rsidR="00CA78C2" w:rsidRPr="00FA79AF">
        <w:t xml:space="preserve"> </w:t>
      </w:r>
      <w:r w:rsidRPr="00FA79AF">
        <w:t>cross product</w:t>
      </w:r>
      <w:r w:rsidR="00F22681" w:rsidRPr="00FA79AF">
        <w:t>,</w:t>
      </w:r>
      <w:r w:rsidRPr="00FA79AF">
        <w:t xml:space="preserve"> and </w:t>
      </w:r>
      <w:r w:rsidR="00F22681" w:rsidRPr="00FA79AF">
        <w:t xml:space="preserve">the </w:t>
      </w:r>
      <w:r w:rsidRPr="00FA79AF">
        <w:t xml:space="preserve">point </w:t>
      </w:r>
      <w:bookmarkStart w:id="29" w:name="_Hlk65324151"/>
      <w:r w:rsidRPr="00FA79AF">
        <w:t>(.)</w:t>
      </w:r>
      <w:bookmarkEnd w:id="29"/>
      <w:r w:rsidRPr="00FA79AF">
        <w:t xml:space="preserve"> </w:t>
      </w:r>
      <w:r w:rsidR="002B3D3D" w:rsidRPr="00FA79AF">
        <w:t>shows the</w:t>
      </w:r>
      <w:r w:rsidR="00CA78C2" w:rsidRPr="00FA79AF">
        <w:t xml:space="preserve"> </w:t>
      </w:r>
      <w:r w:rsidRPr="00FA79AF">
        <w:t xml:space="preserve">inner product of </w:t>
      </w:r>
      <w:r w:rsidR="00A241F5" w:rsidRPr="00FA79AF">
        <w:t>a</w:t>
      </w:r>
      <w:r w:rsidRPr="00FA79AF">
        <w:t xml:space="preserve"> pair of vectors.</w:t>
      </w:r>
      <w:r w:rsidR="00C51ACF" w:rsidRPr="00FA79AF">
        <w:t xml:space="preserve"> </w:t>
      </w:r>
      <w:r w:rsidR="00FE5F9F" w:rsidRPr="00FA79AF">
        <w:t>T</w:t>
      </w:r>
      <w:r w:rsidR="00C51ACF" w:rsidRPr="00FA79AF">
        <w:t>he magn</w:t>
      </w:r>
      <w:r w:rsidR="007E4C89" w:rsidRPr="00FA79AF">
        <w:t>itude of the</w:t>
      </w:r>
      <w:r w:rsidR="00C51ACF" w:rsidRPr="00FA79AF">
        <w:t xml:space="preserve"> edge vectors</w:t>
      </w:r>
      <w:r w:rsidR="007E4C89" w:rsidRPr="00FA79AF">
        <w:t xml:space="preserve"> A, B, and C</w:t>
      </w:r>
      <w:r w:rsidR="00C51ACF" w:rsidRPr="00FA79AF">
        <w:t xml:space="preserve"> in Eq</w:t>
      </w:r>
      <w:r w:rsidR="005D0B8C">
        <w:t>.</w:t>
      </w:r>
      <w:r w:rsidR="00C51ACF" w:rsidRPr="00FA79AF">
        <w:t xml:space="preserve"> </w:t>
      </w:r>
      <w:r w:rsidR="00DF36F3" w:rsidRPr="00FA79AF">
        <w:t>1</w:t>
      </w:r>
      <w:r w:rsidR="00C51ACF" w:rsidRPr="00FA79AF">
        <w:t xml:space="preserve"> can be determined </w:t>
      </w:r>
      <w:r w:rsidR="007E4C89" w:rsidRPr="00FA79AF">
        <w:t xml:space="preserve">by Eq. </w:t>
      </w:r>
      <w:r w:rsidR="00DF36F3" w:rsidRPr="00FA79AF">
        <w:t>2</w:t>
      </w:r>
      <w:r w:rsidR="00C45AAC" w:rsidRPr="00FA79AF">
        <w:t>.</w:t>
      </w:r>
      <w:r w:rsidR="007E4C89" w:rsidRPr="00FA79AF">
        <w:t xml:space="preserve"> </w:t>
      </w:r>
      <w:r w:rsidR="00C51ACF" w:rsidRPr="00FA79AF">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FA79AF" w:rsidRPr="00FA79AF" w14:paraId="521BF5FA" w14:textId="77777777" w:rsidTr="0021387D">
        <w:trPr>
          <w:jc w:val="center"/>
        </w:trPr>
        <w:tc>
          <w:tcPr>
            <w:tcW w:w="5529" w:type="dxa"/>
            <w:vAlign w:val="center"/>
          </w:tcPr>
          <w:p w14:paraId="23E7871F" w14:textId="77777777" w:rsidR="007E4C89" w:rsidRPr="00FA79AF" w:rsidRDefault="00000000" w:rsidP="00E44A75">
            <w:pPr>
              <w:spacing w:line="360" w:lineRule="auto"/>
              <w:rPr>
                <w:sz w:val="20"/>
                <w:szCs w:val="20"/>
                <w:lang w:val="en-CA"/>
              </w:rPr>
            </w:pPr>
            <m:oMathPara>
              <m:oMathParaPr>
                <m:jc m:val="center"/>
              </m:oMathParaPr>
              <m:oMath>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A</m:t>
                        </m:r>
                      </m:e>
                    </m:acc>
                  </m:e>
                </m:d>
                <m:r>
                  <w:rPr>
                    <w:rFonts w:ascii="Cambria Math" w:hAnsi="Cambria Math"/>
                    <w:sz w:val="20"/>
                    <w:szCs w:val="20"/>
                    <w:lang w:val="en-CA"/>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1</m:t>
                        </m:r>
                      </m:sub>
                    </m:sSub>
                  </m:num>
                  <m:den>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1</m:t>
                            </m:r>
                          </m:sub>
                        </m:sSub>
                      </m:e>
                    </m:func>
                  </m:den>
                </m:f>
              </m:oMath>
            </m:oMathPara>
          </w:p>
          <w:p w14:paraId="04378130" w14:textId="77777777" w:rsidR="007E4C89" w:rsidRPr="00FA79AF" w:rsidRDefault="00000000" w:rsidP="00E44A75">
            <w:pPr>
              <w:spacing w:line="360" w:lineRule="auto"/>
              <w:rPr>
                <w:sz w:val="20"/>
                <w:szCs w:val="20"/>
                <w:lang w:val="en-CA"/>
              </w:rPr>
            </w:pPr>
            <m:oMathPara>
              <m:oMathParaPr>
                <m:jc m:val="center"/>
              </m:oMathParaPr>
              <m:oMath>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B</m:t>
                        </m:r>
                      </m:e>
                    </m:acc>
                  </m:e>
                </m:d>
                <m:r>
                  <w:rPr>
                    <w:rFonts w:ascii="Cambria Math" w:hAnsi="Cambria Math"/>
                    <w:sz w:val="20"/>
                    <w:szCs w:val="20"/>
                    <w:lang w:val="en-CA"/>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2</m:t>
                        </m:r>
                      </m:sub>
                    </m:sSub>
                  </m:num>
                  <m:den>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2</m:t>
                            </m:r>
                          </m:sub>
                        </m:sSub>
                      </m:e>
                    </m:func>
                  </m:den>
                </m:f>
              </m:oMath>
            </m:oMathPara>
          </w:p>
          <w:p w14:paraId="6063C881" w14:textId="77777777" w:rsidR="007E4C89" w:rsidRPr="00FA79AF" w:rsidRDefault="00000000" w:rsidP="00E44A75">
            <w:pPr>
              <w:spacing w:line="360" w:lineRule="auto"/>
              <w:rPr>
                <w:sz w:val="20"/>
                <w:szCs w:val="20"/>
                <w:lang w:val="en-CA"/>
              </w:rPr>
            </w:pPr>
            <m:oMathPara>
              <m:oMathParaPr>
                <m:jc m:val="center"/>
              </m:oMathParaPr>
              <m:oMath>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C</m:t>
                        </m:r>
                      </m:e>
                    </m:acc>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3</m:t>
                        </m:r>
                      </m:sub>
                    </m:sSub>
                  </m:num>
                  <m:den>
                    <m:func>
                      <m:funcPr>
                        <m:ctrlPr>
                          <w:rPr>
                            <w:rFonts w:ascii="Cambria Math" w:hAnsi="Cambria Math"/>
                            <w:i/>
                            <w:sz w:val="20"/>
                            <w:szCs w:val="20"/>
                          </w:rPr>
                        </m:ctrlPr>
                      </m:funcPr>
                      <m:fName>
                        <m:r>
                          <m:rPr>
                            <m:sty m:val="p"/>
                          </m:rPr>
                          <w:rPr>
                            <w:rFonts w:ascii="Cambria Math" w:hAnsi="Cambria Math"/>
                            <w:sz w:val="20"/>
                            <w:szCs w:val="20"/>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3</m:t>
                            </m:r>
                          </m:sub>
                        </m:sSub>
                      </m:e>
                    </m:func>
                  </m:den>
                </m:f>
              </m:oMath>
            </m:oMathPara>
          </w:p>
        </w:tc>
        <w:tc>
          <w:tcPr>
            <w:tcW w:w="3294" w:type="dxa"/>
            <w:vAlign w:val="center"/>
          </w:tcPr>
          <w:p w14:paraId="6F0FF44C" w14:textId="0FCB5372" w:rsidR="007E4C89" w:rsidRPr="00FA79AF" w:rsidRDefault="00DF36F3" w:rsidP="00E44A75">
            <w:pPr>
              <w:pStyle w:val="Lgende"/>
              <w:keepNext/>
              <w:spacing w:after="0" w:line="360" w:lineRule="auto"/>
              <w:jc w:val="center"/>
              <w:rPr>
                <w:i w:val="0"/>
                <w:iCs w:val="0"/>
                <w:color w:val="auto"/>
                <w:sz w:val="20"/>
                <w:szCs w:val="20"/>
              </w:rPr>
            </w:pPr>
            <w:r w:rsidRPr="00FA79AF">
              <w:rPr>
                <w:i w:val="0"/>
                <w:iCs w:val="0"/>
                <w:color w:val="auto"/>
                <w:sz w:val="20"/>
                <w:szCs w:val="20"/>
              </w:rPr>
              <w:t>2</w:t>
            </w:r>
          </w:p>
        </w:tc>
      </w:tr>
    </w:tbl>
    <w:p w14:paraId="08DBF552" w14:textId="017E50BB" w:rsidR="00C51ACF" w:rsidRPr="00FA79AF" w:rsidRDefault="007E4C89" w:rsidP="00E44A75">
      <w:pPr>
        <w:pStyle w:val="Sansinterligne"/>
        <w:spacing w:before="0" w:after="0"/>
      </w:pPr>
      <w:r w:rsidRPr="00FA79AF">
        <w:t xml:space="preserve">where </w:t>
      </w:r>
      <w:proofErr w:type="spellStart"/>
      <w:r w:rsidRPr="00FA79AF">
        <w:rPr>
          <w:rFonts w:ascii="Cambria" w:hAnsi="Cambria" w:cs="Cambria"/>
        </w:rPr>
        <w:t>ǀ</w:t>
      </w:r>
      <w:r w:rsidRPr="00FA79AF">
        <w:rPr>
          <w:i/>
          <w:iCs/>
        </w:rPr>
        <w:t>A</w:t>
      </w:r>
      <w:r w:rsidRPr="00FA79AF">
        <w:rPr>
          <w:rFonts w:ascii="Cambria" w:hAnsi="Cambria" w:cs="Cambria"/>
        </w:rPr>
        <w:t>ǀ</w:t>
      </w:r>
      <w:proofErr w:type="spellEnd"/>
      <w:r w:rsidRPr="00FA79AF">
        <w:t xml:space="preserve">, </w:t>
      </w:r>
      <w:proofErr w:type="spellStart"/>
      <w:r w:rsidRPr="00FA79AF">
        <w:rPr>
          <w:rFonts w:ascii="Cambria" w:hAnsi="Cambria" w:cs="Cambria"/>
        </w:rPr>
        <w:t>ǀ</w:t>
      </w:r>
      <w:r w:rsidRPr="00FA79AF">
        <w:rPr>
          <w:i/>
          <w:iCs/>
        </w:rPr>
        <w:t>B</w:t>
      </w:r>
      <w:r w:rsidRPr="00FA79AF">
        <w:rPr>
          <w:rFonts w:ascii="Cambria" w:hAnsi="Cambria" w:cs="Cambria"/>
        </w:rPr>
        <w:t>ǀ</w:t>
      </w:r>
      <w:proofErr w:type="spellEnd"/>
      <w:r w:rsidRPr="00FA79AF">
        <w:t xml:space="preserve">, and </w:t>
      </w:r>
      <w:proofErr w:type="spellStart"/>
      <w:r w:rsidRPr="00FA79AF">
        <w:rPr>
          <w:rFonts w:ascii="Cambria" w:hAnsi="Cambria" w:cs="Cambria"/>
        </w:rPr>
        <w:t>ǀ</w:t>
      </w:r>
      <w:r w:rsidRPr="00FA79AF">
        <w:rPr>
          <w:i/>
          <w:iCs/>
        </w:rPr>
        <w:t>C</w:t>
      </w:r>
      <w:r w:rsidRPr="00FA79AF">
        <w:rPr>
          <w:rFonts w:ascii="Cambria" w:hAnsi="Cambria" w:cs="Cambria"/>
        </w:rPr>
        <w:t>ǀ</w:t>
      </w:r>
      <w:proofErr w:type="spellEnd"/>
      <w:r w:rsidRPr="00FA79AF">
        <w:t xml:space="preserve"> are the magnitudes of each edge vector</w:t>
      </w:r>
      <w:r w:rsidR="00B31B59" w:rsidRPr="00FA79AF">
        <w:t>,</w:t>
      </w:r>
      <w:r w:rsidRPr="00FA79AF">
        <w:t xml:space="preserve"> </w:t>
      </w:r>
      <w:r w:rsidRPr="00FA79AF">
        <w:rPr>
          <w:i/>
          <w:iCs/>
        </w:rPr>
        <w:t>S</w:t>
      </w:r>
      <w:r w:rsidRPr="00FA79AF">
        <w:rPr>
          <w:i/>
          <w:iCs/>
          <w:vertAlign w:val="subscript"/>
        </w:rPr>
        <w:t>1</w:t>
      </w:r>
      <w:r w:rsidRPr="00FA79AF">
        <w:t xml:space="preserve">, </w:t>
      </w:r>
      <w:r w:rsidRPr="00FA79AF">
        <w:rPr>
          <w:i/>
          <w:iCs/>
        </w:rPr>
        <w:t>S</w:t>
      </w:r>
      <w:r w:rsidRPr="00FA79AF">
        <w:rPr>
          <w:i/>
          <w:iCs/>
          <w:vertAlign w:val="subscript"/>
        </w:rPr>
        <w:t>2</w:t>
      </w:r>
      <w:r w:rsidRPr="00FA79AF">
        <w:t xml:space="preserve">, and </w:t>
      </w:r>
      <w:r w:rsidRPr="00FA79AF">
        <w:rPr>
          <w:i/>
          <w:iCs/>
        </w:rPr>
        <w:t>S</w:t>
      </w:r>
      <w:r w:rsidRPr="00FA79AF">
        <w:rPr>
          <w:i/>
          <w:iCs/>
          <w:vertAlign w:val="subscript"/>
        </w:rPr>
        <w:t>3</w:t>
      </w:r>
      <w:r w:rsidRPr="00FA79AF">
        <w:t xml:space="preserve"> are the true spacings of joint sets 1, 2, and 3, respectively</w:t>
      </w:r>
      <w:r w:rsidR="00B31B59" w:rsidRPr="00FA79AF">
        <w:t>,</w:t>
      </w:r>
      <w:r w:rsidRPr="00FA79AF">
        <w:t xml:space="preserve"> and </w:t>
      </w:r>
      <w:r w:rsidRPr="00FA79AF">
        <w:rPr>
          <w:rFonts w:ascii="Cambria" w:hAnsi="Cambria" w:cs="Cambria"/>
          <w:i/>
          <w:iCs/>
        </w:rPr>
        <w:t>Ɵ</w:t>
      </w:r>
      <w:r w:rsidRPr="00FA79AF">
        <w:rPr>
          <w:i/>
          <w:iCs/>
          <w:vertAlign w:val="subscript"/>
        </w:rPr>
        <w:t>1</w:t>
      </w:r>
      <w:r w:rsidRPr="00FA79AF">
        <w:t xml:space="preserve">, </w:t>
      </w:r>
      <w:r w:rsidRPr="00FA79AF">
        <w:rPr>
          <w:rFonts w:ascii="Cambria" w:hAnsi="Cambria" w:cs="Cambria"/>
          <w:i/>
          <w:iCs/>
        </w:rPr>
        <w:t>Ɵ</w:t>
      </w:r>
      <w:r w:rsidRPr="00FA79AF">
        <w:rPr>
          <w:i/>
          <w:iCs/>
          <w:vertAlign w:val="subscript"/>
        </w:rPr>
        <w:t>2</w:t>
      </w:r>
      <w:r w:rsidRPr="00FA79AF">
        <w:t xml:space="preserve">, and </w:t>
      </w:r>
      <w:r w:rsidRPr="00FA79AF">
        <w:rPr>
          <w:rFonts w:ascii="Cambria" w:hAnsi="Cambria" w:cs="Cambria"/>
          <w:i/>
          <w:iCs/>
        </w:rPr>
        <w:t>Ɵ</w:t>
      </w:r>
      <w:r w:rsidRPr="00FA79AF">
        <w:rPr>
          <w:i/>
          <w:iCs/>
          <w:vertAlign w:val="subscript"/>
        </w:rPr>
        <w:t>3</w:t>
      </w:r>
      <w:r w:rsidRPr="00FA79AF">
        <w:t xml:space="preserve"> are the angles between normal to joint sets and the direction of the edge vectors (</w:t>
      </w:r>
      <w:r w:rsidR="005B2DC8" w:rsidRPr="00AF1495">
        <w:fldChar w:fldCharType="begin"/>
      </w:r>
      <w:r w:rsidR="005B2DC8" w:rsidRPr="00AF1495">
        <w:instrText xml:space="preserve"> REF _Ref117424459 \h  \* MERGEFORMAT </w:instrText>
      </w:r>
      <w:r w:rsidR="005B2DC8" w:rsidRPr="00AF1495">
        <w:fldChar w:fldCharType="separate"/>
      </w:r>
      <w:r w:rsidR="005B2DC8" w:rsidRPr="00AF1495">
        <w:t xml:space="preserve">Fig </w:t>
      </w:r>
      <w:r w:rsidR="005B2DC8" w:rsidRPr="00AF1495">
        <w:rPr>
          <w:noProof/>
        </w:rPr>
        <w:t>6</w:t>
      </w:r>
      <w:r w:rsidR="005B2DC8" w:rsidRPr="00AF1495">
        <w:fldChar w:fldCharType="end"/>
      </w:r>
      <w:r w:rsidRPr="00FA79AF">
        <w:t>b).</w:t>
      </w:r>
      <w:r w:rsidR="00071058" w:rsidRPr="00FA79AF">
        <w:t xml:space="preserve"> Thus,</w:t>
      </w:r>
      <w:r w:rsidR="007E437C" w:rsidRPr="00FA79AF">
        <w:t xml:space="preserve"> each edge vectors in the Eq. </w:t>
      </w:r>
      <w:r w:rsidR="00DF36F3" w:rsidRPr="00FA79AF">
        <w:t>1</w:t>
      </w:r>
      <w:r w:rsidR="007E437C" w:rsidRPr="00FA79AF">
        <w:t xml:space="preserve"> can be determined by</w:t>
      </w:r>
      <w:r w:rsidR="00FE5F9F" w:rsidRPr="00FA79AF">
        <w:t xml:space="preserve"> </w:t>
      </w:r>
      <w:r w:rsidR="00071058" w:rsidRPr="00FA79AF">
        <w:t>multiplying its magnitude by its unit vector</w:t>
      </w:r>
      <w:r w:rsidR="007E437C" w:rsidRPr="00FA79AF">
        <w:t xml:space="preserve"> </w:t>
      </w:r>
      <w:r w:rsidR="00071058" w:rsidRPr="00FA79AF">
        <w:t>(</w:t>
      </w:r>
      <w:r w:rsidR="007E437C" w:rsidRPr="00FA79AF">
        <w:t xml:space="preserve">Eq. </w:t>
      </w:r>
      <w:r w:rsidR="00DF36F3" w:rsidRPr="00FA79AF">
        <w:t>3</w:t>
      </w:r>
      <w:r w:rsidR="00071058" w:rsidRPr="00FA79AF">
        <w:t>)</w:t>
      </w:r>
      <w:r w:rsidR="007E437C" w:rsidRPr="00FA79AF">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FA79AF" w:rsidRPr="00FA79AF" w14:paraId="092083AE" w14:textId="77777777" w:rsidTr="0021387D">
        <w:trPr>
          <w:jc w:val="center"/>
        </w:trPr>
        <w:tc>
          <w:tcPr>
            <w:tcW w:w="5529" w:type="dxa"/>
            <w:vAlign w:val="center"/>
          </w:tcPr>
          <w:p w14:paraId="0061270C" w14:textId="26114AA0" w:rsidR="007E437C" w:rsidRPr="00FA79AF"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A</m:t>
                    </m:r>
                  </m:e>
                </m:acc>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A</m:t>
                        </m:r>
                      </m:e>
                    </m:acc>
                  </m:e>
                </m:d>
                <m:r>
                  <w:rPr>
                    <w:rFonts w:ascii="Cambria Math" w:hAnsi="Cambria Math"/>
                    <w:sz w:val="20"/>
                    <w:szCs w:val="20"/>
                    <w:lang w:val="en-CA"/>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A</m:t>
                        </m:r>
                      </m:sub>
                    </m:sSub>
                  </m:e>
                </m:acc>
                <m:r>
                  <w:rPr>
                    <w:rFonts w:ascii="Cambria Math" w:hAnsi="Cambria Math"/>
                    <w:sz w:val="20"/>
                    <w:szCs w:val="20"/>
                    <w:lang w:val="en-CA"/>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1</m:t>
                        </m:r>
                      </m:sub>
                    </m:sSub>
                  </m:num>
                  <m:den>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1</m:t>
                            </m:r>
                          </m:sub>
                        </m:sSub>
                      </m:e>
                    </m:func>
                  </m:den>
                </m:f>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A</m:t>
                        </m:r>
                      </m:sub>
                    </m:sSub>
                  </m:e>
                </m:acc>
              </m:oMath>
            </m:oMathPara>
          </w:p>
          <w:p w14:paraId="2A23A8E3" w14:textId="00C3DA7C" w:rsidR="007E437C" w:rsidRPr="00FA79AF"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B</m:t>
                    </m:r>
                  </m:e>
                </m:acc>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B</m:t>
                        </m:r>
                      </m:e>
                    </m:acc>
                  </m:e>
                </m:d>
                <m:r>
                  <w:rPr>
                    <w:rFonts w:ascii="Cambria Math" w:hAnsi="Cambria Math"/>
                    <w:sz w:val="20"/>
                    <w:szCs w:val="20"/>
                    <w:lang w:val="en-CA"/>
                  </w:rPr>
                  <m:t xml:space="preserve">× </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B</m:t>
                        </m:r>
                      </m:sub>
                    </m:sSub>
                  </m:e>
                </m:acc>
                <m:r>
                  <w:rPr>
                    <w:rFonts w:ascii="Cambria Math" w:hAnsi="Cambria Math"/>
                    <w:sz w:val="20"/>
                    <w:szCs w:val="20"/>
                    <w:lang w:val="en-CA"/>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2</m:t>
                        </m:r>
                      </m:sub>
                    </m:sSub>
                  </m:num>
                  <m:den>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2</m:t>
                            </m:r>
                          </m:sub>
                        </m:sSub>
                      </m:e>
                    </m:func>
                  </m:den>
                </m:f>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B</m:t>
                        </m:r>
                      </m:sub>
                    </m:sSub>
                  </m:e>
                </m:acc>
              </m:oMath>
            </m:oMathPara>
          </w:p>
          <w:p w14:paraId="3512E8C7" w14:textId="14F26E0F" w:rsidR="007E437C" w:rsidRPr="00FA79AF"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C</m:t>
                    </m:r>
                  </m:e>
                </m:acc>
                <m:r>
                  <w:rPr>
                    <w:rFonts w:ascii="Cambria Math" w:hAnsi="Cambria Math"/>
                    <w:sz w:val="20"/>
                    <w:szCs w:val="20"/>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C</m:t>
                        </m:r>
                      </m:e>
                    </m:acc>
                  </m:e>
                </m:d>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u</m:t>
                        </m:r>
                      </m:e>
                      <m:sub>
                        <m:r>
                          <w:rPr>
                            <w:rFonts w:ascii="Cambria Math" w:hAnsi="Cambria Math"/>
                            <w:sz w:val="20"/>
                            <w:szCs w:val="20"/>
                          </w:rPr>
                          <m:t>C</m:t>
                        </m:r>
                      </m:sub>
                    </m:sSub>
                  </m:e>
                </m:acc>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3</m:t>
                        </m:r>
                      </m:sub>
                    </m:sSub>
                  </m:num>
                  <m:den>
                    <m:func>
                      <m:funcPr>
                        <m:ctrlPr>
                          <w:rPr>
                            <w:rFonts w:ascii="Cambria Math" w:hAnsi="Cambria Math"/>
                            <w:i/>
                            <w:sz w:val="20"/>
                            <w:szCs w:val="20"/>
                          </w:rPr>
                        </m:ctrlPr>
                      </m:funcPr>
                      <m:fName>
                        <m:r>
                          <m:rPr>
                            <m:sty m:val="p"/>
                          </m:rPr>
                          <w:rPr>
                            <w:rFonts w:ascii="Cambria Math" w:hAnsi="Cambria Math"/>
                            <w:sz w:val="20"/>
                            <w:szCs w:val="20"/>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3</m:t>
                            </m:r>
                          </m:sub>
                        </m:sSub>
                      </m:e>
                    </m:func>
                  </m:den>
                </m:f>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u</m:t>
                        </m:r>
                      </m:e>
                      <m:sub>
                        <m:r>
                          <w:rPr>
                            <w:rFonts w:ascii="Cambria Math" w:hAnsi="Cambria Math"/>
                            <w:sz w:val="20"/>
                            <w:szCs w:val="20"/>
                          </w:rPr>
                          <m:t>C</m:t>
                        </m:r>
                      </m:sub>
                    </m:sSub>
                  </m:e>
                </m:acc>
              </m:oMath>
            </m:oMathPara>
          </w:p>
        </w:tc>
        <w:tc>
          <w:tcPr>
            <w:tcW w:w="3294" w:type="dxa"/>
            <w:vAlign w:val="center"/>
          </w:tcPr>
          <w:p w14:paraId="3178FA21" w14:textId="05FDE433" w:rsidR="007E437C" w:rsidRPr="00FA79AF" w:rsidRDefault="00DF36F3" w:rsidP="00E44A75">
            <w:pPr>
              <w:pStyle w:val="Lgende"/>
              <w:keepNext/>
              <w:spacing w:after="0" w:line="360" w:lineRule="auto"/>
              <w:jc w:val="center"/>
              <w:rPr>
                <w:i w:val="0"/>
                <w:iCs w:val="0"/>
                <w:color w:val="auto"/>
                <w:sz w:val="20"/>
                <w:szCs w:val="20"/>
              </w:rPr>
            </w:pPr>
            <w:r w:rsidRPr="00FA79AF">
              <w:rPr>
                <w:i w:val="0"/>
                <w:iCs w:val="0"/>
                <w:color w:val="auto"/>
                <w:sz w:val="20"/>
                <w:szCs w:val="20"/>
              </w:rPr>
              <w:t>3</w:t>
            </w:r>
          </w:p>
        </w:tc>
      </w:tr>
    </w:tbl>
    <w:p w14:paraId="18C98EC0" w14:textId="526A3034" w:rsidR="007E437C" w:rsidRPr="00FA79AF" w:rsidRDefault="002A1EC7" w:rsidP="00E44A75">
      <w:pPr>
        <w:pStyle w:val="Sansinterligne"/>
        <w:spacing w:before="0" w:after="0"/>
      </w:pPr>
      <w:r w:rsidRPr="00FA79AF">
        <w:t xml:space="preserve">Where </w:t>
      </w:r>
      <m:oMath>
        <m:acc>
          <m:accPr>
            <m:chr m:val="⃑"/>
            <m:ctrlPr>
              <w:rPr>
                <w:rFonts w:ascii="Cambria Math" w:eastAsiaTheme="minorHAnsi" w:hAnsi="Cambria Math"/>
                <w:i/>
                <w:sz w:val="22"/>
                <w:lang w:val="en-US" w:eastAsia="en-US"/>
              </w:rPr>
            </m:ctrlPr>
          </m:accPr>
          <m:e>
            <m:sSub>
              <m:sSubPr>
                <m:ctrlPr>
                  <w:rPr>
                    <w:rFonts w:ascii="Cambria Math" w:eastAsiaTheme="minorHAnsi" w:hAnsi="Cambria Math"/>
                    <w:i/>
                    <w:sz w:val="22"/>
                    <w:lang w:val="en-US" w:eastAsia="en-US"/>
                  </w:rPr>
                </m:ctrlPr>
              </m:sSubPr>
              <m:e>
                <m:r>
                  <w:rPr>
                    <w:rFonts w:ascii="Cambria Math" w:hAnsi="Cambria Math"/>
                  </w:rPr>
                  <m:t>u</m:t>
                </m:r>
              </m:e>
              <m:sub>
                <m:r>
                  <w:rPr>
                    <w:rFonts w:ascii="Cambria Math" w:hAnsi="Cambria Math"/>
                  </w:rPr>
                  <m:t>A</m:t>
                </m:r>
              </m:sub>
            </m:sSub>
          </m:e>
        </m:acc>
      </m:oMath>
      <w:r w:rsidRPr="00FA79AF">
        <w:rPr>
          <w:sz w:val="22"/>
          <w:lang w:val="en-US" w:eastAsia="en-US"/>
        </w:rPr>
        <w:t xml:space="preserve">, </w:t>
      </w:r>
      <m:oMath>
        <m:acc>
          <m:accPr>
            <m:chr m:val="⃑"/>
            <m:ctrlPr>
              <w:rPr>
                <w:rFonts w:ascii="Cambria Math" w:eastAsiaTheme="minorHAnsi" w:hAnsi="Cambria Math"/>
                <w:i/>
                <w:sz w:val="22"/>
                <w:lang w:val="en-US" w:eastAsia="en-US"/>
              </w:rPr>
            </m:ctrlPr>
          </m:accPr>
          <m:e>
            <m:sSub>
              <m:sSubPr>
                <m:ctrlPr>
                  <w:rPr>
                    <w:rFonts w:ascii="Cambria Math" w:eastAsiaTheme="minorHAnsi" w:hAnsi="Cambria Math"/>
                    <w:i/>
                    <w:sz w:val="22"/>
                    <w:lang w:val="en-US" w:eastAsia="en-US"/>
                  </w:rPr>
                </m:ctrlPr>
              </m:sSubPr>
              <m:e>
                <m:r>
                  <w:rPr>
                    <w:rFonts w:ascii="Cambria Math" w:hAnsi="Cambria Math"/>
                  </w:rPr>
                  <m:t>u</m:t>
                </m:r>
              </m:e>
              <m:sub>
                <m:r>
                  <w:rPr>
                    <w:rFonts w:ascii="Cambria Math" w:hAnsi="Cambria Math"/>
                  </w:rPr>
                  <m:t>B</m:t>
                </m:r>
              </m:sub>
            </m:sSub>
          </m:e>
        </m:acc>
      </m:oMath>
      <w:r w:rsidRPr="00FA79AF">
        <w:rPr>
          <w:sz w:val="22"/>
          <w:lang w:val="en-US" w:eastAsia="en-US"/>
        </w:rPr>
        <w:t xml:space="preserve">, and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rPr>
                  <m:t>u</m:t>
                </m:r>
              </m:e>
              <m:sub>
                <m:r>
                  <w:rPr>
                    <w:rFonts w:ascii="Cambria Math" w:hAnsi="Cambria Math"/>
                  </w:rPr>
                  <m:t>C</m:t>
                </m:r>
              </m:sub>
            </m:sSub>
          </m:e>
        </m:acc>
      </m:oMath>
      <w:r w:rsidRPr="00FA79AF">
        <w:rPr>
          <w:szCs w:val="24"/>
        </w:rPr>
        <w:t xml:space="preserve"> are the unit vectors of each edge vectors</w:t>
      </w:r>
      <w:r w:rsidR="0021387D" w:rsidRPr="00FA79AF">
        <w:rPr>
          <w:szCs w:val="24"/>
        </w:rPr>
        <w:t xml:space="preserve"> </w:t>
      </w:r>
      <w:r w:rsidR="0021387D" w:rsidRPr="00FA79AF">
        <w:rPr>
          <w:i/>
          <w:iCs/>
        </w:rPr>
        <w:t>A</w:t>
      </w:r>
      <w:r w:rsidR="0021387D" w:rsidRPr="00FA79AF">
        <w:t xml:space="preserve">, </w:t>
      </w:r>
      <w:r w:rsidR="0021387D" w:rsidRPr="00FA79AF">
        <w:rPr>
          <w:i/>
          <w:iCs/>
        </w:rPr>
        <w:t>B</w:t>
      </w:r>
      <w:r w:rsidR="0021387D" w:rsidRPr="00FA79AF">
        <w:t xml:space="preserve">, and </w:t>
      </w:r>
      <w:r w:rsidR="0021387D" w:rsidRPr="00FA79AF">
        <w:rPr>
          <w:i/>
          <w:iCs/>
        </w:rPr>
        <w:t>C</w:t>
      </w:r>
      <w:r w:rsidR="0021387D" w:rsidRPr="00FA79AF">
        <w:t>, respectively</w:t>
      </w:r>
      <w:r w:rsidRPr="00FA79AF">
        <w:rPr>
          <w:szCs w:val="24"/>
        </w:rPr>
        <w:t xml:space="preserve">, which directions could be defined by Eq. </w:t>
      </w:r>
      <w:r w:rsidR="00DF36F3" w:rsidRPr="00FA79AF">
        <w:rPr>
          <w:szCs w:val="24"/>
        </w:rPr>
        <w:t>4</w:t>
      </w:r>
      <w:r w:rsidRPr="00FA79AF">
        <w:rPr>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17353D" w:rsidRPr="00E450ED" w14:paraId="3FE3A38B" w14:textId="77777777" w:rsidTr="0021387D">
        <w:tc>
          <w:tcPr>
            <w:tcW w:w="5529" w:type="dxa"/>
            <w:vAlign w:val="center"/>
          </w:tcPr>
          <w:p w14:paraId="395D0D65" w14:textId="77777777" w:rsidR="007D033D" w:rsidRPr="00E450ED" w:rsidRDefault="00000000" w:rsidP="00E44A75">
            <w:pPr>
              <w:spacing w:line="360" w:lineRule="auto"/>
              <w:rPr>
                <w:rFonts w:asciiTheme="minorBidi" w:hAnsiTheme="minorBidi"/>
                <w:sz w:val="20"/>
                <w:szCs w:val="20"/>
              </w:rPr>
            </w:pPr>
            <m:oMathPara>
              <m:oMathParaPr>
                <m:jc m:val="center"/>
              </m:oMathParaPr>
              <m:oMath>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A</m:t>
                        </m:r>
                      </m:sub>
                    </m:sSub>
                  </m:e>
                </m:acc>
                <m:r>
                  <w:rPr>
                    <w:rFonts w:ascii="Cambria Math" w:hAnsi="Cambria Math"/>
                    <w:sz w:val="20"/>
                    <w:szCs w:val="20"/>
                  </w:rPr>
                  <m:t>=</m:t>
                </m:r>
                <m:f>
                  <m:fPr>
                    <m:ctrlPr>
                      <w:rPr>
                        <w:rFonts w:ascii="Cambria Math" w:eastAsiaTheme="minorHAnsi" w:hAnsi="Cambria Math"/>
                        <w:i/>
                        <w:sz w:val="20"/>
                        <w:szCs w:val="20"/>
                        <w:lang w:val="en-US" w:eastAsia="en-US"/>
                      </w:rPr>
                    </m:ctrlPr>
                  </m:fPr>
                  <m:num>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J2</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num>
                  <m:den>
                    <m:d>
                      <m:dPr>
                        <m:begChr m:val="|"/>
                        <m:endChr m:val="|"/>
                        <m:ctrlPr>
                          <w:rPr>
                            <w:rFonts w:ascii="Cambria Math" w:eastAsiaTheme="minorHAnsi" w:hAnsi="Cambria Math"/>
                            <w:i/>
                            <w:sz w:val="20"/>
                            <w:szCs w:val="20"/>
                            <w:lang w:val="en-US" w:eastAsia="en-US"/>
                          </w:rPr>
                        </m:ctrlPr>
                      </m:dPr>
                      <m:e>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J2</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e>
                    </m:d>
                  </m:den>
                </m:f>
              </m:oMath>
            </m:oMathPara>
          </w:p>
          <w:p w14:paraId="41D7A1F9" w14:textId="77777777" w:rsidR="007D033D" w:rsidRPr="00E450ED" w:rsidRDefault="00000000" w:rsidP="00E44A75">
            <w:pPr>
              <w:spacing w:line="360" w:lineRule="auto"/>
              <w:rPr>
                <w:rFonts w:asciiTheme="minorBidi" w:hAnsiTheme="minorBidi"/>
                <w:sz w:val="20"/>
                <w:szCs w:val="20"/>
              </w:rPr>
            </w:pPr>
            <m:oMathPara>
              <m:oMathParaPr>
                <m:jc m:val="center"/>
              </m:oMathParaPr>
              <m:oMath>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u</m:t>
                        </m:r>
                      </m:e>
                      <m:sub>
                        <m:r>
                          <w:rPr>
                            <w:rFonts w:ascii="Cambria Math" w:hAnsi="Cambria Math"/>
                            <w:sz w:val="20"/>
                            <w:szCs w:val="20"/>
                          </w:rPr>
                          <m:t>B</m:t>
                        </m:r>
                      </m:sub>
                    </m:sSub>
                  </m:e>
                </m:acc>
                <m:r>
                  <w:rPr>
                    <w:rFonts w:ascii="Cambria Math" w:hAnsi="Cambria Math"/>
                    <w:sz w:val="20"/>
                    <w:szCs w:val="20"/>
                  </w:rPr>
                  <m:t>=</m:t>
                </m:r>
                <m:f>
                  <m:fPr>
                    <m:ctrlPr>
                      <w:rPr>
                        <w:rFonts w:ascii="Cambria Math" w:eastAsiaTheme="minorHAnsi" w:hAnsi="Cambria Math"/>
                        <w:i/>
                        <w:sz w:val="20"/>
                        <w:szCs w:val="20"/>
                        <w:lang w:val="en-US" w:eastAsia="en-US"/>
                      </w:rPr>
                    </m:ctrlPr>
                  </m:fPr>
                  <m:num>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num>
                  <m:den>
                    <m:d>
                      <m:dPr>
                        <m:begChr m:val="|"/>
                        <m:endChr m:val="|"/>
                        <m:ctrlPr>
                          <w:rPr>
                            <w:rFonts w:ascii="Cambria Math" w:eastAsiaTheme="minorHAnsi" w:hAnsi="Cambria Math"/>
                            <w:i/>
                            <w:sz w:val="20"/>
                            <w:szCs w:val="20"/>
                            <w:lang w:val="en-US" w:eastAsia="en-US"/>
                          </w:rPr>
                        </m:ctrlPr>
                      </m:dPr>
                      <m:e>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e>
                    </m:d>
                  </m:den>
                </m:f>
              </m:oMath>
            </m:oMathPara>
          </w:p>
          <w:p w14:paraId="18ACDC66" w14:textId="086DB5D6" w:rsidR="0017353D"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u</m:t>
                        </m:r>
                      </m:e>
                      <m:sub>
                        <m:r>
                          <w:rPr>
                            <w:rFonts w:ascii="Cambria Math" w:hAnsi="Cambria Math"/>
                            <w:sz w:val="20"/>
                            <w:szCs w:val="20"/>
                          </w:rPr>
                          <m:t>C</m:t>
                        </m:r>
                      </m:sub>
                    </m:sSub>
                  </m:e>
                </m:acc>
                <m:r>
                  <w:rPr>
                    <w:rFonts w:ascii="Cambria Math" w:hAnsi="Cambria Math"/>
                    <w:sz w:val="20"/>
                    <w:szCs w:val="20"/>
                  </w:rPr>
                  <m:t>=</m:t>
                </m:r>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J2</m:t>
                            </m:r>
                          </m:sub>
                        </m:sSub>
                      </m:e>
                    </m:acc>
                  </m:num>
                  <m:den>
                    <m:d>
                      <m:dPr>
                        <m:begChr m:val="|"/>
                        <m:endChr m:val="|"/>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J2</m:t>
                                </m:r>
                              </m:sub>
                            </m:sSub>
                          </m:e>
                        </m:acc>
                      </m:e>
                    </m:d>
                  </m:den>
                </m:f>
              </m:oMath>
            </m:oMathPara>
          </w:p>
        </w:tc>
        <w:tc>
          <w:tcPr>
            <w:tcW w:w="3294" w:type="dxa"/>
            <w:vAlign w:val="center"/>
          </w:tcPr>
          <w:p w14:paraId="3A8FF62B" w14:textId="2662ED37" w:rsidR="0017353D" w:rsidRPr="0021387D" w:rsidRDefault="00DF36F3" w:rsidP="00E44A75">
            <w:pPr>
              <w:pStyle w:val="Lgende"/>
              <w:keepNext/>
              <w:spacing w:after="0" w:line="360" w:lineRule="auto"/>
              <w:jc w:val="center"/>
              <w:rPr>
                <w:i w:val="0"/>
                <w:iCs w:val="0"/>
                <w:sz w:val="20"/>
                <w:szCs w:val="20"/>
              </w:rPr>
            </w:pPr>
            <w:r w:rsidRPr="0021387D">
              <w:rPr>
                <w:i w:val="0"/>
                <w:iCs w:val="0"/>
                <w:color w:val="000000" w:themeColor="text1"/>
                <w:sz w:val="20"/>
                <w:szCs w:val="20"/>
              </w:rPr>
              <w:t>4</w:t>
            </w:r>
          </w:p>
        </w:tc>
      </w:tr>
    </w:tbl>
    <w:p w14:paraId="1DB231C2" w14:textId="23FC450A" w:rsidR="00573762" w:rsidRPr="00FA79AF" w:rsidRDefault="00BC0E60" w:rsidP="00E44A75">
      <w:pPr>
        <w:pStyle w:val="Sansinterligne"/>
        <w:spacing w:before="0" w:after="0"/>
      </w:pPr>
      <w:r w:rsidRPr="00FA79AF">
        <w:t>w</w:t>
      </w:r>
      <w:r w:rsidR="00BF6232" w:rsidRPr="00FA79AF">
        <w:t>here</w:t>
      </w:r>
      <w:r w:rsidR="00573762" w:rsidRPr="00FA79AF">
        <w:t xml:space="preserve"> </w:t>
      </w:r>
      <w:bookmarkStart w:id="30" w:name="_Hlk65324186"/>
      <w:r w:rsidR="00573762" w:rsidRPr="00FA79AF">
        <w:rPr>
          <w:i/>
          <w:iCs/>
        </w:rPr>
        <w:t>N</w:t>
      </w:r>
      <w:r w:rsidR="00573762" w:rsidRPr="00FA79AF">
        <w:rPr>
          <w:i/>
          <w:iCs/>
          <w:vertAlign w:val="subscript"/>
        </w:rPr>
        <w:t>J1</w:t>
      </w:r>
      <w:r w:rsidR="00573762" w:rsidRPr="00FA79AF">
        <w:t xml:space="preserve">, </w:t>
      </w:r>
      <w:r w:rsidR="00573762" w:rsidRPr="00FA79AF">
        <w:rPr>
          <w:i/>
          <w:iCs/>
        </w:rPr>
        <w:t>N</w:t>
      </w:r>
      <w:r w:rsidR="00573762" w:rsidRPr="00FA79AF">
        <w:rPr>
          <w:i/>
          <w:iCs/>
          <w:vertAlign w:val="subscript"/>
        </w:rPr>
        <w:t>J2</w:t>
      </w:r>
      <w:r w:rsidRPr="00FA79AF">
        <w:t xml:space="preserve">, </w:t>
      </w:r>
      <w:r w:rsidR="00573762" w:rsidRPr="00FA79AF">
        <w:t xml:space="preserve">and </w:t>
      </w:r>
      <w:r w:rsidR="00573762" w:rsidRPr="00FA79AF">
        <w:rPr>
          <w:i/>
          <w:iCs/>
        </w:rPr>
        <w:t>N</w:t>
      </w:r>
      <w:r w:rsidR="00573762" w:rsidRPr="00FA79AF">
        <w:rPr>
          <w:i/>
          <w:iCs/>
          <w:vertAlign w:val="subscript"/>
        </w:rPr>
        <w:t>J3</w:t>
      </w:r>
      <w:r w:rsidR="00573762" w:rsidRPr="00FA79AF">
        <w:t xml:space="preserve"> </w:t>
      </w:r>
      <w:bookmarkEnd w:id="30"/>
      <w:r w:rsidR="00573762" w:rsidRPr="00FA79AF">
        <w:t>are the normal vector</w:t>
      </w:r>
      <w:r w:rsidRPr="00FA79AF">
        <w:t>s</w:t>
      </w:r>
      <w:r w:rsidR="00573762" w:rsidRPr="00FA79AF">
        <w:t xml:space="preserve"> to joint set </w:t>
      </w:r>
      <w:bookmarkStart w:id="31" w:name="_Hlk65324233"/>
      <w:r w:rsidR="00573762" w:rsidRPr="00FA79AF">
        <w:rPr>
          <w:i/>
          <w:iCs/>
        </w:rPr>
        <w:t>J</w:t>
      </w:r>
      <w:r w:rsidR="00573762" w:rsidRPr="00FA79AF">
        <w:rPr>
          <w:i/>
          <w:iCs/>
          <w:vertAlign w:val="subscript"/>
        </w:rPr>
        <w:t>1</w:t>
      </w:r>
      <w:r w:rsidR="00573762" w:rsidRPr="00FA79AF">
        <w:t xml:space="preserve">, </w:t>
      </w:r>
      <w:r w:rsidR="00573762" w:rsidRPr="00FA79AF">
        <w:rPr>
          <w:i/>
          <w:iCs/>
        </w:rPr>
        <w:t>J</w:t>
      </w:r>
      <w:r w:rsidR="00573762" w:rsidRPr="00FA79AF">
        <w:rPr>
          <w:i/>
          <w:iCs/>
          <w:vertAlign w:val="subscript"/>
        </w:rPr>
        <w:t>2</w:t>
      </w:r>
      <w:r w:rsidR="00E92D12" w:rsidRPr="00FA79AF">
        <w:t xml:space="preserve">, </w:t>
      </w:r>
      <w:r w:rsidR="00573762" w:rsidRPr="00FA79AF">
        <w:t xml:space="preserve">and </w:t>
      </w:r>
      <w:r w:rsidR="00573762" w:rsidRPr="00FA79AF">
        <w:rPr>
          <w:i/>
          <w:iCs/>
        </w:rPr>
        <w:t>J</w:t>
      </w:r>
      <w:r w:rsidR="00573762" w:rsidRPr="00FA79AF">
        <w:rPr>
          <w:i/>
          <w:iCs/>
          <w:vertAlign w:val="subscript"/>
        </w:rPr>
        <w:t>3</w:t>
      </w:r>
      <w:bookmarkEnd w:id="31"/>
      <w:r w:rsidR="00573762" w:rsidRPr="00FA79AF">
        <w:t xml:space="preserve">, </w:t>
      </w:r>
      <w:r w:rsidR="00E7005A" w:rsidRPr="00FA79AF">
        <w:t xml:space="preserve">respectively. </w:t>
      </w:r>
      <w:r w:rsidR="00573762" w:rsidRPr="00FA79AF">
        <w:t xml:space="preserve"> According to</w:t>
      </w:r>
      <w:r w:rsidR="00BF6232" w:rsidRPr="00FA79AF">
        <w:t xml:space="preserve"> </w:t>
      </w:r>
      <w:r w:rsidR="008B0534" w:rsidRPr="00AF1495">
        <w:fldChar w:fldCharType="begin"/>
      </w:r>
      <w:r w:rsidR="008B0534" w:rsidRPr="00AF1495">
        <w:instrText xml:space="preserve"> REF _Ref117424459 \h  \* MERGEFORMAT </w:instrText>
      </w:r>
      <w:r w:rsidR="008B0534" w:rsidRPr="00AF1495">
        <w:fldChar w:fldCharType="separate"/>
      </w:r>
      <w:r w:rsidR="008B0534" w:rsidRPr="00AF1495">
        <w:t xml:space="preserve">Fig </w:t>
      </w:r>
      <w:r w:rsidR="008B0534" w:rsidRPr="00AF1495">
        <w:rPr>
          <w:noProof/>
        </w:rPr>
        <w:t>6</w:t>
      </w:r>
      <w:r w:rsidR="008B0534" w:rsidRPr="00AF1495">
        <w:fldChar w:fldCharType="end"/>
      </w:r>
      <w:r w:rsidR="00BF6232" w:rsidRPr="00FA79AF">
        <w:t>b</w:t>
      </w:r>
      <w:r w:rsidR="00573762" w:rsidRPr="00FA79AF">
        <w:t xml:space="preserve">, the angle </w:t>
      </w:r>
      <w:r w:rsidR="00573762" w:rsidRPr="00FA79AF">
        <w:rPr>
          <w:rFonts w:ascii="Cambria" w:hAnsi="Cambria" w:cs="Cambria"/>
          <w:i/>
          <w:iCs/>
        </w:rPr>
        <w:t>Ɵ</w:t>
      </w:r>
      <w:r w:rsidR="00573762" w:rsidRPr="00FA79AF">
        <w:t xml:space="preserve"> </w:t>
      </w:r>
      <w:r w:rsidR="00104170" w:rsidRPr="00FA79AF">
        <w:t xml:space="preserve">in Eq 4 </w:t>
      </w:r>
      <w:r w:rsidR="00573762" w:rsidRPr="00FA79AF">
        <w:t>could be defined by consider</w:t>
      </w:r>
      <w:r w:rsidR="00B07218" w:rsidRPr="00FA79AF">
        <w:t xml:space="preserve">ing </w:t>
      </w:r>
      <w:r w:rsidR="00573762" w:rsidRPr="00FA79AF">
        <w:t xml:space="preserve">the inner product of </w:t>
      </w:r>
      <w:r w:rsidR="0010741B">
        <w:t xml:space="preserve">the </w:t>
      </w:r>
      <w:r w:rsidR="00573762" w:rsidRPr="00FA79AF">
        <w:t>normal to joint set vectors (</w:t>
      </w:r>
      <w:r w:rsidR="00573762" w:rsidRPr="00FA79AF">
        <w:rPr>
          <w:i/>
          <w:iCs/>
        </w:rPr>
        <w:t>N</w:t>
      </w:r>
      <w:r w:rsidR="00573762" w:rsidRPr="00FA79AF">
        <w:rPr>
          <w:i/>
          <w:iCs/>
          <w:vertAlign w:val="subscript"/>
        </w:rPr>
        <w:t>J</w:t>
      </w:r>
      <w:r w:rsidR="00573762" w:rsidRPr="00FA79AF">
        <w:t xml:space="preserve">) and </w:t>
      </w:r>
      <w:r w:rsidRPr="00FA79AF">
        <w:t xml:space="preserve">the </w:t>
      </w:r>
      <w:r w:rsidR="00573762" w:rsidRPr="00FA79AF">
        <w:t>unit edge vectors (</w:t>
      </w:r>
      <w:r w:rsidR="00573762" w:rsidRPr="00FA79AF">
        <w:rPr>
          <w:i/>
          <w:iCs/>
        </w:rPr>
        <w:t>u</w:t>
      </w:r>
      <w:r w:rsidR="00573762" w:rsidRPr="00FA79AF">
        <w:t xml:space="preserve">) </w:t>
      </w:r>
      <w:r w:rsidR="00A241F5" w:rsidRPr="00FA79AF">
        <w:t>according to</w:t>
      </w:r>
      <w:r w:rsidR="00BF6232" w:rsidRPr="00FA79AF">
        <w:t xml:space="preserve"> Eq</w:t>
      </w:r>
      <w:r w:rsidR="00B07218" w:rsidRPr="00FA79AF">
        <w:t>.</w:t>
      </w:r>
      <w:r w:rsidR="00E8000B" w:rsidRPr="00FA79AF">
        <w:t xml:space="preserve"> </w:t>
      </w:r>
      <w:r w:rsidR="00DF36F3" w:rsidRPr="00FA79AF">
        <w:t>5</w:t>
      </w:r>
      <w:r w:rsidRPr="00FA79AF">
        <w:t>, as follows</w:t>
      </w:r>
      <w:r w:rsidR="001D46BB" w:rsidRPr="00FA79AF">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011"/>
      </w:tblGrid>
      <w:tr w:rsidR="00B07218" w:rsidRPr="00E450ED" w14:paraId="5FB54EC8" w14:textId="77777777" w:rsidTr="0021387D">
        <w:tc>
          <w:tcPr>
            <w:tcW w:w="5812" w:type="dxa"/>
            <w:vAlign w:val="center"/>
          </w:tcPr>
          <w:p w14:paraId="319742E6" w14:textId="2F80EB47" w:rsidR="00B07218"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A</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A</m:t>
                            </m:r>
                          </m:sub>
                        </m:sSub>
                      </m:e>
                    </m:acc>
                  </m:e>
                </m:d>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e>
                </m:d>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1</m:t>
                        </m:r>
                      </m:sub>
                    </m:sSub>
                  </m:e>
                </m:func>
              </m:oMath>
            </m:oMathPara>
          </w:p>
          <w:p w14:paraId="12EE464D" w14:textId="037309BF" w:rsidR="00B07218"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B</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B</m:t>
                            </m:r>
                          </m:sub>
                        </m:sSub>
                      </m:e>
                    </m:acc>
                  </m:e>
                </m:d>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e>
                </m:d>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2</m:t>
                        </m:r>
                      </m:sub>
                    </m:sSub>
                  </m:e>
                </m:func>
              </m:oMath>
            </m:oMathPara>
          </w:p>
          <w:p w14:paraId="5A0BBC28" w14:textId="24D7C67F" w:rsidR="00B07218"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C</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C</m:t>
                            </m:r>
                          </m:sub>
                        </m:sSub>
                      </m:e>
                    </m:acc>
                  </m:e>
                </m:d>
                <m:r>
                  <w:rPr>
                    <w:rFonts w:ascii="Cambria Math" w:hAnsi="Cambria Math"/>
                    <w:sz w:val="20"/>
                    <w:szCs w:val="20"/>
                    <w:lang w:val="en-CA"/>
                  </w:rPr>
                  <m:t>×</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e>
                </m:d>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lang w:val="en-CA"/>
                          </w:rPr>
                          <m:t>3</m:t>
                        </m:r>
                      </m:sub>
                    </m:sSub>
                  </m:e>
                </m:func>
              </m:oMath>
            </m:oMathPara>
          </w:p>
        </w:tc>
        <w:tc>
          <w:tcPr>
            <w:tcW w:w="3011" w:type="dxa"/>
            <w:vAlign w:val="center"/>
          </w:tcPr>
          <w:p w14:paraId="0F3E2F9D" w14:textId="4705CFA1" w:rsidR="00B07218" w:rsidRPr="0021387D" w:rsidRDefault="00DF36F3" w:rsidP="00E44A75">
            <w:pPr>
              <w:pStyle w:val="Lgende"/>
              <w:keepNext/>
              <w:spacing w:after="0" w:line="360" w:lineRule="auto"/>
              <w:jc w:val="center"/>
              <w:rPr>
                <w:i w:val="0"/>
                <w:iCs w:val="0"/>
                <w:sz w:val="20"/>
                <w:szCs w:val="20"/>
              </w:rPr>
            </w:pPr>
            <w:r w:rsidRPr="0021387D">
              <w:rPr>
                <w:i w:val="0"/>
                <w:iCs w:val="0"/>
                <w:color w:val="000000" w:themeColor="text1"/>
                <w:sz w:val="20"/>
                <w:szCs w:val="20"/>
              </w:rPr>
              <w:t>5</w:t>
            </w:r>
          </w:p>
        </w:tc>
      </w:tr>
    </w:tbl>
    <w:p w14:paraId="1527D927" w14:textId="4D1F4DE5" w:rsidR="00573762" w:rsidRPr="00FA79AF" w:rsidRDefault="00573762" w:rsidP="00E44A75">
      <w:pPr>
        <w:pStyle w:val="Sansinterligne"/>
        <w:spacing w:before="0" w:after="0"/>
      </w:pPr>
      <w:r w:rsidRPr="00FA79AF">
        <w:t xml:space="preserve">Given that </w:t>
      </w:r>
      <w:proofErr w:type="spellStart"/>
      <w:r w:rsidRPr="00FA79AF">
        <w:rPr>
          <w:i/>
          <w:iCs/>
        </w:rPr>
        <w:t>u</w:t>
      </w:r>
      <w:r w:rsidRPr="00FA79AF">
        <w:rPr>
          <w:i/>
          <w:iCs/>
          <w:vertAlign w:val="subscript"/>
        </w:rPr>
        <w:t>A</w:t>
      </w:r>
      <w:proofErr w:type="spellEnd"/>
      <w:r w:rsidRPr="00FA79AF">
        <w:t xml:space="preserve">, </w:t>
      </w:r>
      <w:proofErr w:type="spellStart"/>
      <w:r w:rsidRPr="00FA79AF">
        <w:rPr>
          <w:i/>
          <w:iCs/>
        </w:rPr>
        <w:t>u</w:t>
      </w:r>
      <w:r w:rsidRPr="00FA79AF">
        <w:rPr>
          <w:i/>
          <w:iCs/>
          <w:vertAlign w:val="subscript"/>
        </w:rPr>
        <w:t>B</w:t>
      </w:r>
      <w:proofErr w:type="spellEnd"/>
      <w:r w:rsidRPr="00FA79AF">
        <w:t>,</w:t>
      </w:r>
      <w:r w:rsidR="00BC0E60" w:rsidRPr="00FA79AF">
        <w:t xml:space="preserve"> and</w:t>
      </w:r>
      <w:r w:rsidRPr="00FA79AF">
        <w:t xml:space="preserve"> </w:t>
      </w:r>
      <w:proofErr w:type="spellStart"/>
      <w:r w:rsidRPr="00FA79AF">
        <w:rPr>
          <w:i/>
          <w:iCs/>
        </w:rPr>
        <w:t>u</w:t>
      </w:r>
      <w:r w:rsidRPr="00FA79AF">
        <w:rPr>
          <w:i/>
          <w:iCs/>
          <w:vertAlign w:val="subscript"/>
        </w:rPr>
        <w:t>C</w:t>
      </w:r>
      <w:proofErr w:type="spellEnd"/>
      <w:r w:rsidRPr="00FA79AF">
        <w:t xml:space="preserve"> and </w:t>
      </w:r>
      <w:r w:rsidRPr="00FA79AF">
        <w:rPr>
          <w:i/>
          <w:iCs/>
        </w:rPr>
        <w:t>N</w:t>
      </w:r>
      <w:r w:rsidRPr="00FA79AF">
        <w:rPr>
          <w:i/>
          <w:iCs/>
          <w:vertAlign w:val="subscript"/>
        </w:rPr>
        <w:t>J1</w:t>
      </w:r>
      <w:r w:rsidRPr="00FA79AF">
        <w:t xml:space="preserve">, </w:t>
      </w:r>
      <w:r w:rsidRPr="00FA79AF">
        <w:rPr>
          <w:i/>
          <w:iCs/>
        </w:rPr>
        <w:t>N</w:t>
      </w:r>
      <w:r w:rsidRPr="00FA79AF">
        <w:rPr>
          <w:i/>
          <w:iCs/>
          <w:vertAlign w:val="subscript"/>
        </w:rPr>
        <w:t>J2</w:t>
      </w:r>
      <w:r w:rsidR="00BC0E60" w:rsidRPr="00FA79AF">
        <w:t xml:space="preserve">, </w:t>
      </w:r>
      <w:r w:rsidRPr="00FA79AF">
        <w:t xml:space="preserve">and </w:t>
      </w:r>
      <w:r w:rsidRPr="00FA79AF">
        <w:rPr>
          <w:i/>
          <w:iCs/>
        </w:rPr>
        <w:t>N</w:t>
      </w:r>
      <w:r w:rsidRPr="00FA79AF">
        <w:rPr>
          <w:i/>
          <w:iCs/>
          <w:vertAlign w:val="subscript"/>
        </w:rPr>
        <w:t>J3</w:t>
      </w:r>
      <w:r w:rsidRPr="00FA79AF">
        <w:t xml:space="preserve"> are unit vectors</w:t>
      </w:r>
      <w:r w:rsidR="00BC0E60" w:rsidRPr="00FA79AF">
        <w:t>,</w:t>
      </w:r>
      <w:r w:rsidRPr="00FA79AF">
        <w:t xml:space="preserve"> their absolute values are </w:t>
      </w:r>
      <w:r w:rsidR="00571E6C" w:rsidRPr="00FA79AF">
        <w:t xml:space="preserve">all </w:t>
      </w:r>
      <w:r w:rsidRPr="00FA79AF">
        <w:t>equal to 1</w:t>
      </w:r>
      <w:r w:rsidR="00E50C00" w:rsidRPr="00FA79AF">
        <w:t xml:space="preserve">. Then, </w:t>
      </w:r>
      <w:r w:rsidRPr="00FA79AF">
        <w:t xml:space="preserve">by combining </w:t>
      </w:r>
      <w:r w:rsidR="00A82CE9" w:rsidRPr="00FA79AF">
        <w:t>Eq</w:t>
      </w:r>
      <w:r w:rsidR="00B07218" w:rsidRPr="00FA79AF">
        <w:t>.</w:t>
      </w:r>
      <w:r w:rsidR="00BC0E60" w:rsidRPr="00FA79AF">
        <w:t xml:space="preserve"> </w:t>
      </w:r>
      <w:r w:rsidR="00DF36F3" w:rsidRPr="00FA79AF">
        <w:t>4</w:t>
      </w:r>
      <w:r w:rsidR="00104170" w:rsidRPr="00FA79AF">
        <w:t xml:space="preserve"> </w:t>
      </w:r>
      <w:r w:rsidRPr="00FA79AF">
        <w:t>and</w:t>
      </w:r>
      <w:r w:rsidR="00A82CE9" w:rsidRPr="00FA79AF">
        <w:t xml:space="preserve"> </w:t>
      </w:r>
      <w:r w:rsidR="00D647D9" w:rsidRPr="00FA79AF">
        <w:t>Eq</w:t>
      </w:r>
      <w:r w:rsidR="00B07218" w:rsidRPr="00FA79AF">
        <w:t>.</w:t>
      </w:r>
      <w:r w:rsidR="00BC0E60" w:rsidRPr="00FA79AF">
        <w:t xml:space="preserve"> </w:t>
      </w:r>
      <w:r w:rsidR="00DF36F3" w:rsidRPr="00FA79AF">
        <w:t>5</w:t>
      </w:r>
      <w:r w:rsidR="00104170" w:rsidRPr="00FA79AF">
        <w:rPr>
          <w:noProof/>
        </w:rPr>
        <w:t xml:space="preserve"> </w:t>
      </w:r>
      <w:r w:rsidR="00E50C00" w:rsidRPr="00FA79AF">
        <w:t>we have</w:t>
      </w:r>
      <w:r w:rsidRPr="00FA79AF">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727"/>
      </w:tblGrid>
      <w:tr w:rsidR="003A4FE9" w:rsidRPr="00E450ED" w14:paraId="730258AF" w14:textId="77777777" w:rsidTr="0021387D">
        <w:tc>
          <w:tcPr>
            <w:tcW w:w="6096" w:type="dxa"/>
            <w:vAlign w:val="center"/>
          </w:tcPr>
          <w:p w14:paraId="716FA17C" w14:textId="77777777" w:rsidR="007D033D" w:rsidRPr="00E450ED" w:rsidRDefault="00000000" w:rsidP="00E44A75">
            <w:pPr>
              <w:spacing w:line="360" w:lineRule="auto"/>
              <w:rPr>
                <w:rFonts w:asciiTheme="minorBidi" w:hAnsiTheme="minorBidi"/>
                <w:sz w:val="20"/>
                <w:szCs w:val="20"/>
              </w:rPr>
            </w:pPr>
            <m:oMathPara>
              <m:oMathParaPr>
                <m:jc m:val="center"/>
              </m:oMathParaPr>
              <m:oMath>
                <m:func>
                  <m:funcPr>
                    <m:ctrlPr>
                      <w:rPr>
                        <w:rFonts w:ascii="Cambria Math" w:eastAsiaTheme="minorHAnsi" w:hAnsi="Cambria Math"/>
                        <w:i/>
                        <w:sz w:val="20"/>
                        <w:szCs w:val="20"/>
                        <w:lang w:val="en-US" w:eastAsia="en-US"/>
                      </w:rPr>
                    </m:ctrlPr>
                  </m:funcPr>
                  <m:fName>
                    <m:r>
                      <m:rPr>
                        <m:sty m:val="p"/>
                      </m:rPr>
                      <w:rPr>
                        <w:rFonts w:ascii="Cambria Math" w:hAnsi="Cambria Math"/>
                        <w:sz w:val="20"/>
                        <w:szCs w:val="20"/>
                      </w:rPr>
                      <m:t>cos</m:t>
                    </m:r>
                  </m:fName>
                  <m:e>
                    <m:sSub>
                      <m:sSubPr>
                        <m:ctrlPr>
                          <w:rPr>
                            <w:rFonts w:ascii="Cambria Math" w:eastAsiaTheme="minorHAnsi" w:hAnsi="Cambria Math"/>
                            <w:i/>
                            <w:sz w:val="20"/>
                            <w:szCs w:val="20"/>
                            <w:lang w:val="en-US" w:eastAsia="en-US"/>
                          </w:rPr>
                        </m:ctrlPr>
                      </m:sSubPr>
                      <m:e>
                        <m:r>
                          <w:rPr>
                            <w:rFonts w:ascii="Cambria Math" w:hAnsi="Cambria Math"/>
                            <w:sz w:val="20"/>
                            <w:szCs w:val="20"/>
                          </w:rPr>
                          <m:t>θ</m:t>
                        </m:r>
                      </m:e>
                      <m:sub>
                        <m:r>
                          <w:rPr>
                            <w:rFonts w:ascii="Cambria Math" w:hAnsi="Cambria Math"/>
                            <w:sz w:val="20"/>
                            <w:szCs w:val="20"/>
                          </w:rPr>
                          <m:t>1</m:t>
                        </m:r>
                      </m:sub>
                    </m:sSub>
                  </m:e>
                </m:func>
                <m:r>
                  <w:rPr>
                    <w:rFonts w:ascii="Cambria Math" w:hAnsi="Cambria Math"/>
                    <w:sz w:val="20"/>
                    <w:szCs w:val="20"/>
                  </w:rPr>
                  <m:t xml:space="preserve">= </m:t>
                </m:r>
                <m:d>
                  <m:dPr>
                    <m:ctrlPr>
                      <w:rPr>
                        <w:rFonts w:ascii="Cambria Math" w:eastAsiaTheme="minorHAnsi" w:hAnsi="Cambria Math"/>
                        <w:i/>
                        <w:sz w:val="20"/>
                        <w:szCs w:val="20"/>
                        <w:lang w:val="en-US" w:eastAsia="en-US"/>
                      </w:rPr>
                    </m:ctrlPr>
                  </m:dPr>
                  <m:e>
                    <m:f>
                      <m:fPr>
                        <m:ctrlPr>
                          <w:rPr>
                            <w:rFonts w:ascii="Cambria Math" w:eastAsiaTheme="minorHAnsi" w:hAnsi="Cambria Math"/>
                            <w:i/>
                            <w:sz w:val="20"/>
                            <w:szCs w:val="20"/>
                            <w:lang w:val="en-US" w:eastAsia="en-US"/>
                          </w:rPr>
                        </m:ctrlPr>
                      </m:fPr>
                      <m:num>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J2</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num>
                      <m:den>
                        <m:d>
                          <m:dPr>
                            <m:begChr m:val="|"/>
                            <m:endChr m:val="|"/>
                            <m:ctrlPr>
                              <w:rPr>
                                <w:rFonts w:ascii="Cambria Math" w:eastAsiaTheme="minorHAnsi" w:hAnsi="Cambria Math"/>
                                <w:i/>
                                <w:sz w:val="20"/>
                                <w:szCs w:val="20"/>
                                <w:lang w:val="en-US" w:eastAsia="en-US"/>
                              </w:rPr>
                            </m:ctrlPr>
                          </m:dPr>
                          <m:e>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J2</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e>
                        </m:d>
                      </m:den>
                    </m:f>
                  </m:e>
                </m:d>
                <m:r>
                  <w:rPr>
                    <w:rFonts w:ascii="Cambria Math" w:hAnsi="Cambria Math"/>
                    <w:sz w:val="20"/>
                    <w:szCs w:val="20"/>
                  </w:rPr>
                  <m:t xml:space="preserve">. </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J1</m:t>
                        </m:r>
                      </m:sub>
                    </m:sSub>
                  </m:e>
                </m:acc>
              </m:oMath>
            </m:oMathPara>
          </w:p>
          <w:p w14:paraId="6292FF11" w14:textId="77777777" w:rsidR="007D033D" w:rsidRPr="00E450ED" w:rsidRDefault="00000000" w:rsidP="00E44A75">
            <w:pPr>
              <w:spacing w:line="360" w:lineRule="auto"/>
              <w:rPr>
                <w:rFonts w:asciiTheme="minorBidi" w:hAnsiTheme="minorBidi"/>
                <w:sz w:val="20"/>
                <w:szCs w:val="20"/>
              </w:rPr>
            </w:pPr>
            <m:oMathPara>
              <m:oMathParaPr>
                <m:jc m:val="center"/>
              </m:oMathParaPr>
              <m:oMath>
                <m:func>
                  <m:funcPr>
                    <m:ctrlPr>
                      <w:rPr>
                        <w:rFonts w:ascii="Cambria Math" w:eastAsiaTheme="minorHAnsi" w:hAnsi="Cambria Math"/>
                        <w:i/>
                        <w:sz w:val="20"/>
                        <w:szCs w:val="20"/>
                        <w:lang w:val="en-US" w:eastAsia="en-US"/>
                      </w:rPr>
                    </m:ctrlPr>
                  </m:funcPr>
                  <m:fName>
                    <m:r>
                      <m:rPr>
                        <m:sty m:val="p"/>
                      </m:rPr>
                      <w:rPr>
                        <w:rFonts w:ascii="Cambria Math" w:hAnsi="Cambria Math"/>
                        <w:sz w:val="20"/>
                        <w:szCs w:val="20"/>
                      </w:rPr>
                      <m:t>cos</m:t>
                    </m:r>
                  </m:fName>
                  <m:e>
                    <m:sSub>
                      <m:sSubPr>
                        <m:ctrlPr>
                          <w:rPr>
                            <w:rFonts w:ascii="Cambria Math" w:eastAsiaTheme="minorHAnsi" w:hAnsi="Cambria Math"/>
                            <w:i/>
                            <w:sz w:val="20"/>
                            <w:szCs w:val="20"/>
                            <w:lang w:val="en-US" w:eastAsia="en-US"/>
                          </w:rPr>
                        </m:ctrlPr>
                      </m:sSubPr>
                      <m:e>
                        <m:r>
                          <w:rPr>
                            <w:rFonts w:ascii="Cambria Math" w:hAnsi="Cambria Math"/>
                            <w:sz w:val="20"/>
                            <w:szCs w:val="20"/>
                          </w:rPr>
                          <m:t>θ</m:t>
                        </m:r>
                      </m:e>
                      <m:sub>
                        <m:r>
                          <w:rPr>
                            <w:rFonts w:ascii="Cambria Math" w:hAnsi="Cambria Math"/>
                            <w:sz w:val="20"/>
                            <w:szCs w:val="20"/>
                          </w:rPr>
                          <m:t>2</m:t>
                        </m:r>
                      </m:sub>
                    </m:sSub>
                  </m:e>
                </m:func>
                <m:r>
                  <w:rPr>
                    <w:rFonts w:ascii="Cambria Math" w:hAnsi="Cambria Math"/>
                    <w:sz w:val="20"/>
                    <w:szCs w:val="20"/>
                  </w:rPr>
                  <m:t xml:space="preserve">= </m:t>
                </m:r>
                <m:d>
                  <m:dPr>
                    <m:ctrlPr>
                      <w:rPr>
                        <w:rFonts w:ascii="Cambria Math" w:eastAsiaTheme="minorHAnsi" w:hAnsi="Cambria Math"/>
                        <w:i/>
                        <w:sz w:val="20"/>
                        <w:szCs w:val="20"/>
                        <w:lang w:val="en-US" w:eastAsia="en-US"/>
                      </w:rPr>
                    </m:ctrlPr>
                  </m:dPr>
                  <m:e>
                    <m:f>
                      <m:fPr>
                        <m:ctrlPr>
                          <w:rPr>
                            <w:rFonts w:ascii="Cambria Math" w:eastAsiaTheme="minorHAnsi" w:hAnsi="Cambria Math"/>
                            <w:i/>
                            <w:sz w:val="20"/>
                            <w:szCs w:val="20"/>
                            <w:lang w:val="en-US" w:eastAsia="en-US"/>
                          </w:rPr>
                        </m:ctrlPr>
                      </m:fPr>
                      <m:num>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num>
                      <m:den>
                        <m:d>
                          <m:dPr>
                            <m:begChr m:val="|"/>
                            <m:endChr m:val="|"/>
                            <m:ctrlPr>
                              <w:rPr>
                                <w:rFonts w:ascii="Cambria Math" w:eastAsiaTheme="minorHAnsi" w:hAnsi="Cambria Math"/>
                                <w:i/>
                                <w:sz w:val="20"/>
                                <w:szCs w:val="20"/>
                                <w:lang w:val="en-US" w:eastAsia="en-US"/>
                              </w:rPr>
                            </m:ctrlPr>
                          </m:dPr>
                          <m:e>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J3</m:t>
                                    </m:r>
                                  </m:sub>
                                </m:sSub>
                              </m:e>
                            </m:acc>
                          </m:e>
                        </m:d>
                      </m:den>
                    </m:f>
                  </m:e>
                </m:d>
                <m:r>
                  <w:rPr>
                    <w:rFonts w:ascii="Cambria Math" w:hAnsi="Cambria Math"/>
                    <w:sz w:val="20"/>
                    <w:szCs w:val="20"/>
                  </w:rPr>
                  <m:t xml:space="preserve">. </m:t>
                </m:r>
                <m:acc>
                  <m:accPr>
                    <m:chr m:val="⃑"/>
                    <m:ctrlPr>
                      <w:rPr>
                        <w:rFonts w:ascii="Cambria Math" w:eastAsiaTheme="minorHAnsi" w:hAnsi="Cambria Math"/>
                        <w:i/>
                        <w:sz w:val="20"/>
                        <w:szCs w:val="20"/>
                        <w:lang w:val="en-US" w:eastAsia="en-US"/>
                      </w:rPr>
                    </m:ctrlPr>
                  </m:accPr>
                  <m:e>
                    <m:sSub>
                      <m:sSubPr>
                        <m:ctrlPr>
                          <w:rPr>
                            <w:rFonts w:ascii="Cambria Math" w:eastAsiaTheme="minorHAnsi" w:hAnsi="Cambria Math"/>
                            <w:i/>
                            <w:sz w:val="20"/>
                            <w:szCs w:val="20"/>
                            <w:lang w:val="en-US" w:eastAsia="en-US"/>
                          </w:rPr>
                        </m:ctrlPr>
                      </m:sSubPr>
                      <m:e>
                        <m:r>
                          <w:rPr>
                            <w:rFonts w:ascii="Cambria Math" w:hAnsi="Cambria Math"/>
                            <w:sz w:val="20"/>
                            <w:szCs w:val="20"/>
                          </w:rPr>
                          <m:t>N</m:t>
                        </m:r>
                      </m:e>
                      <m:sub>
                        <m:r>
                          <w:rPr>
                            <w:rFonts w:ascii="Cambria Math" w:hAnsi="Cambria Math"/>
                            <w:sz w:val="20"/>
                            <w:szCs w:val="20"/>
                          </w:rPr>
                          <m:t>J2</m:t>
                        </m:r>
                      </m:sub>
                    </m:sSub>
                  </m:e>
                </m:acc>
              </m:oMath>
            </m:oMathPara>
          </w:p>
          <w:p w14:paraId="30532DFD" w14:textId="3C50141B" w:rsidR="003A4FE9" w:rsidRPr="00E450ED" w:rsidRDefault="00000000" w:rsidP="00E44A75">
            <w:pPr>
              <w:spacing w:line="360" w:lineRule="auto"/>
              <w:rPr>
                <w:sz w:val="20"/>
                <w:szCs w:val="20"/>
                <w:lang w:val="en-CA"/>
              </w:rPr>
            </w:pPr>
            <m:oMathPara>
              <m:oMathParaPr>
                <m:jc m:val="center"/>
              </m:oMathParaPr>
              <m:oMath>
                <m:func>
                  <m:funcPr>
                    <m:ctrlPr>
                      <w:rPr>
                        <w:rFonts w:ascii="Cambria Math" w:hAnsi="Cambria Math" w:cs="Times New Roman"/>
                        <w:i/>
                        <w:sz w:val="20"/>
                        <w:szCs w:val="20"/>
                      </w:rPr>
                    </m:ctrlPr>
                  </m:funcPr>
                  <m:fName>
                    <m:r>
                      <m:rPr>
                        <m:sty m:val="p"/>
                      </m:rPr>
                      <w:rPr>
                        <w:rFonts w:ascii="Cambria Math" w:hAnsi="Cambria Math"/>
                        <w:sz w:val="20"/>
                        <w:szCs w:val="20"/>
                      </w:rPr>
                      <m:t>cos</m:t>
                    </m:r>
                  </m:fName>
                  <m:e>
                    <m:sSub>
                      <m:sSubPr>
                        <m:ctrlPr>
                          <w:rPr>
                            <w:rFonts w:ascii="Cambria Math" w:hAnsi="Cambria Math" w:cs="Times New Roman"/>
                            <w:i/>
                            <w:sz w:val="20"/>
                            <w:szCs w:val="20"/>
                          </w:rPr>
                        </m:ctrlPr>
                      </m:sSubPr>
                      <m:e>
                        <m:r>
                          <w:rPr>
                            <w:rFonts w:ascii="Cambria Math" w:hAnsi="Cambria Math"/>
                            <w:sz w:val="20"/>
                            <w:szCs w:val="20"/>
                          </w:rPr>
                          <m:t>θ</m:t>
                        </m:r>
                      </m:e>
                      <m:sub>
                        <m:r>
                          <w:rPr>
                            <w:rFonts w:ascii="Cambria Math" w:hAnsi="Cambria Math"/>
                            <w:sz w:val="20"/>
                            <w:szCs w:val="20"/>
                          </w:rPr>
                          <m:t>3</m:t>
                        </m:r>
                      </m:sub>
                    </m:sSub>
                  </m:e>
                </m:func>
                <m:r>
                  <w:rPr>
                    <w:rFonts w:ascii="Cambria Math" w:hAnsi="Cambria Math"/>
                    <w:sz w:val="20"/>
                    <w:szCs w:val="20"/>
                  </w:rPr>
                  <m:t xml:space="preserve">= </m:t>
                </m:r>
                <m:d>
                  <m:dPr>
                    <m:ctrlPr>
                      <w:rPr>
                        <w:rFonts w:ascii="Cambria Math" w:hAnsi="Cambria Math" w:cs="Times New Roman"/>
                        <w:i/>
                        <w:sz w:val="20"/>
                        <w:szCs w:val="20"/>
                      </w:rPr>
                    </m:ctrlPr>
                  </m:dPr>
                  <m:e>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J2</m:t>
                                </m:r>
                              </m:sub>
                            </m:sSub>
                          </m:e>
                        </m:acc>
                      </m:num>
                      <m:den>
                        <m:d>
                          <m:dPr>
                            <m:begChr m:val="|"/>
                            <m:endChr m:val="|"/>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J1</m:t>
                                    </m:r>
                                  </m:sub>
                                </m:sSub>
                              </m:e>
                            </m:acc>
                            <m:r>
                              <w:rPr>
                                <w:rFonts w:ascii="Cambria Math" w:hAnsi="Cambria Math"/>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J2</m:t>
                                    </m:r>
                                  </m:sub>
                                </m:sSub>
                              </m:e>
                            </m:acc>
                          </m:e>
                        </m:d>
                      </m:den>
                    </m:f>
                  </m:e>
                </m:d>
                <m:r>
                  <w:rPr>
                    <w:rFonts w:ascii="Cambria Math" w:hAnsi="Cambria Math"/>
                    <w:sz w:val="20"/>
                    <w:szCs w:val="20"/>
                  </w:rPr>
                  <m:t xml:space="preserve">. </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sz w:val="20"/>
                            <w:szCs w:val="20"/>
                          </w:rPr>
                          <m:t>N</m:t>
                        </m:r>
                      </m:e>
                      <m:sub>
                        <m:r>
                          <w:rPr>
                            <w:rFonts w:ascii="Cambria Math" w:hAnsi="Cambria Math"/>
                            <w:sz w:val="20"/>
                            <w:szCs w:val="20"/>
                          </w:rPr>
                          <m:t>J3</m:t>
                        </m:r>
                      </m:sub>
                    </m:sSub>
                  </m:e>
                </m:acc>
              </m:oMath>
            </m:oMathPara>
          </w:p>
        </w:tc>
        <w:tc>
          <w:tcPr>
            <w:tcW w:w="2727" w:type="dxa"/>
            <w:vAlign w:val="center"/>
          </w:tcPr>
          <w:p w14:paraId="021822F9" w14:textId="48E51370" w:rsidR="003A4FE9" w:rsidRPr="0021387D" w:rsidRDefault="00100F43" w:rsidP="00E44A75">
            <w:pPr>
              <w:pStyle w:val="Lgende"/>
              <w:keepNext/>
              <w:spacing w:after="0" w:line="360" w:lineRule="auto"/>
              <w:jc w:val="center"/>
              <w:rPr>
                <w:i w:val="0"/>
                <w:iCs w:val="0"/>
                <w:sz w:val="20"/>
                <w:szCs w:val="20"/>
              </w:rPr>
            </w:pPr>
            <w:r w:rsidRPr="0021387D">
              <w:rPr>
                <w:i w:val="0"/>
                <w:iCs w:val="0"/>
                <w:color w:val="000000" w:themeColor="text1"/>
                <w:sz w:val="20"/>
                <w:szCs w:val="20"/>
              </w:rPr>
              <w:t>6</w:t>
            </w:r>
          </w:p>
        </w:tc>
      </w:tr>
    </w:tbl>
    <w:p w14:paraId="537E79E2" w14:textId="3C39564F" w:rsidR="00D647D9" w:rsidRPr="00FA79AF" w:rsidRDefault="00573762" w:rsidP="00E44A75">
      <w:pPr>
        <w:pStyle w:val="Sansinterligne"/>
        <w:spacing w:before="0" w:after="0"/>
      </w:pPr>
      <w:r w:rsidRPr="00FA79AF">
        <w:t>Considering</w:t>
      </w:r>
      <w:r w:rsidR="00D647D9" w:rsidRPr="00FA79AF">
        <w:t xml:space="preserve"> </w:t>
      </w:r>
      <w:proofErr w:type="spellStart"/>
      <w:r w:rsidR="00D647D9" w:rsidRPr="00FA79AF">
        <w:t>Eq</w:t>
      </w:r>
      <w:r w:rsidR="00571E6C" w:rsidRPr="00FA79AF">
        <w:t>s</w:t>
      </w:r>
      <w:proofErr w:type="spellEnd"/>
      <w:r w:rsidR="003A4FE9" w:rsidRPr="00FA79AF">
        <w:t>.</w:t>
      </w:r>
      <w:r w:rsidR="00D36E14" w:rsidRPr="00FA79AF">
        <w:t xml:space="preserve"> </w:t>
      </w:r>
      <w:r w:rsidR="00100F43" w:rsidRPr="00FA79AF">
        <w:t>3</w:t>
      </w:r>
      <w:r w:rsidR="003A4FE9" w:rsidRPr="00FA79AF">
        <w:t xml:space="preserve">, </w:t>
      </w:r>
      <w:r w:rsidR="00100F43" w:rsidRPr="00FA79AF">
        <w:t>4</w:t>
      </w:r>
      <w:r w:rsidR="00504D4F" w:rsidRPr="00FA79AF">
        <w:t>,</w:t>
      </w:r>
      <w:r w:rsidR="003A4FE9" w:rsidRPr="00FA79AF">
        <w:t xml:space="preserve"> and</w:t>
      </w:r>
      <w:r w:rsidR="00D36E14" w:rsidRPr="00FA79AF">
        <w:t xml:space="preserve"> </w:t>
      </w:r>
      <w:r w:rsidR="00100F43" w:rsidRPr="00FA79AF">
        <w:t>6</w:t>
      </w:r>
      <w:r w:rsidRPr="00FA79AF">
        <w:t xml:space="preserve">, the vectors </w:t>
      </w:r>
      <w:r w:rsidRPr="00FA79AF">
        <w:rPr>
          <w:i/>
          <w:iCs/>
        </w:rPr>
        <w:t>A</w:t>
      </w:r>
      <w:r w:rsidRPr="00FA79AF">
        <w:t xml:space="preserve">, </w:t>
      </w:r>
      <w:r w:rsidRPr="00FA79AF">
        <w:rPr>
          <w:i/>
          <w:iCs/>
        </w:rPr>
        <w:t>B</w:t>
      </w:r>
      <w:r w:rsidR="00504D4F" w:rsidRPr="00FA79AF">
        <w:t>,</w:t>
      </w:r>
      <w:r w:rsidRPr="00FA79AF">
        <w:t xml:space="preserve"> and </w:t>
      </w:r>
      <w:r w:rsidRPr="00FA79AF">
        <w:rPr>
          <w:i/>
          <w:iCs/>
        </w:rPr>
        <w:t>C</w:t>
      </w:r>
      <w:r w:rsidRPr="00FA79AF">
        <w:t xml:space="preserve"> could be </w:t>
      </w:r>
      <w:r w:rsidR="00571E6C" w:rsidRPr="00FA79AF">
        <w:t xml:space="preserve">respectively </w:t>
      </w:r>
      <w:r w:rsidRPr="00FA79AF">
        <w:t>determined by</w:t>
      </w:r>
      <w:r w:rsidR="00D647D9" w:rsidRPr="00FA79AF">
        <w:t xml:space="preserve"> Eq</w:t>
      </w:r>
      <w:r w:rsidR="003A4FE9" w:rsidRPr="00FA79AF">
        <w:t>.</w:t>
      </w:r>
      <w:r w:rsidR="00D36E14" w:rsidRPr="00FA79AF">
        <w:t xml:space="preserve"> </w:t>
      </w:r>
      <w:r w:rsidR="00100F43" w:rsidRPr="00FA79AF">
        <w:t>7</w:t>
      </w:r>
      <w:r w:rsidR="00504D4F" w:rsidRPr="00FA79AF">
        <w:t>, as follows: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43"/>
      </w:tblGrid>
      <w:tr w:rsidR="003A4FE9" w:rsidRPr="00E450ED" w14:paraId="05531951" w14:textId="77777777" w:rsidTr="00AD567F">
        <w:tc>
          <w:tcPr>
            <w:tcW w:w="6480" w:type="dxa"/>
            <w:vAlign w:val="center"/>
          </w:tcPr>
          <w:bookmarkStart w:id="32" w:name="_Hlk66098318"/>
          <w:p w14:paraId="7678D8D7" w14:textId="0234D65E" w:rsidR="003A4FE9"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A</m:t>
                    </m:r>
                  </m:e>
                </m:acc>
                <m:r>
                  <w:rPr>
                    <w:rFonts w:ascii="Cambria Math" w:hAnsi="Cambria Math"/>
                    <w:sz w:val="20"/>
                    <w:szCs w:val="20"/>
                    <w:lang w:val="en-CA"/>
                  </w:rPr>
                  <m:t xml:space="preserve">= </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A</m:t>
                        </m:r>
                      </m:e>
                    </m:acc>
                  </m:e>
                </m:d>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A</m:t>
                        </m:r>
                      </m:sub>
                    </m:sSub>
                  </m:e>
                </m:acc>
                <m:r>
                  <w:rPr>
                    <w:rFonts w:ascii="Cambria Math" w:hAnsi="Cambria Math"/>
                    <w:sz w:val="20"/>
                    <w:szCs w:val="20"/>
                    <w:lang w:val="en-CA"/>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1</m:t>
                        </m:r>
                      </m:sub>
                    </m:sSub>
                  </m:num>
                  <m:den>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e>
                    </m:d>
                    <m:r>
                      <w:rPr>
                        <w:rFonts w:ascii="Cambria Math" w:hAnsi="Cambria Math"/>
                        <w:sz w:val="20"/>
                        <w:szCs w:val="20"/>
                        <w:lang w:val="en-CA"/>
                      </w:rPr>
                      <m:t xml:space="preserve">. </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den>
                </m:f>
                <m:r>
                  <w:rPr>
                    <w:rFonts w:ascii="Cambria Math" w:hAnsi="Cambria Math"/>
                    <w:sz w:val="20"/>
                    <w:szCs w:val="20"/>
                    <w:lang w:val="en-CA"/>
                  </w:rPr>
                  <m:t>×</m:t>
                </m:r>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e>
                </m:d>
              </m:oMath>
            </m:oMathPara>
          </w:p>
          <w:p w14:paraId="1523AA8B" w14:textId="04BAC5B7" w:rsidR="003A4FE9" w:rsidRPr="00E450ED" w:rsidRDefault="00000000" w:rsidP="00E44A75">
            <w:pPr>
              <w:spacing w:line="360" w:lineRule="auto"/>
              <w:rPr>
                <w:sz w:val="20"/>
                <w:szCs w:val="20"/>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B</m:t>
                    </m:r>
                  </m:e>
                </m:acc>
                <m:r>
                  <w:rPr>
                    <w:rFonts w:ascii="Cambria Math" w:hAnsi="Cambria Math"/>
                    <w:sz w:val="20"/>
                    <w:szCs w:val="20"/>
                    <w:lang w:val="en-CA"/>
                  </w:rPr>
                  <m:t xml:space="preserve">= </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B</m:t>
                        </m:r>
                      </m:e>
                    </m:acc>
                  </m:e>
                </m:d>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B</m:t>
                        </m:r>
                      </m:sub>
                    </m:sSub>
                  </m:e>
                </m:acc>
                <m:r>
                  <w:rPr>
                    <w:rFonts w:ascii="Cambria Math" w:hAnsi="Cambria Math"/>
                    <w:sz w:val="20"/>
                    <w:szCs w:val="20"/>
                    <w:lang w:val="en-CA"/>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2</m:t>
                        </m:r>
                      </m:sub>
                    </m:sSub>
                  </m:num>
                  <m:den>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e>
                    </m:d>
                    <m:r>
                      <w:rPr>
                        <w:rFonts w:ascii="Cambria Math" w:hAnsi="Cambria Math"/>
                        <w:sz w:val="20"/>
                        <w:szCs w:val="20"/>
                        <w:lang w:val="en-CA"/>
                      </w:rPr>
                      <m:t xml:space="preserve">. </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den>
                </m:f>
                <m:r>
                  <w:rPr>
                    <w:rFonts w:ascii="Cambria Math" w:hAnsi="Cambria Math"/>
                    <w:sz w:val="20"/>
                    <w:szCs w:val="20"/>
                    <w:lang w:val="en-CA"/>
                  </w:rPr>
                  <m:t>×</m:t>
                </m:r>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e>
                </m:d>
              </m:oMath>
            </m:oMathPara>
          </w:p>
          <w:p w14:paraId="1452427B" w14:textId="1E68D794" w:rsidR="003A4FE9"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r>
                      <w:rPr>
                        <w:rFonts w:ascii="Cambria Math" w:hAnsi="Cambria Math"/>
                        <w:sz w:val="20"/>
                        <w:szCs w:val="20"/>
                      </w:rPr>
                      <m:t>C</m:t>
                    </m:r>
                  </m:e>
                </m:acc>
                <m:r>
                  <w:rPr>
                    <w:rFonts w:ascii="Cambria Math" w:hAnsi="Cambria Math"/>
                    <w:sz w:val="20"/>
                    <w:szCs w:val="20"/>
                    <w:lang w:val="en-CA"/>
                  </w:rPr>
                  <m:t xml:space="preserve">= </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C</m:t>
                        </m:r>
                      </m:e>
                    </m:acc>
                  </m:e>
                </m:d>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C</m:t>
                        </m:r>
                      </m:sub>
                    </m:sSub>
                  </m:e>
                </m:acc>
                <m:r>
                  <w:rPr>
                    <w:rFonts w:ascii="Cambria Math" w:hAnsi="Cambria Math"/>
                    <w:sz w:val="20"/>
                    <w:szCs w:val="20"/>
                    <w:lang w:val="en-CA"/>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en-CA"/>
                          </w:rPr>
                          <m:t>3</m:t>
                        </m:r>
                      </m:sub>
                    </m:sSub>
                  </m:num>
                  <m:den>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e>
                    </m:d>
                    <m:r>
                      <w:rPr>
                        <w:rFonts w:ascii="Cambria Math" w:hAnsi="Cambria Math"/>
                        <w:sz w:val="20"/>
                        <w:szCs w:val="20"/>
                        <w:lang w:val="en-CA"/>
                      </w:rPr>
                      <m:t xml:space="preserve">. </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den>
                </m:f>
                <m:r>
                  <w:rPr>
                    <w:rFonts w:ascii="Cambria Math" w:hAnsi="Cambria Math"/>
                    <w:sz w:val="20"/>
                    <w:szCs w:val="20"/>
                    <w:lang w:val="en-CA"/>
                  </w:rPr>
                  <m:t>×</m:t>
                </m:r>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e>
                </m:d>
              </m:oMath>
            </m:oMathPara>
            <w:bookmarkEnd w:id="32"/>
          </w:p>
        </w:tc>
        <w:tc>
          <w:tcPr>
            <w:tcW w:w="2343" w:type="dxa"/>
            <w:vAlign w:val="center"/>
          </w:tcPr>
          <w:p w14:paraId="32CD3410" w14:textId="2E937EFB" w:rsidR="003A4FE9" w:rsidRPr="0021387D" w:rsidRDefault="00100F43" w:rsidP="00E44A75">
            <w:pPr>
              <w:pStyle w:val="Lgende"/>
              <w:keepNext/>
              <w:spacing w:after="0" w:line="360" w:lineRule="auto"/>
              <w:jc w:val="center"/>
              <w:rPr>
                <w:i w:val="0"/>
                <w:iCs w:val="0"/>
                <w:sz w:val="20"/>
                <w:szCs w:val="20"/>
              </w:rPr>
            </w:pPr>
            <w:r w:rsidRPr="0021387D">
              <w:rPr>
                <w:i w:val="0"/>
                <w:iCs w:val="0"/>
                <w:color w:val="000000" w:themeColor="text1"/>
                <w:sz w:val="20"/>
                <w:szCs w:val="20"/>
              </w:rPr>
              <w:t>7</w:t>
            </w:r>
          </w:p>
        </w:tc>
      </w:tr>
    </w:tbl>
    <w:p w14:paraId="78F684B6" w14:textId="01B7483C" w:rsidR="00573762" w:rsidRDefault="00143900" w:rsidP="00E44A75">
      <w:pPr>
        <w:pStyle w:val="Sansinterligne"/>
        <w:spacing w:before="0" w:after="0"/>
      </w:pPr>
      <w:r w:rsidRPr="00FA79AF">
        <w:t>Thus, in the context of an in-situ rock mass, t</w:t>
      </w:r>
      <w:r w:rsidR="00573762" w:rsidRPr="00FA79AF">
        <w:t>he normal vector to joint sets (</w:t>
      </w:r>
      <w:r w:rsidR="00573762" w:rsidRPr="00FA79AF">
        <w:rPr>
          <w:i/>
          <w:iCs/>
        </w:rPr>
        <w:t>N</w:t>
      </w:r>
      <w:r w:rsidR="00573762" w:rsidRPr="00FA79AF">
        <w:rPr>
          <w:i/>
          <w:iCs/>
          <w:vertAlign w:val="subscript"/>
        </w:rPr>
        <w:t>J1</w:t>
      </w:r>
      <w:r w:rsidR="00573762" w:rsidRPr="00FA79AF">
        <w:t xml:space="preserve">, </w:t>
      </w:r>
      <w:r w:rsidR="00573762" w:rsidRPr="00FA79AF">
        <w:rPr>
          <w:i/>
          <w:iCs/>
        </w:rPr>
        <w:t>N</w:t>
      </w:r>
      <w:r w:rsidR="00573762" w:rsidRPr="00FA79AF">
        <w:rPr>
          <w:i/>
          <w:iCs/>
          <w:vertAlign w:val="subscript"/>
        </w:rPr>
        <w:t>J2</w:t>
      </w:r>
      <w:r w:rsidR="00504D4F" w:rsidRPr="00FA79AF">
        <w:t xml:space="preserve">, </w:t>
      </w:r>
      <w:r w:rsidR="00573762" w:rsidRPr="00FA79AF">
        <w:t xml:space="preserve">and </w:t>
      </w:r>
      <w:r w:rsidR="00573762" w:rsidRPr="00FA79AF">
        <w:rPr>
          <w:i/>
          <w:iCs/>
        </w:rPr>
        <w:t>N</w:t>
      </w:r>
      <w:r w:rsidR="00573762" w:rsidRPr="00FA79AF">
        <w:rPr>
          <w:i/>
          <w:iCs/>
          <w:vertAlign w:val="subscript"/>
        </w:rPr>
        <w:t>J3</w:t>
      </w:r>
      <w:r w:rsidR="00573762" w:rsidRPr="00FA79AF">
        <w:t xml:space="preserve">) could be </w:t>
      </w:r>
      <w:r w:rsidR="00571E6C">
        <w:t xml:space="preserve">respectively </w:t>
      </w:r>
      <w:r w:rsidR="00573762" w:rsidRPr="003A4FE9">
        <w:t>defined by</w:t>
      </w:r>
      <w:r w:rsidR="00D647D9" w:rsidRPr="003A4FE9">
        <w:t xml:space="preserve"> </w:t>
      </w:r>
      <w:r w:rsidR="00D647D9" w:rsidRPr="00A27A08">
        <w:t>Eq</w:t>
      </w:r>
      <w:r w:rsidR="00B514AD">
        <w:t>.</w:t>
      </w:r>
      <w:r w:rsidR="00EC6166">
        <w:t xml:space="preserve"> </w:t>
      </w:r>
      <w:r w:rsidR="00100F43">
        <w:t>8</w:t>
      </w:r>
      <w:r w:rsidR="00504D4F">
        <w:t>, as follows: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43"/>
      </w:tblGrid>
      <w:tr w:rsidR="003A4FE9" w:rsidRPr="00E450ED" w14:paraId="4452C6A0" w14:textId="77777777" w:rsidTr="00AD567F">
        <w:tc>
          <w:tcPr>
            <w:tcW w:w="6480" w:type="dxa"/>
            <w:vAlign w:val="center"/>
          </w:tcPr>
          <w:p w14:paraId="3D18B5F6" w14:textId="5D3C87F6" w:rsidR="003A4FE9" w:rsidRPr="00E450ED" w:rsidRDefault="00000000" w:rsidP="00E44A75">
            <w:pPr>
              <w:spacing w:line="360" w:lineRule="auto"/>
              <w:rPr>
                <w:sz w:val="20"/>
                <w:szCs w:val="20"/>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1</m:t>
                        </m:r>
                      </m:sub>
                    </m:sSub>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1</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1</m:t>
                            </m:r>
                          </m:sub>
                        </m:sSub>
                      </m:e>
                    </m:func>
                  </m:e>
                </m:d>
                <m:acc>
                  <m:accPr>
                    <m:chr m:val="⃑"/>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1</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1</m:t>
                            </m:r>
                          </m:sub>
                        </m:sSub>
                      </m:e>
                    </m:func>
                  </m:e>
                </m:d>
                <m:acc>
                  <m:accPr>
                    <m:chr m:val="⃑"/>
                    <m:ctrlPr>
                      <w:rPr>
                        <w:rFonts w:ascii="Cambria Math" w:hAnsi="Cambria Math"/>
                        <w:i/>
                        <w:sz w:val="20"/>
                        <w:szCs w:val="20"/>
                      </w:rPr>
                    </m:ctrlPr>
                  </m:accPr>
                  <m:e>
                    <m:r>
                      <w:rPr>
                        <w:rFonts w:ascii="Cambria Math" w:hAnsi="Cambria Math"/>
                        <w:sz w:val="20"/>
                        <w:szCs w:val="20"/>
                      </w:rPr>
                      <m:t>j</m:t>
                    </m:r>
                  </m:e>
                </m:acc>
                <m:r>
                  <w:rPr>
                    <w:rFonts w:ascii="Cambria Math" w:hAnsi="Cambria Math"/>
                    <w:sz w:val="20"/>
                    <w:szCs w:val="20"/>
                    <w:lang w:val="en-CA"/>
                  </w:rPr>
                  <m:t xml:space="preserve">, </m:t>
                </m:r>
                <m:d>
                  <m:dPr>
                    <m:ctrlPr>
                      <w:rPr>
                        <w:rFonts w:ascii="Cambria Math" w:hAnsi="Cambria Math"/>
                        <w:i/>
                        <w:sz w:val="20"/>
                        <w:szCs w:val="20"/>
                      </w:rPr>
                    </m:ctrlPr>
                  </m:dPr>
                  <m:e>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1</m:t>
                            </m:r>
                          </m:sub>
                        </m:sSub>
                      </m:e>
                    </m:func>
                  </m:e>
                </m:d>
                <m:acc>
                  <m:accPr>
                    <m:chr m:val="⃑"/>
                    <m:ctrlPr>
                      <w:rPr>
                        <w:rFonts w:ascii="Cambria Math" w:hAnsi="Cambria Math"/>
                        <w:i/>
                        <w:sz w:val="20"/>
                        <w:szCs w:val="20"/>
                      </w:rPr>
                    </m:ctrlPr>
                  </m:accPr>
                  <m:e>
                    <m:r>
                      <w:rPr>
                        <w:rFonts w:ascii="Cambria Math" w:hAnsi="Cambria Math"/>
                        <w:sz w:val="20"/>
                        <w:szCs w:val="20"/>
                      </w:rPr>
                      <m:t>k</m:t>
                    </m:r>
                  </m:e>
                </m:acc>
              </m:oMath>
            </m:oMathPara>
          </w:p>
          <w:p w14:paraId="78097608" w14:textId="769F2DBF" w:rsidR="003A4FE9" w:rsidRPr="00E450ED" w:rsidRDefault="00000000" w:rsidP="00E44A75">
            <w:pPr>
              <w:spacing w:line="360" w:lineRule="auto"/>
              <w:rPr>
                <w:sz w:val="20"/>
                <w:szCs w:val="20"/>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2</m:t>
                        </m:r>
                      </m:sub>
                    </m:sSub>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2</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2</m:t>
                            </m:r>
                          </m:sub>
                        </m:sSub>
                      </m:e>
                    </m:func>
                  </m:e>
                </m:d>
                <m:acc>
                  <m:accPr>
                    <m:chr m:val="⃑"/>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2</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2</m:t>
                            </m:r>
                          </m:sub>
                        </m:sSub>
                      </m:e>
                    </m:func>
                  </m:e>
                </m:d>
                <m:acc>
                  <m:accPr>
                    <m:chr m:val="⃑"/>
                    <m:ctrlPr>
                      <w:rPr>
                        <w:rFonts w:ascii="Cambria Math" w:hAnsi="Cambria Math"/>
                        <w:i/>
                        <w:sz w:val="20"/>
                        <w:szCs w:val="20"/>
                      </w:rPr>
                    </m:ctrlPr>
                  </m:accPr>
                  <m:e>
                    <m:r>
                      <w:rPr>
                        <w:rFonts w:ascii="Cambria Math" w:hAnsi="Cambria Math"/>
                        <w:sz w:val="20"/>
                        <w:szCs w:val="20"/>
                      </w:rPr>
                      <m:t>j</m:t>
                    </m:r>
                  </m:e>
                </m:acc>
                <m:r>
                  <w:rPr>
                    <w:rFonts w:ascii="Cambria Math" w:hAnsi="Cambria Math"/>
                    <w:sz w:val="20"/>
                    <w:szCs w:val="20"/>
                    <w:lang w:val="en-CA"/>
                  </w:rPr>
                  <m:t xml:space="preserve">, </m:t>
                </m:r>
                <m:d>
                  <m:dPr>
                    <m:ctrlPr>
                      <w:rPr>
                        <w:rFonts w:ascii="Cambria Math" w:hAnsi="Cambria Math"/>
                        <w:i/>
                        <w:sz w:val="20"/>
                        <w:szCs w:val="20"/>
                      </w:rPr>
                    </m:ctrlPr>
                  </m:dPr>
                  <m:e>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2</m:t>
                            </m:r>
                          </m:sub>
                        </m:sSub>
                      </m:e>
                    </m:func>
                  </m:e>
                </m:d>
                <m:acc>
                  <m:accPr>
                    <m:chr m:val="⃑"/>
                    <m:ctrlPr>
                      <w:rPr>
                        <w:rFonts w:ascii="Cambria Math" w:hAnsi="Cambria Math"/>
                        <w:i/>
                        <w:sz w:val="20"/>
                        <w:szCs w:val="20"/>
                      </w:rPr>
                    </m:ctrlPr>
                  </m:accPr>
                  <m:e>
                    <m:r>
                      <w:rPr>
                        <w:rFonts w:ascii="Cambria Math" w:hAnsi="Cambria Math"/>
                        <w:sz w:val="20"/>
                        <w:szCs w:val="20"/>
                      </w:rPr>
                      <m:t>k</m:t>
                    </m:r>
                  </m:e>
                </m:acc>
              </m:oMath>
            </m:oMathPara>
          </w:p>
          <w:p w14:paraId="1E01FEAE" w14:textId="6C73B92D" w:rsidR="003A4FE9" w:rsidRPr="00E450ED" w:rsidRDefault="00000000" w:rsidP="00E44A75">
            <w:pPr>
              <w:spacing w:line="360" w:lineRule="auto"/>
              <w:rPr>
                <w:sz w:val="20"/>
                <w:szCs w:val="20"/>
                <w:lang w:val="en-CA"/>
              </w:rPr>
            </w:pPr>
            <m:oMathPara>
              <m:oMathParaPr>
                <m:jc m:val="center"/>
              </m:oMathParaP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r>
                          <w:rPr>
                            <w:rFonts w:ascii="Cambria Math" w:hAnsi="Cambria Math"/>
                            <w:sz w:val="20"/>
                            <w:szCs w:val="20"/>
                            <w:lang w:val="en-CA"/>
                          </w:rPr>
                          <m:t>3</m:t>
                        </m:r>
                      </m:sub>
                    </m:sSub>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3</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3</m:t>
                            </m:r>
                          </m:sub>
                        </m:sSub>
                      </m:e>
                    </m:func>
                  </m:e>
                </m:d>
                <m:acc>
                  <m:accPr>
                    <m:chr m:val="⃑"/>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lang w:val="en-CA"/>
                  </w:rPr>
                  <m:t xml:space="preserve">, </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DD</m:t>
                            </m:r>
                          </m:e>
                          <m:sub>
                            <m:r>
                              <w:rPr>
                                <w:rFonts w:ascii="Cambria Math" w:hAnsi="Cambria Math"/>
                                <w:sz w:val="20"/>
                                <w:szCs w:val="20"/>
                                <w:lang w:val="en-CA"/>
                              </w:rPr>
                              <m:t>3</m:t>
                            </m:r>
                          </m:sub>
                        </m:sSub>
                      </m:e>
                    </m:func>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sin</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3</m:t>
                            </m:r>
                          </m:sub>
                        </m:sSub>
                      </m:e>
                    </m:func>
                  </m:e>
                </m:d>
                <m:acc>
                  <m:accPr>
                    <m:chr m:val="⃑"/>
                    <m:ctrlPr>
                      <w:rPr>
                        <w:rFonts w:ascii="Cambria Math" w:hAnsi="Cambria Math"/>
                        <w:i/>
                        <w:sz w:val="20"/>
                        <w:szCs w:val="20"/>
                      </w:rPr>
                    </m:ctrlPr>
                  </m:accPr>
                  <m:e>
                    <m:r>
                      <w:rPr>
                        <w:rFonts w:ascii="Cambria Math" w:hAnsi="Cambria Math"/>
                        <w:sz w:val="20"/>
                        <w:szCs w:val="20"/>
                      </w:rPr>
                      <m:t>j</m:t>
                    </m:r>
                  </m:e>
                </m:acc>
                <m:r>
                  <w:rPr>
                    <w:rFonts w:ascii="Cambria Math" w:hAnsi="Cambria Math"/>
                    <w:sz w:val="20"/>
                    <w:szCs w:val="20"/>
                    <w:lang w:val="en-CA"/>
                  </w:rPr>
                  <m:t xml:space="preserve">, </m:t>
                </m:r>
                <m:d>
                  <m:dPr>
                    <m:ctrlPr>
                      <w:rPr>
                        <w:rFonts w:ascii="Cambria Math" w:hAnsi="Cambria Math"/>
                        <w:i/>
                        <w:sz w:val="20"/>
                        <w:szCs w:val="20"/>
                      </w:rPr>
                    </m:ctrlPr>
                  </m:dPr>
                  <m:e>
                    <m:r>
                      <w:rPr>
                        <w:rFonts w:ascii="Cambria Math" w:hAnsi="Cambria Math"/>
                        <w:sz w:val="20"/>
                        <w:szCs w:val="20"/>
                        <w:lang w:val="en-CA"/>
                      </w:rPr>
                      <m:t>-</m:t>
                    </m:r>
                    <m:func>
                      <m:funcPr>
                        <m:ctrlPr>
                          <w:rPr>
                            <w:rFonts w:ascii="Cambria Math" w:hAnsi="Cambria Math"/>
                            <w:i/>
                            <w:sz w:val="20"/>
                            <w:szCs w:val="20"/>
                          </w:rPr>
                        </m:ctrlPr>
                      </m:funcPr>
                      <m:fName>
                        <m:r>
                          <m:rPr>
                            <m:sty m:val="p"/>
                          </m:rPr>
                          <w:rPr>
                            <w:rFonts w:ascii="Cambria Math" w:hAnsi="Cambria Math"/>
                            <w:sz w:val="20"/>
                            <w:szCs w:val="20"/>
                            <w:lang w:val="en-CA"/>
                          </w:rPr>
                          <m:t>cos</m:t>
                        </m:r>
                      </m:fName>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lang w:val="en-CA"/>
                              </w:rPr>
                              <m:t>3</m:t>
                            </m:r>
                          </m:sub>
                        </m:sSub>
                      </m:e>
                    </m:func>
                  </m:e>
                </m:d>
                <m:acc>
                  <m:accPr>
                    <m:chr m:val="⃑"/>
                    <m:ctrlPr>
                      <w:rPr>
                        <w:rFonts w:ascii="Cambria Math" w:hAnsi="Cambria Math"/>
                        <w:i/>
                        <w:sz w:val="20"/>
                        <w:szCs w:val="20"/>
                      </w:rPr>
                    </m:ctrlPr>
                  </m:accPr>
                  <m:e>
                    <m:r>
                      <w:rPr>
                        <w:rFonts w:ascii="Cambria Math" w:hAnsi="Cambria Math"/>
                        <w:sz w:val="20"/>
                        <w:szCs w:val="20"/>
                      </w:rPr>
                      <m:t>k</m:t>
                    </m:r>
                  </m:e>
                </m:acc>
              </m:oMath>
            </m:oMathPara>
          </w:p>
        </w:tc>
        <w:tc>
          <w:tcPr>
            <w:tcW w:w="2343" w:type="dxa"/>
            <w:vAlign w:val="center"/>
          </w:tcPr>
          <w:p w14:paraId="4D9410BB" w14:textId="5164CD90" w:rsidR="003A4FE9" w:rsidRPr="0021387D" w:rsidRDefault="00100F43" w:rsidP="00E44A75">
            <w:pPr>
              <w:pStyle w:val="Lgende"/>
              <w:keepNext/>
              <w:spacing w:after="0" w:line="360" w:lineRule="auto"/>
              <w:jc w:val="center"/>
              <w:rPr>
                <w:i w:val="0"/>
                <w:iCs w:val="0"/>
                <w:sz w:val="20"/>
                <w:szCs w:val="20"/>
              </w:rPr>
            </w:pPr>
            <w:r w:rsidRPr="0021387D">
              <w:rPr>
                <w:i w:val="0"/>
                <w:iCs w:val="0"/>
                <w:color w:val="000000" w:themeColor="text1"/>
                <w:sz w:val="20"/>
                <w:szCs w:val="20"/>
              </w:rPr>
              <w:t>8</w:t>
            </w:r>
          </w:p>
        </w:tc>
      </w:tr>
    </w:tbl>
    <w:p w14:paraId="45CB310C" w14:textId="2B8EF3B3" w:rsidR="00143900" w:rsidRPr="00FA79AF" w:rsidRDefault="00504D4F" w:rsidP="00E450ED">
      <w:pPr>
        <w:pStyle w:val="Sansinterligne"/>
        <w:spacing w:after="0"/>
      </w:pPr>
      <w:r>
        <w:t>w</w:t>
      </w:r>
      <w:r w:rsidR="00573762" w:rsidRPr="00573762">
        <w:t xml:space="preserve">here </w:t>
      </w:r>
      <w:bookmarkStart w:id="33" w:name="_Hlk65324503"/>
      <w:r w:rsidR="00573762" w:rsidRPr="00AD567F">
        <w:rPr>
          <w:i/>
          <w:iCs/>
        </w:rPr>
        <w:t>DD</w:t>
      </w:r>
      <w:r w:rsidR="00573762" w:rsidRPr="00AD567F">
        <w:rPr>
          <w:i/>
          <w:iCs/>
          <w:vertAlign w:val="subscript"/>
        </w:rPr>
        <w:t>1</w:t>
      </w:r>
      <w:r w:rsidR="00573762" w:rsidRPr="00573762">
        <w:t xml:space="preserve">, </w:t>
      </w:r>
      <w:r w:rsidR="00573762" w:rsidRPr="00AD567F">
        <w:rPr>
          <w:i/>
          <w:iCs/>
        </w:rPr>
        <w:t>DD</w:t>
      </w:r>
      <w:r w:rsidR="00573762" w:rsidRPr="00AD567F">
        <w:rPr>
          <w:i/>
          <w:iCs/>
          <w:vertAlign w:val="subscript"/>
        </w:rPr>
        <w:t>2</w:t>
      </w:r>
      <w:r>
        <w:t xml:space="preserve">, </w:t>
      </w:r>
      <w:r w:rsidR="00573762" w:rsidRPr="00573762">
        <w:t xml:space="preserve">and </w:t>
      </w:r>
      <w:r w:rsidR="00573762" w:rsidRPr="00AD567F">
        <w:rPr>
          <w:i/>
          <w:iCs/>
        </w:rPr>
        <w:t>DD</w:t>
      </w:r>
      <w:r w:rsidR="00573762" w:rsidRPr="00AD567F">
        <w:rPr>
          <w:i/>
          <w:iCs/>
          <w:vertAlign w:val="subscript"/>
        </w:rPr>
        <w:t>3</w:t>
      </w:r>
      <w:bookmarkEnd w:id="33"/>
      <w:r w:rsidR="00573762" w:rsidRPr="00AD567F">
        <w:rPr>
          <w:i/>
          <w:iCs/>
        </w:rPr>
        <w:t xml:space="preserve"> </w:t>
      </w:r>
      <w:r w:rsidR="00573762" w:rsidRPr="00573762">
        <w:t xml:space="preserve">are </w:t>
      </w:r>
      <w:r w:rsidR="00571E6C">
        <w:t xml:space="preserve">the </w:t>
      </w:r>
      <w:r w:rsidR="00573762" w:rsidRPr="00573762">
        <w:t>dip directions</w:t>
      </w:r>
      <w:r>
        <w:t>,</w:t>
      </w:r>
      <w:r w:rsidR="00573762" w:rsidRPr="00573762">
        <w:t xml:space="preserve"> and </w:t>
      </w:r>
      <w:bookmarkStart w:id="34" w:name="_Hlk65324542"/>
      <w:r w:rsidR="00573762" w:rsidRPr="00AD567F">
        <w:rPr>
          <w:i/>
          <w:iCs/>
        </w:rPr>
        <w:t>D</w:t>
      </w:r>
      <w:r w:rsidR="00573762" w:rsidRPr="00AD567F">
        <w:rPr>
          <w:i/>
          <w:iCs/>
          <w:vertAlign w:val="subscript"/>
        </w:rPr>
        <w:t>1</w:t>
      </w:r>
      <w:r w:rsidR="00573762" w:rsidRPr="00573762">
        <w:t xml:space="preserve">, </w:t>
      </w:r>
      <w:r w:rsidR="00573762" w:rsidRPr="00AD567F">
        <w:rPr>
          <w:i/>
          <w:iCs/>
        </w:rPr>
        <w:t>D</w:t>
      </w:r>
      <w:r w:rsidR="00573762" w:rsidRPr="00AD567F">
        <w:rPr>
          <w:i/>
          <w:iCs/>
          <w:vertAlign w:val="subscript"/>
        </w:rPr>
        <w:t>2</w:t>
      </w:r>
      <w:r>
        <w:t xml:space="preserve">, </w:t>
      </w:r>
      <w:r w:rsidR="00573762" w:rsidRPr="00573762">
        <w:t xml:space="preserve">and </w:t>
      </w:r>
      <w:r w:rsidR="00573762" w:rsidRPr="00AD567F">
        <w:rPr>
          <w:i/>
          <w:iCs/>
        </w:rPr>
        <w:t>D</w:t>
      </w:r>
      <w:r w:rsidR="00573762" w:rsidRPr="00AD567F">
        <w:rPr>
          <w:i/>
          <w:iCs/>
          <w:vertAlign w:val="subscript"/>
        </w:rPr>
        <w:t>3</w:t>
      </w:r>
      <w:r w:rsidR="00573762" w:rsidRPr="00573762">
        <w:t xml:space="preserve"> </w:t>
      </w:r>
      <w:bookmarkEnd w:id="34"/>
      <w:r w:rsidR="00573762" w:rsidRPr="00573762">
        <w:t xml:space="preserve">are </w:t>
      </w:r>
      <w:r w:rsidR="00571E6C">
        <w:t xml:space="preserve">the </w:t>
      </w:r>
      <w:r w:rsidR="00573762" w:rsidRPr="00573762">
        <w:t>dip of the joint set</w:t>
      </w:r>
      <w:r>
        <w:t>s</w:t>
      </w:r>
      <w:r w:rsidR="00573762" w:rsidRPr="00573762">
        <w:t xml:space="preserve"> 1, 2</w:t>
      </w:r>
      <w:r w:rsidR="00571E6C">
        <w:t xml:space="preserve">, </w:t>
      </w:r>
      <w:r w:rsidR="00573762" w:rsidRPr="00573762">
        <w:t xml:space="preserve">and 3, </w:t>
      </w:r>
      <w:r w:rsidR="00573762" w:rsidRPr="00FA79AF">
        <w:t xml:space="preserve">respectively. Finally, </w:t>
      </w:r>
      <w:r w:rsidR="006752D8" w:rsidRPr="00FA79AF">
        <w:t xml:space="preserve">block </w:t>
      </w:r>
      <w:r w:rsidR="00573762" w:rsidRPr="00FA79AF">
        <w:t xml:space="preserve">volume could be specified </w:t>
      </w:r>
      <w:r w:rsidR="00F92046" w:rsidRPr="00FA79AF">
        <w:t xml:space="preserve">through the </w:t>
      </w:r>
      <w:r w:rsidR="00573762" w:rsidRPr="00FA79AF">
        <w:t xml:space="preserve">incorporation of </w:t>
      </w:r>
      <w:proofErr w:type="spellStart"/>
      <w:r w:rsidR="00463C60" w:rsidRPr="00FA79AF">
        <w:t>Eq</w:t>
      </w:r>
      <w:r w:rsidR="00571E6C" w:rsidRPr="00FA79AF">
        <w:t>s</w:t>
      </w:r>
      <w:proofErr w:type="spellEnd"/>
      <w:r w:rsidR="00B514AD" w:rsidRPr="00FA79AF">
        <w:t>.</w:t>
      </w:r>
      <w:r w:rsidRPr="00FA79AF">
        <w:t xml:space="preserve"> </w:t>
      </w:r>
      <w:r w:rsidR="00100F43" w:rsidRPr="00FA79AF">
        <w:t>7</w:t>
      </w:r>
      <w:r w:rsidR="00143900" w:rsidRPr="00FA79AF">
        <w:t xml:space="preserve"> </w:t>
      </w:r>
      <w:r w:rsidR="00B514AD" w:rsidRPr="00FA79AF">
        <w:t xml:space="preserve">and </w:t>
      </w:r>
      <w:r w:rsidR="00100F43" w:rsidRPr="00FA79AF">
        <w:t>8</w:t>
      </w:r>
      <w:r w:rsidR="00B514AD" w:rsidRPr="00FA79AF">
        <w:t xml:space="preserve"> into Eq.</w:t>
      </w:r>
      <w:r w:rsidR="00EC6166" w:rsidRPr="00FA79AF">
        <w:t xml:space="preserve"> </w:t>
      </w:r>
      <w:r w:rsidR="00100F43" w:rsidRPr="00FA79AF">
        <w:t>1</w:t>
      </w:r>
      <w:r w:rsidR="00573762" w:rsidRPr="00FA79AF">
        <w:t xml:space="preserve">. </w:t>
      </w:r>
      <w:r w:rsidR="00D27250" w:rsidRPr="00FA79AF">
        <w:t>By</w:t>
      </w:r>
      <w:r w:rsidR="00573762" w:rsidRPr="00FA79AF">
        <w:t xml:space="preserve"> </w:t>
      </w:r>
      <w:r w:rsidR="00D27250" w:rsidRPr="00FA79AF">
        <w:t xml:space="preserve">obtaining information on </w:t>
      </w:r>
      <w:r w:rsidR="00573762" w:rsidRPr="00FA79AF">
        <w:t xml:space="preserve">the </w:t>
      </w:r>
      <w:r w:rsidR="00EB0808">
        <w:t xml:space="preserve">values of the </w:t>
      </w:r>
      <w:r w:rsidR="00573762" w:rsidRPr="00FA79AF">
        <w:t xml:space="preserve">dip, </w:t>
      </w:r>
      <w:r w:rsidR="0010741B">
        <w:t xml:space="preserve">the </w:t>
      </w:r>
      <w:r w:rsidR="00573762" w:rsidRPr="00FA79AF">
        <w:t>dip direction</w:t>
      </w:r>
      <w:r w:rsidRPr="00FA79AF">
        <w:t>,</w:t>
      </w:r>
      <w:r w:rsidR="00573762" w:rsidRPr="00FA79AF">
        <w:t xml:space="preserve"> and </w:t>
      </w:r>
      <w:r w:rsidR="0010741B">
        <w:t xml:space="preserve">the </w:t>
      </w:r>
      <w:r w:rsidR="00573762" w:rsidRPr="00FA79AF">
        <w:t xml:space="preserve">true spacing of </w:t>
      </w:r>
      <w:r w:rsidR="00D27250" w:rsidRPr="00FA79AF">
        <w:t xml:space="preserve">the </w:t>
      </w:r>
      <w:r w:rsidR="00FD2734" w:rsidRPr="00FA79AF">
        <w:t>three joint sets</w:t>
      </w:r>
      <w:r w:rsidR="00573762" w:rsidRPr="00FA79AF">
        <w:t>, the volume of the intact blocks could be determined by</w:t>
      </w:r>
      <w:r w:rsidR="00463C60" w:rsidRPr="00FA79AF">
        <w:t xml:space="preserve"> Eq</w:t>
      </w:r>
      <w:r w:rsidR="00B514AD" w:rsidRPr="00FA79AF">
        <w:t>.</w:t>
      </w:r>
      <w:r w:rsidR="00EC6166" w:rsidRPr="00FA79AF">
        <w:t xml:space="preserve"> </w:t>
      </w:r>
      <w:r w:rsidR="00100F43" w:rsidRPr="00FA79AF">
        <w:t>1</w:t>
      </w:r>
      <w:r w:rsidR="00E7005A" w:rsidRPr="00FA79AF">
        <w:t>.</w:t>
      </w:r>
      <w:r w:rsidR="00B845E5" w:rsidRPr="00FA79AF">
        <w:t xml:space="preserve">  </w:t>
      </w:r>
    </w:p>
    <w:p w14:paraId="034C8C08" w14:textId="64D3E37E" w:rsidR="005F1986" w:rsidRPr="005E6B5A" w:rsidRDefault="005F1986" w:rsidP="00E44A75">
      <w:pPr>
        <w:pStyle w:val="Sansinterligne"/>
        <w:spacing w:before="0" w:after="0"/>
        <w:rPr>
          <w:color w:val="FF0000"/>
        </w:rPr>
      </w:pPr>
    </w:p>
    <w:p w14:paraId="1707FBCB" w14:textId="77777777" w:rsidR="00573762" w:rsidRDefault="00573762" w:rsidP="00E44A75">
      <w:pPr>
        <w:pStyle w:val="Titre2"/>
        <w:spacing w:before="0" w:after="0" w:line="360" w:lineRule="auto"/>
      </w:pPr>
      <w:bookmarkStart w:id="35" w:name="_Ref61962761"/>
      <w:r>
        <w:t xml:space="preserve">Model </w:t>
      </w:r>
      <w:r w:rsidRPr="00A51BC4">
        <w:t>validation</w:t>
      </w:r>
      <w:bookmarkEnd w:id="35"/>
    </w:p>
    <w:p w14:paraId="09A2F6E5" w14:textId="46246240" w:rsidR="00696679" w:rsidRPr="00FA79AF" w:rsidRDefault="00696679" w:rsidP="00894410">
      <w:pPr>
        <w:pStyle w:val="Sansinterligne"/>
        <w:spacing w:before="0" w:after="0"/>
      </w:pPr>
      <w:r w:rsidRPr="00FA79AF">
        <w:t xml:space="preserve">The data of </w:t>
      </w:r>
      <w:r w:rsidR="008B0534" w:rsidRPr="008B0534">
        <w:fldChar w:fldCharType="begin"/>
      </w:r>
      <w:r w:rsidR="008B0534" w:rsidRPr="008B0534">
        <w:instrText xml:space="preserve"> REF _Ref70868252 \h  \* MERGEFORMAT </w:instrText>
      </w:r>
      <w:r w:rsidR="008B0534" w:rsidRPr="008B0534">
        <w:fldChar w:fldCharType="separate"/>
      </w:r>
      <w:r w:rsidR="008B0534" w:rsidRPr="008B0534">
        <w:rPr>
          <w:color w:val="000000" w:themeColor="text1"/>
        </w:rPr>
        <w:t xml:space="preserve">Table </w:t>
      </w:r>
      <w:r w:rsidR="008B0534" w:rsidRPr="008B0534">
        <w:rPr>
          <w:noProof/>
          <w:color w:val="000000" w:themeColor="text1"/>
        </w:rPr>
        <w:t>2</w:t>
      </w:r>
      <w:r w:rsidR="008B0534" w:rsidRPr="008B0534">
        <w:fldChar w:fldCharType="end"/>
      </w:r>
      <w:r w:rsidRPr="00FA79AF">
        <w:t xml:space="preserve"> are used to compare the </w:t>
      </w:r>
      <w:r w:rsidR="007625E7">
        <w:t xml:space="preserve">results of </w:t>
      </w:r>
      <w:r w:rsidRPr="00FA79AF">
        <w:t xml:space="preserve">method D </w:t>
      </w:r>
      <w:r w:rsidR="007625E7">
        <w:t>(</w:t>
      </w:r>
      <w:r w:rsidR="00FE4F39">
        <w:t>T</w:t>
      </w:r>
      <w:r w:rsidR="007625E7">
        <w:t xml:space="preserve">able </w:t>
      </w:r>
      <w:r w:rsidR="00FE4F39">
        <w:t>1</w:t>
      </w:r>
      <w:r w:rsidR="007625E7">
        <w:t xml:space="preserve">) </w:t>
      </w:r>
      <w:r w:rsidRPr="00FA79AF">
        <w:t xml:space="preserve">with the </w:t>
      </w:r>
      <w:r w:rsidR="00160C25" w:rsidRPr="00FA79AF">
        <w:t xml:space="preserve">developed </w:t>
      </w:r>
      <w:r w:rsidRPr="00FA79AF">
        <w:t xml:space="preserve">equation </w:t>
      </w:r>
      <w:r w:rsidR="00FE4F39">
        <w:t>1, and the</w:t>
      </w:r>
      <w:r w:rsidR="00FE4F39" w:rsidRPr="00573762">
        <w:t xml:space="preserve"> output of the numerical simulations using 3DEC version 7 software </w:t>
      </w:r>
      <w:r w:rsidR="00FE4F39">
        <w:fldChar w:fldCharType="begin"/>
      </w:r>
      <w:r w:rsidR="00FE4F39">
        <w:instrText xml:space="preserve"> ADDIN EN.CITE &lt;EndNote&gt;&lt;Cite&gt;&lt;Author&gt;Itasca Consulting Group&lt;/Author&gt;&lt;Year&gt;2021&lt;/Year&gt;&lt;RecNum&gt;519&lt;/RecNum&gt;&lt;DisplayText&gt;(Itasca Consulting Group 2021)&lt;/DisplayText&gt;&lt;record&gt;&lt;rec-number&gt;519&lt;/rec-number&gt;&lt;foreign-keys&gt;&lt;key app="EN" db-id="etsavr5znezpr9e2v02xf2skp2s9fz2eddxx" timestamp="1611115427"&gt;519&lt;/key&gt;&lt;/foreign-keys&gt;&lt;ref-type name="Computer Program"&gt;9&lt;/ref-type&gt;&lt;contributors&gt;&lt;authors&gt;&lt;author&gt;Itasca Consulting Group, Inc.&lt;/author&gt;&lt;/authors&gt;&lt;/contributors&gt;&lt;titles&gt;&lt;title&gt;3DEC — Three-Dimensional Distinct Element Code&lt;/title&gt;&lt;/titles&gt;&lt;volume&gt;135&lt;/volume&gt;&lt;edition&gt;7.00&lt;/edition&gt;&lt;dates&gt;&lt;year&gt;2021&lt;/year&gt;&lt;/dates&gt;&lt;pub-location&gt;Minneapolis&lt;/pub-location&gt;&lt;publisher&gt;Itasca&lt;/publisher&gt;&lt;urls&gt;&lt;related-urls&gt;&lt;url&gt;https://www.itascainternational.com/software/3DEC&lt;/url&gt;&lt;/related-urls&gt;&lt;/urls&gt;&lt;/record&gt;&lt;/Cite&gt;&lt;/EndNote&gt;</w:instrText>
      </w:r>
      <w:r w:rsidR="00FE4F39">
        <w:fldChar w:fldCharType="separate"/>
      </w:r>
      <w:r w:rsidR="00FE4F39">
        <w:rPr>
          <w:noProof/>
        </w:rPr>
        <w:t>(</w:t>
      </w:r>
      <w:hyperlink w:anchor="_ENREF_27" w:tooltip="Itasca Consulting Group, 2021 #519" w:history="1">
        <w:r w:rsidR="00F0114B" w:rsidRPr="00F0114B">
          <w:rPr>
            <w:rStyle w:val="Lienhypertexte"/>
            <w:lang w:val="en-US"/>
          </w:rPr>
          <w:t>Itasca Consulting Group 2021</w:t>
        </w:r>
      </w:hyperlink>
      <w:r w:rsidR="00FE4F39">
        <w:rPr>
          <w:noProof/>
        </w:rPr>
        <w:t>)</w:t>
      </w:r>
      <w:r w:rsidR="00FE4F39">
        <w:fldChar w:fldCharType="end"/>
      </w:r>
      <w:r w:rsidR="00FE4F39" w:rsidRPr="00FA79AF">
        <w:t xml:space="preserve"> </w:t>
      </w:r>
      <w:r w:rsidRPr="00FA79AF">
        <w:t>(</w:t>
      </w:r>
      <w:r w:rsidR="008B0534" w:rsidRPr="008B0534">
        <w:fldChar w:fldCharType="begin"/>
      </w:r>
      <w:r w:rsidR="008B0534" w:rsidRPr="008B0534">
        <w:instrText xml:space="preserve"> REF _Ref117434929 \h  \* MERGEFORMAT </w:instrText>
      </w:r>
      <w:r w:rsidR="008B0534" w:rsidRPr="008B0534">
        <w:fldChar w:fldCharType="separate"/>
      </w:r>
      <w:r w:rsidR="008B0534" w:rsidRPr="008B0534">
        <w:t xml:space="preserve">Fig </w:t>
      </w:r>
      <w:r w:rsidR="008B0534" w:rsidRPr="008B0534">
        <w:rPr>
          <w:noProof/>
        </w:rPr>
        <w:t>8</w:t>
      </w:r>
      <w:r w:rsidR="008B0534" w:rsidRPr="008B0534">
        <w:fldChar w:fldCharType="end"/>
      </w:r>
      <w:r w:rsidR="008B0534" w:rsidRPr="008B0534">
        <w:t xml:space="preserve">, </w:t>
      </w:r>
      <w:r w:rsidR="008B0534" w:rsidRPr="008B0534">
        <w:fldChar w:fldCharType="begin"/>
      </w:r>
      <w:r w:rsidR="008B0534" w:rsidRPr="008B0534">
        <w:instrText xml:space="preserve"> REF _Ref117434899 \h  \* MERGEFORMAT </w:instrText>
      </w:r>
      <w:r w:rsidR="008B0534" w:rsidRPr="008B0534">
        <w:fldChar w:fldCharType="separate"/>
      </w:r>
      <w:r w:rsidR="008B0534" w:rsidRPr="008B0534">
        <w:t xml:space="preserve">Table </w:t>
      </w:r>
      <w:r w:rsidR="008B0534" w:rsidRPr="008B0534">
        <w:rPr>
          <w:noProof/>
        </w:rPr>
        <w:t>4</w:t>
      </w:r>
      <w:r w:rsidR="008B0534" w:rsidRPr="008B0534">
        <w:fldChar w:fldCharType="end"/>
      </w:r>
      <w:r w:rsidRPr="00FA79AF">
        <w:t xml:space="preserve">). </w:t>
      </w:r>
    </w:p>
    <w:p w14:paraId="09F6C05F" w14:textId="52FF49E2" w:rsidR="00696679" w:rsidRDefault="00FA79AF" w:rsidP="00FA79AF">
      <w:pPr>
        <w:pStyle w:val="Sansinterligne"/>
        <w:spacing w:before="0" w:after="0"/>
        <w:jc w:val="center"/>
      </w:pPr>
      <w:r>
        <w:rPr>
          <w:noProof/>
          <w:lang w:val="en-US" w:eastAsia="en-US" w:bidi="fa-IR"/>
        </w:rPr>
        <w:drawing>
          <wp:inline distT="0" distB="0" distL="0" distR="0" wp14:anchorId="16491A07" wp14:editId="4311DB77">
            <wp:extent cx="4191990" cy="21548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964" t="4147" r="2079" b="4818"/>
                    <a:stretch/>
                  </pic:blipFill>
                  <pic:spPr bwMode="auto">
                    <a:xfrm>
                      <a:off x="0" y="0"/>
                      <a:ext cx="4202386" cy="2160150"/>
                    </a:xfrm>
                    <a:prstGeom prst="rect">
                      <a:avLst/>
                    </a:prstGeom>
                    <a:noFill/>
                    <a:ln>
                      <a:noFill/>
                    </a:ln>
                    <a:extLst>
                      <a:ext uri="{53640926-AAD7-44D8-BBD7-CCE9431645EC}">
                        <a14:shadowObscured xmlns:a14="http://schemas.microsoft.com/office/drawing/2010/main"/>
                      </a:ext>
                    </a:extLst>
                  </pic:spPr>
                </pic:pic>
              </a:graphicData>
            </a:graphic>
          </wp:inline>
        </w:drawing>
      </w:r>
    </w:p>
    <w:p w14:paraId="6A4453C8" w14:textId="68F66581" w:rsidR="008B0534" w:rsidRPr="00E009AE" w:rsidRDefault="008B0534" w:rsidP="00E009AE">
      <w:pPr>
        <w:pStyle w:val="Lgende"/>
        <w:jc w:val="center"/>
        <w:rPr>
          <w:i w:val="0"/>
          <w:iCs w:val="0"/>
          <w:color w:val="auto"/>
          <w:sz w:val="20"/>
          <w:szCs w:val="20"/>
        </w:rPr>
      </w:pPr>
      <w:bookmarkStart w:id="36" w:name="_Ref117434929"/>
      <w:r w:rsidRPr="008B0534">
        <w:rPr>
          <w:b/>
          <w:bCs/>
          <w:i w:val="0"/>
          <w:iCs w:val="0"/>
          <w:color w:val="auto"/>
          <w:sz w:val="20"/>
          <w:szCs w:val="20"/>
        </w:rPr>
        <w:lastRenderedPageBreak/>
        <w:t xml:space="preserve">Fig </w:t>
      </w:r>
      <w:r w:rsidRPr="008B0534">
        <w:rPr>
          <w:b/>
          <w:bCs/>
          <w:i w:val="0"/>
          <w:iCs w:val="0"/>
          <w:color w:val="auto"/>
          <w:sz w:val="20"/>
          <w:szCs w:val="20"/>
        </w:rPr>
        <w:fldChar w:fldCharType="begin"/>
      </w:r>
      <w:r w:rsidRPr="008B0534">
        <w:rPr>
          <w:b/>
          <w:bCs/>
          <w:i w:val="0"/>
          <w:iCs w:val="0"/>
          <w:color w:val="auto"/>
          <w:sz w:val="20"/>
          <w:szCs w:val="20"/>
        </w:rPr>
        <w:instrText xml:space="preserve"> SEQ Fig \* ARABIC </w:instrText>
      </w:r>
      <w:r w:rsidRPr="008B0534">
        <w:rPr>
          <w:b/>
          <w:bCs/>
          <w:i w:val="0"/>
          <w:iCs w:val="0"/>
          <w:color w:val="auto"/>
          <w:sz w:val="20"/>
          <w:szCs w:val="20"/>
        </w:rPr>
        <w:fldChar w:fldCharType="separate"/>
      </w:r>
      <w:r w:rsidR="007B23FC">
        <w:rPr>
          <w:b/>
          <w:bCs/>
          <w:i w:val="0"/>
          <w:iCs w:val="0"/>
          <w:noProof/>
          <w:color w:val="auto"/>
          <w:sz w:val="20"/>
          <w:szCs w:val="20"/>
        </w:rPr>
        <w:t>8</w:t>
      </w:r>
      <w:r w:rsidRPr="008B0534">
        <w:rPr>
          <w:b/>
          <w:bCs/>
          <w:i w:val="0"/>
          <w:iCs w:val="0"/>
          <w:color w:val="auto"/>
          <w:sz w:val="20"/>
          <w:szCs w:val="20"/>
        </w:rPr>
        <w:fldChar w:fldCharType="end"/>
      </w:r>
      <w:bookmarkEnd w:id="36"/>
      <w:r w:rsidRPr="008B0534">
        <w:rPr>
          <w:b/>
          <w:bCs/>
          <w:i w:val="0"/>
          <w:iCs w:val="0"/>
          <w:color w:val="auto"/>
          <w:sz w:val="20"/>
          <w:szCs w:val="20"/>
        </w:rPr>
        <w:t>.</w:t>
      </w:r>
      <w:r w:rsidRPr="008B0534">
        <w:rPr>
          <w:i w:val="0"/>
          <w:iCs w:val="0"/>
          <w:color w:val="auto"/>
          <w:sz w:val="20"/>
          <w:szCs w:val="20"/>
        </w:rPr>
        <w:t xml:space="preserve"> Block volume calculation for a rock mass that includes three joint sets using different analytical methods and 3DEC software</w:t>
      </w:r>
      <w:bookmarkStart w:id="37" w:name="_Ref65684977"/>
      <w:bookmarkStart w:id="38" w:name="_Hlk117422803"/>
    </w:p>
    <w:p w14:paraId="14EC21AE" w14:textId="48B88F07" w:rsidR="00B514AD" w:rsidRPr="008B0534" w:rsidRDefault="008B0534" w:rsidP="008B0534">
      <w:pPr>
        <w:pStyle w:val="Lgende"/>
        <w:rPr>
          <w:b/>
          <w:bCs/>
          <w:i w:val="0"/>
          <w:iCs w:val="0"/>
          <w:color w:val="auto"/>
          <w:sz w:val="20"/>
          <w:szCs w:val="20"/>
        </w:rPr>
      </w:pPr>
      <w:bookmarkStart w:id="39" w:name="_Ref117434899"/>
      <w:r w:rsidRPr="008B0534">
        <w:rPr>
          <w:b/>
          <w:bCs/>
          <w:i w:val="0"/>
          <w:iCs w:val="0"/>
          <w:color w:val="auto"/>
          <w:sz w:val="20"/>
          <w:szCs w:val="20"/>
        </w:rPr>
        <w:t xml:space="preserve">Table </w:t>
      </w:r>
      <w:r w:rsidRPr="008B0534">
        <w:rPr>
          <w:b/>
          <w:bCs/>
          <w:i w:val="0"/>
          <w:iCs w:val="0"/>
          <w:color w:val="auto"/>
          <w:sz w:val="20"/>
          <w:szCs w:val="20"/>
        </w:rPr>
        <w:fldChar w:fldCharType="begin"/>
      </w:r>
      <w:r w:rsidRPr="008B0534">
        <w:rPr>
          <w:b/>
          <w:bCs/>
          <w:i w:val="0"/>
          <w:iCs w:val="0"/>
          <w:color w:val="auto"/>
          <w:sz w:val="20"/>
          <w:szCs w:val="20"/>
        </w:rPr>
        <w:instrText xml:space="preserve"> SEQ Table \* ARABIC </w:instrText>
      </w:r>
      <w:r w:rsidRPr="008B0534">
        <w:rPr>
          <w:b/>
          <w:bCs/>
          <w:i w:val="0"/>
          <w:iCs w:val="0"/>
          <w:color w:val="auto"/>
          <w:sz w:val="20"/>
          <w:szCs w:val="20"/>
        </w:rPr>
        <w:fldChar w:fldCharType="separate"/>
      </w:r>
      <w:r w:rsidR="007B23FC">
        <w:rPr>
          <w:b/>
          <w:bCs/>
          <w:i w:val="0"/>
          <w:iCs w:val="0"/>
          <w:noProof/>
          <w:color w:val="auto"/>
          <w:sz w:val="20"/>
          <w:szCs w:val="20"/>
        </w:rPr>
        <w:t>4</w:t>
      </w:r>
      <w:r w:rsidRPr="008B0534">
        <w:rPr>
          <w:b/>
          <w:bCs/>
          <w:i w:val="0"/>
          <w:iCs w:val="0"/>
          <w:color w:val="auto"/>
          <w:sz w:val="20"/>
          <w:szCs w:val="20"/>
        </w:rPr>
        <w:fldChar w:fldCharType="end"/>
      </w:r>
      <w:bookmarkEnd w:id="39"/>
      <w:r w:rsidRPr="008B0534">
        <w:rPr>
          <w:i w:val="0"/>
          <w:iCs w:val="0"/>
          <w:color w:val="auto"/>
          <w:sz w:val="20"/>
          <w:szCs w:val="20"/>
        </w:rPr>
        <w:t xml:space="preserve"> Lists of the block volume calculation for a rock mass that includes three joint sets using analytical method</w:t>
      </w:r>
      <w:r w:rsidR="00ED26DD">
        <w:rPr>
          <w:i w:val="0"/>
          <w:iCs w:val="0"/>
          <w:color w:val="auto"/>
          <w:sz w:val="20"/>
          <w:szCs w:val="20"/>
        </w:rPr>
        <w:t xml:space="preserve"> D, Eq. 1, </w:t>
      </w:r>
      <w:r w:rsidRPr="008B0534">
        <w:rPr>
          <w:i w:val="0"/>
          <w:iCs w:val="0"/>
          <w:color w:val="auto"/>
          <w:sz w:val="20"/>
          <w:szCs w:val="20"/>
        </w:rPr>
        <w:t xml:space="preserve"> and 3DEC software</w:t>
      </w:r>
      <w:bookmarkEnd w:id="37"/>
    </w:p>
    <w:tbl>
      <w:tblPr>
        <w:tblStyle w:val="Grilledutableau"/>
        <w:tblW w:w="2972" w:type="dxa"/>
        <w:jc w:val="center"/>
        <w:tblLayout w:type="fixed"/>
        <w:tblLook w:val="0000" w:firstRow="0" w:lastRow="0" w:firstColumn="0" w:lastColumn="0" w:noHBand="0" w:noVBand="0"/>
      </w:tblPr>
      <w:tblGrid>
        <w:gridCol w:w="534"/>
        <w:gridCol w:w="1021"/>
        <w:gridCol w:w="708"/>
        <w:gridCol w:w="709"/>
      </w:tblGrid>
      <w:tr w:rsidR="0030192A" w:rsidRPr="0030192A" w14:paraId="72C5B1B9" w14:textId="77777777" w:rsidTr="0030192A">
        <w:trPr>
          <w:trHeight w:val="91"/>
          <w:jc w:val="center"/>
        </w:trPr>
        <w:tc>
          <w:tcPr>
            <w:tcW w:w="534" w:type="dxa"/>
            <w:vMerge w:val="restart"/>
            <w:vAlign w:val="center"/>
          </w:tcPr>
          <w:p w14:paraId="5541D4AD" w14:textId="015D3F1D" w:rsidR="00FA79AF" w:rsidRPr="0030192A" w:rsidRDefault="00FA79AF" w:rsidP="00531FDA">
            <w:pPr>
              <w:pStyle w:val="Default"/>
              <w:jc w:val="center"/>
              <w:rPr>
                <w:rFonts w:ascii="Times New Roman" w:hAnsi="Times New Roman" w:cs="Times New Roman"/>
                <w:color w:val="auto"/>
                <w:sz w:val="16"/>
                <w:szCs w:val="16"/>
                <w:lang w:val="en-US"/>
              </w:rPr>
            </w:pPr>
            <w:bookmarkStart w:id="40" w:name="_Hlk112686891"/>
            <w:r w:rsidRPr="0030192A">
              <w:rPr>
                <w:rFonts w:ascii="Times New Roman" w:hAnsi="Times New Roman" w:cs="Times New Roman"/>
                <w:color w:val="auto"/>
                <w:sz w:val="16"/>
                <w:szCs w:val="16"/>
              </w:rPr>
              <w:t>Case</w:t>
            </w:r>
          </w:p>
        </w:tc>
        <w:tc>
          <w:tcPr>
            <w:tcW w:w="2438" w:type="dxa"/>
            <w:gridSpan w:val="3"/>
            <w:vAlign w:val="center"/>
          </w:tcPr>
          <w:p w14:paraId="44AE7693" w14:textId="77777777" w:rsidR="00FA79AF" w:rsidRPr="0030192A" w:rsidRDefault="00FA79AF"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Block volume (m3)</w:t>
            </w:r>
          </w:p>
        </w:tc>
      </w:tr>
      <w:tr w:rsidR="0030192A" w:rsidRPr="0030192A" w14:paraId="4960EF11" w14:textId="77777777" w:rsidTr="0030192A">
        <w:trPr>
          <w:trHeight w:val="241"/>
          <w:jc w:val="center"/>
        </w:trPr>
        <w:tc>
          <w:tcPr>
            <w:tcW w:w="534" w:type="dxa"/>
            <w:vMerge/>
            <w:vAlign w:val="center"/>
          </w:tcPr>
          <w:p w14:paraId="2540006B" w14:textId="28E2016B" w:rsidR="00FA79AF" w:rsidRPr="0030192A" w:rsidRDefault="00FA79AF" w:rsidP="00531FDA">
            <w:pPr>
              <w:pStyle w:val="Default"/>
              <w:jc w:val="center"/>
              <w:rPr>
                <w:rFonts w:ascii="Times New Roman" w:hAnsi="Times New Roman" w:cs="Times New Roman"/>
                <w:color w:val="auto"/>
                <w:sz w:val="16"/>
                <w:szCs w:val="16"/>
              </w:rPr>
            </w:pPr>
          </w:p>
        </w:tc>
        <w:tc>
          <w:tcPr>
            <w:tcW w:w="1021" w:type="dxa"/>
            <w:vAlign w:val="center"/>
          </w:tcPr>
          <w:p w14:paraId="235CC63D" w14:textId="77777777" w:rsidR="00FA79AF" w:rsidRPr="0030192A" w:rsidRDefault="00FA79AF"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Method D</w:t>
            </w:r>
          </w:p>
        </w:tc>
        <w:tc>
          <w:tcPr>
            <w:tcW w:w="708" w:type="dxa"/>
            <w:vAlign w:val="center"/>
          </w:tcPr>
          <w:p w14:paraId="392DE2EF" w14:textId="77777777" w:rsidR="00FA79AF" w:rsidRPr="0030192A" w:rsidRDefault="00FA79AF"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3DEC</w:t>
            </w:r>
          </w:p>
        </w:tc>
        <w:tc>
          <w:tcPr>
            <w:tcW w:w="709" w:type="dxa"/>
            <w:vAlign w:val="center"/>
          </w:tcPr>
          <w:p w14:paraId="3067BD52" w14:textId="002CFED9" w:rsidR="00FA79AF" w:rsidRPr="0030192A" w:rsidRDefault="00FA79AF"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Eq. 1</w:t>
            </w:r>
          </w:p>
        </w:tc>
      </w:tr>
      <w:tr w:rsidR="0030192A" w:rsidRPr="0030192A" w14:paraId="0EC6F98A" w14:textId="77777777" w:rsidTr="0030192A">
        <w:trPr>
          <w:trHeight w:val="91"/>
          <w:jc w:val="center"/>
        </w:trPr>
        <w:tc>
          <w:tcPr>
            <w:tcW w:w="534" w:type="dxa"/>
            <w:vAlign w:val="center"/>
          </w:tcPr>
          <w:p w14:paraId="26C02F0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w:t>
            </w:r>
          </w:p>
        </w:tc>
        <w:tc>
          <w:tcPr>
            <w:tcW w:w="1021" w:type="dxa"/>
            <w:vAlign w:val="center"/>
          </w:tcPr>
          <w:p w14:paraId="35D9D15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1.82</w:t>
            </w:r>
          </w:p>
        </w:tc>
        <w:tc>
          <w:tcPr>
            <w:tcW w:w="708" w:type="dxa"/>
            <w:vAlign w:val="center"/>
          </w:tcPr>
          <w:p w14:paraId="0040418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1.17</w:t>
            </w:r>
          </w:p>
        </w:tc>
        <w:tc>
          <w:tcPr>
            <w:tcW w:w="709" w:type="dxa"/>
            <w:vAlign w:val="center"/>
          </w:tcPr>
          <w:p w14:paraId="3C1FCDB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1.17</w:t>
            </w:r>
          </w:p>
        </w:tc>
      </w:tr>
      <w:tr w:rsidR="0030192A" w:rsidRPr="0030192A" w14:paraId="659AB7D2" w14:textId="77777777" w:rsidTr="0030192A">
        <w:trPr>
          <w:trHeight w:val="91"/>
          <w:jc w:val="center"/>
        </w:trPr>
        <w:tc>
          <w:tcPr>
            <w:tcW w:w="534" w:type="dxa"/>
            <w:vAlign w:val="center"/>
          </w:tcPr>
          <w:p w14:paraId="025FEC4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w:t>
            </w:r>
          </w:p>
        </w:tc>
        <w:tc>
          <w:tcPr>
            <w:tcW w:w="1021" w:type="dxa"/>
            <w:vAlign w:val="center"/>
          </w:tcPr>
          <w:p w14:paraId="34F7AAF8"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62.81</w:t>
            </w:r>
          </w:p>
        </w:tc>
        <w:tc>
          <w:tcPr>
            <w:tcW w:w="708" w:type="dxa"/>
          </w:tcPr>
          <w:p w14:paraId="1C66C3C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40.49 </w:t>
            </w:r>
          </w:p>
        </w:tc>
        <w:tc>
          <w:tcPr>
            <w:tcW w:w="709" w:type="dxa"/>
            <w:vAlign w:val="center"/>
          </w:tcPr>
          <w:p w14:paraId="2D70EE4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40.92</w:t>
            </w:r>
          </w:p>
        </w:tc>
      </w:tr>
      <w:tr w:rsidR="0030192A" w:rsidRPr="0030192A" w14:paraId="64D94C85" w14:textId="77777777" w:rsidTr="0030192A">
        <w:trPr>
          <w:trHeight w:val="91"/>
          <w:jc w:val="center"/>
        </w:trPr>
        <w:tc>
          <w:tcPr>
            <w:tcW w:w="534" w:type="dxa"/>
            <w:vAlign w:val="center"/>
          </w:tcPr>
          <w:p w14:paraId="7B8AD85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w:t>
            </w:r>
          </w:p>
        </w:tc>
        <w:tc>
          <w:tcPr>
            <w:tcW w:w="1021" w:type="dxa"/>
            <w:vAlign w:val="center"/>
          </w:tcPr>
          <w:p w14:paraId="189B694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9.78</w:t>
            </w:r>
          </w:p>
        </w:tc>
        <w:tc>
          <w:tcPr>
            <w:tcW w:w="708" w:type="dxa"/>
          </w:tcPr>
          <w:p w14:paraId="1D220463"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11.64 </w:t>
            </w:r>
          </w:p>
        </w:tc>
        <w:tc>
          <w:tcPr>
            <w:tcW w:w="709" w:type="dxa"/>
            <w:vAlign w:val="center"/>
          </w:tcPr>
          <w:p w14:paraId="3D0F03A9"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11.71</w:t>
            </w:r>
          </w:p>
        </w:tc>
      </w:tr>
      <w:tr w:rsidR="0030192A" w:rsidRPr="0030192A" w14:paraId="324FA231" w14:textId="77777777" w:rsidTr="0030192A">
        <w:trPr>
          <w:trHeight w:val="91"/>
          <w:jc w:val="center"/>
        </w:trPr>
        <w:tc>
          <w:tcPr>
            <w:tcW w:w="534" w:type="dxa"/>
            <w:vAlign w:val="center"/>
          </w:tcPr>
          <w:p w14:paraId="7F5977A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w:t>
            </w:r>
          </w:p>
        </w:tc>
        <w:tc>
          <w:tcPr>
            <w:tcW w:w="1021" w:type="dxa"/>
            <w:vAlign w:val="center"/>
          </w:tcPr>
          <w:p w14:paraId="264F8295"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748.44</w:t>
            </w:r>
          </w:p>
        </w:tc>
        <w:tc>
          <w:tcPr>
            <w:tcW w:w="708" w:type="dxa"/>
          </w:tcPr>
          <w:p w14:paraId="5351440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257.29 </w:t>
            </w:r>
          </w:p>
        </w:tc>
        <w:tc>
          <w:tcPr>
            <w:tcW w:w="709" w:type="dxa"/>
            <w:vAlign w:val="center"/>
          </w:tcPr>
          <w:p w14:paraId="6FAAA4D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256.44</w:t>
            </w:r>
          </w:p>
        </w:tc>
      </w:tr>
      <w:tr w:rsidR="0030192A" w:rsidRPr="0030192A" w14:paraId="14A947CE" w14:textId="77777777" w:rsidTr="0030192A">
        <w:trPr>
          <w:trHeight w:val="91"/>
          <w:jc w:val="center"/>
        </w:trPr>
        <w:tc>
          <w:tcPr>
            <w:tcW w:w="534" w:type="dxa"/>
            <w:vAlign w:val="center"/>
          </w:tcPr>
          <w:p w14:paraId="340E06EC"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5</w:t>
            </w:r>
          </w:p>
        </w:tc>
        <w:tc>
          <w:tcPr>
            <w:tcW w:w="1021" w:type="dxa"/>
            <w:vAlign w:val="center"/>
          </w:tcPr>
          <w:p w14:paraId="192C57E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11.51</w:t>
            </w:r>
          </w:p>
        </w:tc>
        <w:tc>
          <w:tcPr>
            <w:tcW w:w="708" w:type="dxa"/>
          </w:tcPr>
          <w:p w14:paraId="5534F1A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13.07 </w:t>
            </w:r>
          </w:p>
        </w:tc>
        <w:tc>
          <w:tcPr>
            <w:tcW w:w="709" w:type="dxa"/>
            <w:vAlign w:val="center"/>
          </w:tcPr>
          <w:p w14:paraId="6B28573E"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12.94</w:t>
            </w:r>
          </w:p>
        </w:tc>
      </w:tr>
      <w:tr w:rsidR="0030192A" w:rsidRPr="0030192A" w14:paraId="2BF85FF9" w14:textId="77777777" w:rsidTr="0030192A">
        <w:trPr>
          <w:trHeight w:val="91"/>
          <w:jc w:val="center"/>
        </w:trPr>
        <w:tc>
          <w:tcPr>
            <w:tcW w:w="534" w:type="dxa"/>
            <w:vAlign w:val="center"/>
          </w:tcPr>
          <w:p w14:paraId="3D34749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6</w:t>
            </w:r>
          </w:p>
        </w:tc>
        <w:tc>
          <w:tcPr>
            <w:tcW w:w="1021" w:type="dxa"/>
            <w:vAlign w:val="center"/>
          </w:tcPr>
          <w:p w14:paraId="206A8F8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7.07</w:t>
            </w:r>
          </w:p>
        </w:tc>
        <w:tc>
          <w:tcPr>
            <w:tcW w:w="708" w:type="dxa"/>
          </w:tcPr>
          <w:p w14:paraId="331084A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8.9 </w:t>
            </w:r>
          </w:p>
        </w:tc>
        <w:tc>
          <w:tcPr>
            <w:tcW w:w="709" w:type="dxa"/>
            <w:vAlign w:val="center"/>
          </w:tcPr>
          <w:p w14:paraId="1BBEFD3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8.84</w:t>
            </w:r>
          </w:p>
        </w:tc>
      </w:tr>
      <w:tr w:rsidR="0030192A" w:rsidRPr="0030192A" w14:paraId="0B3C19CA" w14:textId="77777777" w:rsidTr="0030192A">
        <w:trPr>
          <w:trHeight w:val="91"/>
          <w:jc w:val="center"/>
        </w:trPr>
        <w:tc>
          <w:tcPr>
            <w:tcW w:w="534" w:type="dxa"/>
            <w:vAlign w:val="center"/>
          </w:tcPr>
          <w:p w14:paraId="7286951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7</w:t>
            </w:r>
          </w:p>
        </w:tc>
        <w:tc>
          <w:tcPr>
            <w:tcW w:w="1021" w:type="dxa"/>
            <w:vAlign w:val="center"/>
          </w:tcPr>
          <w:p w14:paraId="3012980E"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0.48</w:t>
            </w:r>
          </w:p>
        </w:tc>
        <w:tc>
          <w:tcPr>
            <w:tcW w:w="708" w:type="dxa"/>
          </w:tcPr>
          <w:p w14:paraId="54601EE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0.35 </w:t>
            </w:r>
          </w:p>
        </w:tc>
        <w:tc>
          <w:tcPr>
            <w:tcW w:w="709" w:type="dxa"/>
            <w:vAlign w:val="center"/>
          </w:tcPr>
          <w:p w14:paraId="068FAC7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0.37</w:t>
            </w:r>
          </w:p>
        </w:tc>
      </w:tr>
      <w:tr w:rsidR="0030192A" w:rsidRPr="0030192A" w14:paraId="601F3668" w14:textId="77777777" w:rsidTr="0030192A">
        <w:trPr>
          <w:trHeight w:val="91"/>
          <w:jc w:val="center"/>
        </w:trPr>
        <w:tc>
          <w:tcPr>
            <w:tcW w:w="534" w:type="dxa"/>
            <w:vAlign w:val="center"/>
          </w:tcPr>
          <w:p w14:paraId="1BB61A2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8</w:t>
            </w:r>
          </w:p>
        </w:tc>
        <w:tc>
          <w:tcPr>
            <w:tcW w:w="1021" w:type="dxa"/>
            <w:vAlign w:val="center"/>
          </w:tcPr>
          <w:p w14:paraId="3415ED63"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0.53</w:t>
            </w:r>
          </w:p>
        </w:tc>
        <w:tc>
          <w:tcPr>
            <w:tcW w:w="708" w:type="dxa"/>
          </w:tcPr>
          <w:p w14:paraId="4840B0A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0.54 </w:t>
            </w:r>
          </w:p>
        </w:tc>
        <w:tc>
          <w:tcPr>
            <w:tcW w:w="709" w:type="dxa"/>
            <w:vAlign w:val="center"/>
          </w:tcPr>
          <w:p w14:paraId="74C6C22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0.53</w:t>
            </w:r>
          </w:p>
        </w:tc>
      </w:tr>
      <w:tr w:rsidR="0030192A" w:rsidRPr="0030192A" w14:paraId="66F24055" w14:textId="77777777" w:rsidTr="0030192A">
        <w:trPr>
          <w:trHeight w:val="91"/>
          <w:jc w:val="center"/>
        </w:trPr>
        <w:tc>
          <w:tcPr>
            <w:tcW w:w="534" w:type="dxa"/>
            <w:vAlign w:val="center"/>
          </w:tcPr>
          <w:p w14:paraId="28771BE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9</w:t>
            </w:r>
          </w:p>
        </w:tc>
        <w:tc>
          <w:tcPr>
            <w:tcW w:w="1021" w:type="dxa"/>
            <w:vAlign w:val="center"/>
          </w:tcPr>
          <w:p w14:paraId="7C7765B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0.21</w:t>
            </w:r>
          </w:p>
        </w:tc>
        <w:tc>
          <w:tcPr>
            <w:tcW w:w="708" w:type="dxa"/>
          </w:tcPr>
          <w:p w14:paraId="0B86A2D5"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0.21 </w:t>
            </w:r>
          </w:p>
        </w:tc>
        <w:tc>
          <w:tcPr>
            <w:tcW w:w="709" w:type="dxa"/>
            <w:vAlign w:val="center"/>
          </w:tcPr>
          <w:p w14:paraId="47218E6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0.19</w:t>
            </w:r>
          </w:p>
        </w:tc>
      </w:tr>
      <w:tr w:rsidR="0030192A" w:rsidRPr="0030192A" w14:paraId="22221694" w14:textId="77777777" w:rsidTr="0030192A">
        <w:trPr>
          <w:trHeight w:val="91"/>
          <w:jc w:val="center"/>
        </w:trPr>
        <w:tc>
          <w:tcPr>
            <w:tcW w:w="534" w:type="dxa"/>
            <w:vAlign w:val="center"/>
          </w:tcPr>
          <w:p w14:paraId="769AEA59"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10</w:t>
            </w:r>
          </w:p>
        </w:tc>
        <w:tc>
          <w:tcPr>
            <w:tcW w:w="1021" w:type="dxa"/>
            <w:vAlign w:val="center"/>
          </w:tcPr>
          <w:p w14:paraId="301D40A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41.04</w:t>
            </w:r>
          </w:p>
        </w:tc>
        <w:tc>
          <w:tcPr>
            <w:tcW w:w="708" w:type="dxa"/>
          </w:tcPr>
          <w:p w14:paraId="6D455AB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30.1 </w:t>
            </w:r>
          </w:p>
        </w:tc>
        <w:tc>
          <w:tcPr>
            <w:tcW w:w="709" w:type="dxa"/>
            <w:vAlign w:val="center"/>
          </w:tcPr>
          <w:p w14:paraId="18B5425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30.09</w:t>
            </w:r>
          </w:p>
        </w:tc>
      </w:tr>
      <w:tr w:rsidR="0030192A" w:rsidRPr="0030192A" w14:paraId="41FE9CBA" w14:textId="77777777" w:rsidTr="0030192A">
        <w:trPr>
          <w:trHeight w:val="91"/>
          <w:jc w:val="center"/>
        </w:trPr>
        <w:tc>
          <w:tcPr>
            <w:tcW w:w="534" w:type="dxa"/>
            <w:vAlign w:val="center"/>
          </w:tcPr>
          <w:p w14:paraId="10C8FC9E"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w:t>
            </w:r>
          </w:p>
        </w:tc>
        <w:tc>
          <w:tcPr>
            <w:tcW w:w="1021" w:type="dxa"/>
            <w:vAlign w:val="center"/>
          </w:tcPr>
          <w:p w14:paraId="098FEC8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18.81</w:t>
            </w:r>
          </w:p>
        </w:tc>
        <w:tc>
          <w:tcPr>
            <w:tcW w:w="708" w:type="dxa"/>
          </w:tcPr>
          <w:p w14:paraId="7170BFB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6.84 </w:t>
            </w:r>
          </w:p>
        </w:tc>
        <w:tc>
          <w:tcPr>
            <w:tcW w:w="709" w:type="dxa"/>
            <w:vAlign w:val="center"/>
          </w:tcPr>
          <w:p w14:paraId="0D76D74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6.88</w:t>
            </w:r>
          </w:p>
        </w:tc>
      </w:tr>
      <w:tr w:rsidR="0030192A" w:rsidRPr="0030192A" w14:paraId="678355AE" w14:textId="77777777" w:rsidTr="0030192A">
        <w:trPr>
          <w:trHeight w:val="91"/>
          <w:jc w:val="center"/>
        </w:trPr>
        <w:tc>
          <w:tcPr>
            <w:tcW w:w="534" w:type="dxa"/>
            <w:vAlign w:val="center"/>
          </w:tcPr>
          <w:p w14:paraId="5FCF71D9"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12</w:t>
            </w:r>
          </w:p>
        </w:tc>
        <w:tc>
          <w:tcPr>
            <w:tcW w:w="1021" w:type="dxa"/>
            <w:vAlign w:val="center"/>
          </w:tcPr>
          <w:p w14:paraId="344F6959"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1.13</w:t>
            </w:r>
          </w:p>
        </w:tc>
        <w:tc>
          <w:tcPr>
            <w:tcW w:w="708" w:type="dxa"/>
          </w:tcPr>
          <w:p w14:paraId="65895B2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1.01 </w:t>
            </w:r>
          </w:p>
        </w:tc>
        <w:tc>
          <w:tcPr>
            <w:tcW w:w="709" w:type="dxa"/>
            <w:vAlign w:val="center"/>
          </w:tcPr>
          <w:p w14:paraId="617B404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1.01</w:t>
            </w:r>
          </w:p>
        </w:tc>
      </w:tr>
      <w:tr w:rsidR="0030192A" w:rsidRPr="0030192A" w14:paraId="5752F131" w14:textId="77777777" w:rsidTr="0030192A">
        <w:trPr>
          <w:trHeight w:val="91"/>
          <w:jc w:val="center"/>
        </w:trPr>
        <w:tc>
          <w:tcPr>
            <w:tcW w:w="534" w:type="dxa"/>
            <w:vAlign w:val="center"/>
          </w:tcPr>
          <w:p w14:paraId="347AD92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13</w:t>
            </w:r>
          </w:p>
        </w:tc>
        <w:tc>
          <w:tcPr>
            <w:tcW w:w="1021" w:type="dxa"/>
            <w:vAlign w:val="center"/>
          </w:tcPr>
          <w:p w14:paraId="67E9074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0.07</w:t>
            </w:r>
          </w:p>
        </w:tc>
        <w:tc>
          <w:tcPr>
            <w:tcW w:w="708" w:type="dxa"/>
          </w:tcPr>
          <w:p w14:paraId="71C825E5"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0.09 </w:t>
            </w:r>
          </w:p>
        </w:tc>
        <w:tc>
          <w:tcPr>
            <w:tcW w:w="709" w:type="dxa"/>
            <w:vAlign w:val="center"/>
          </w:tcPr>
          <w:p w14:paraId="2662C7DE"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0.08</w:t>
            </w:r>
          </w:p>
        </w:tc>
      </w:tr>
      <w:tr w:rsidR="0030192A" w:rsidRPr="0030192A" w14:paraId="28C6C530" w14:textId="77777777" w:rsidTr="0030192A">
        <w:trPr>
          <w:trHeight w:val="91"/>
          <w:jc w:val="center"/>
        </w:trPr>
        <w:tc>
          <w:tcPr>
            <w:tcW w:w="534" w:type="dxa"/>
            <w:vAlign w:val="center"/>
          </w:tcPr>
          <w:p w14:paraId="23FBCE6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14</w:t>
            </w:r>
          </w:p>
        </w:tc>
        <w:tc>
          <w:tcPr>
            <w:tcW w:w="1021" w:type="dxa"/>
            <w:vAlign w:val="center"/>
          </w:tcPr>
          <w:p w14:paraId="0E291018"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0.10</w:t>
            </w:r>
          </w:p>
        </w:tc>
        <w:tc>
          <w:tcPr>
            <w:tcW w:w="708" w:type="dxa"/>
          </w:tcPr>
          <w:p w14:paraId="585B2CA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1.62 </w:t>
            </w:r>
          </w:p>
        </w:tc>
        <w:tc>
          <w:tcPr>
            <w:tcW w:w="709" w:type="dxa"/>
            <w:vAlign w:val="center"/>
          </w:tcPr>
          <w:p w14:paraId="3CCDDF6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1.62</w:t>
            </w:r>
          </w:p>
        </w:tc>
      </w:tr>
      <w:tr w:rsidR="0030192A" w:rsidRPr="0030192A" w14:paraId="407B2216" w14:textId="77777777" w:rsidTr="0030192A">
        <w:trPr>
          <w:trHeight w:val="91"/>
          <w:jc w:val="center"/>
        </w:trPr>
        <w:tc>
          <w:tcPr>
            <w:tcW w:w="534" w:type="dxa"/>
            <w:vAlign w:val="center"/>
          </w:tcPr>
          <w:p w14:paraId="6C8786B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15</w:t>
            </w:r>
          </w:p>
        </w:tc>
        <w:tc>
          <w:tcPr>
            <w:tcW w:w="1021" w:type="dxa"/>
            <w:vAlign w:val="center"/>
          </w:tcPr>
          <w:p w14:paraId="264746B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0.07</w:t>
            </w:r>
          </w:p>
        </w:tc>
        <w:tc>
          <w:tcPr>
            <w:tcW w:w="708" w:type="dxa"/>
          </w:tcPr>
          <w:p w14:paraId="17708B43"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0.08 </w:t>
            </w:r>
          </w:p>
        </w:tc>
        <w:tc>
          <w:tcPr>
            <w:tcW w:w="709" w:type="dxa"/>
            <w:vAlign w:val="center"/>
          </w:tcPr>
          <w:p w14:paraId="539B4655"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0.08</w:t>
            </w:r>
          </w:p>
        </w:tc>
      </w:tr>
      <w:tr w:rsidR="0030192A" w:rsidRPr="0030192A" w14:paraId="07BB5C32" w14:textId="77777777" w:rsidTr="0030192A">
        <w:trPr>
          <w:trHeight w:val="91"/>
          <w:jc w:val="center"/>
        </w:trPr>
        <w:tc>
          <w:tcPr>
            <w:tcW w:w="534" w:type="dxa"/>
            <w:vAlign w:val="center"/>
          </w:tcPr>
          <w:p w14:paraId="4ED77D6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16</w:t>
            </w:r>
          </w:p>
        </w:tc>
        <w:tc>
          <w:tcPr>
            <w:tcW w:w="1021" w:type="dxa"/>
            <w:vAlign w:val="center"/>
          </w:tcPr>
          <w:p w14:paraId="3BF3E43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1.24</w:t>
            </w:r>
          </w:p>
        </w:tc>
        <w:tc>
          <w:tcPr>
            <w:tcW w:w="708" w:type="dxa"/>
          </w:tcPr>
          <w:p w14:paraId="1685EF9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5.38 </w:t>
            </w:r>
          </w:p>
        </w:tc>
        <w:tc>
          <w:tcPr>
            <w:tcW w:w="709" w:type="dxa"/>
            <w:vAlign w:val="center"/>
          </w:tcPr>
          <w:p w14:paraId="2B461C4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5.36</w:t>
            </w:r>
          </w:p>
        </w:tc>
      </w:tr>
      <w:tr w:rsidR="0030192A" w:rsidRPr="0030192A" w14:paraId="7DCE0C05" w14:textId="77777777" w:rsidTr="0030192A">
        <w:trPr>
          <w:trHeight w:val="91"/>
          <w:jc w:val="center"/>
        </w:trPr>
        <w:tc>
          <w:tcPr>
            <w:tcW w:w="534" w:type="dxa"/>
            <w:vAlign w:val="center"/>
          </w:tcPr>
          <w:p w14:paraId="39CC8F1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17</w:t>
            </w:r>
          </w:p>
        </w:tc>
        <w:tc>
          <w:tcPr>
            <w:tcW w:w="1021" w:type="dxa"/>
            <w:vAlign w:val="center"/>
          </w:tcPr>
          <w:p w14:paraId="779AC75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4.41</w:t>
            </w:r>
          </w:p>
        </w:tc>
        <w:tc>
          <w:tcPr>
            <w:tcW w:w="708" w:type="dxa"/>
          </w:tcPr>
          <w:p w14:paraId="07DE27D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5.34 </w:t>
            </w:r>
          </w:p>
        </w:tc>
        <w:tc>
          <w:tcPr>
            <w:tcW w:w="709" w:type="dxa"/>
            <w:vAlign w:val="center"/>
          </w:tcPr>
          <w:p w14:paraId="70ABA88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5.27</w:t>
            </w:r>
          </w:p>
        </w:tc>
      </w:tr>
      <w:tr w:rsidR="0030192A" w:rsidRPr="0030192A" w14:paraId="6FD15D37" w14:textId="77777777" w:rsidTr="0030192A">
        <w:trPr>
          <w:trHeight w:val="91"/>
          <w:jc w:val="center"/>
        </w:trPr>
        <w:tc>
          <w:tcPr>
            <w:tcW w:w="534" w:type="dxa"/>
            <w:vAlign w:val="center"/>
          </w:tcPr>
          <w:p w14:paraId="64B01F3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18</w:t>
            </w:r>
          </w:p>
        </w:tc>
        <w:tc>
          <w:tcPr>
            <w:tcW w:w="1021" w:type="dxa"/>
            <w:vAlign w:val="center"/>
          </w:tcPr>
          <w:p w14:paraId="53AB581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0.07</w:t>
            </w:r>
          </w:p>
        </w:tc>
        <w:tc>
          <w:tcPr>
            <w:tcW w:w="708" w:type="dxa"/>
          </w:tcPr>
          <w:p w14:paraId="6F5EC6D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0.09 </w:t>
            </w:r>
          </w:p>
        </w:tc>
        <w:tc>
          <w:tcPr>
            <w:tcW w:w="709" w:type="dxa"/>
            <w:vAlign w:val="center"/>
          </w:tcPr>
          <w:p w14:paraId="21FEFC33"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0.08</w:t>
            </w:r>
          </w:p>
        </w:tc>
      </w:tr>
      <w:tr w:rsidR="0030192A" w:rsidRPr="0030192A" w14:paraId="500B8E05" w14:textId="77777777" w:rsidTr="002B616C">
        <w:trPr>
          <w:trHeight w:val="91"/>
          <w:jc w:val="center"/>
        </w:trPr>
        <w:tc>
          <w:tcPr>
            <w:tcW w:w="534" w:type="dxa"/>
            <w:shd w:val="clear" w:color="auto" w:fill="808080" w:themeFill="background1" w:themeFillShade="80"/>
          </w:tcPr>
          <w:p w14:paraId="4DF20B1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19 </w:t>
            </w:r>
          </w:p>
        </w:tc>
        <w:tc>
          <w:tcPr>
            <w:tcW w:w="1021" w:type="dxa"/>
            <w:shd w:val="clear" w:color="auto" w:fill="808080" w:themeFill="background1" w:themeFillShade="80"/>
            <w:vAlign w:val="center"/>
          </w:tcPr>
          <w:p w14:paraId="599FE118"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17.97</w:t>
            </w:r>
          </w:p>
        </w:tc>
        <w:tc>
          <w:tcPr>
            <w:tcW w:w="708" w:type="dxa"/>
            <w:shd w:val="clear" w:color="auto" w:fill="808080" w:themeFill="background1" w:themeFillShade="80"/>
          </w:tcPr>
          <w:p w14:paraId="658B45F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N/A </w:t>
            </w:r>
          </w:p>
        </w:tc>
        <w:tc>
          <w:tcPr>
            <w:tcW w:w="709" w:type="dxa"/>
            <w:shd w:val="clear" w:color="auto" w:fill="808080" w:themeFill="background1" w:themeFillShade="80"/>
            <w:vAlign w:val="center"/>
          </w:tcPr>
          <w:p w14:paraId="2B07CBF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N/A</w:t>
            </w:r>
          </w:p>
        </w:tc>
      </w:tr>
      <w:tr w:rsidR="0030192A" w:rsidRPr="0030192A" w14:paraId="566E47CC" w14:textId="77777777" w:rsidTr="0030192A">
        <w:trPr>
          <w:trHeight w:val="91"/>
          <w:jc w:val="center"/>
        </w:trPr>
        <w:tc>
          <w:tcPr>
            <w:tcW w:w="534" w:type="dxa"/>
          </w:tcPr>
          <w:p w14:paraId="665436C6"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20 </w:t>
            </w:r>
          </w:p>
        </w:tc>
        <w:tc>
          <w:tcPr>
            <w:tcW w:w="1021" w:type="dxa"/>
            <w:vAlign w:val="center"/>
          </w:tcPr>
          <w:p w14:paraId="47C6256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58.29</w:t>
            </w:r>
          </w:p>
        </w:tc>
        <w:tc>
          <w:tcPr>
            <w:tcW w:w="708" w:type="dxa"/>
          </w:tcPr>
          <w:p w14:paraId="17964B65"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 xml:space="preserve">31.44 </w:t>
            </w:r>
          </w:p>
        </w:tc>
        <w:tc>
          <w:tcPr>
            <w:tcW w:w="709" w:type="dxa"/>
            <w:vAlign w:val="center"/>
          </w:tcPr>
          <w:p w14:paraId="7BD72D2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31.77</w:t>
            </w:r>
          </w:p>
        </w:tc>
      </w:tr>
      <w:tr w:rsidR="0030192A" w:rsidRPr="0030192A" w14:paraId="45671C15" w14:textId="77777777" w:rsidTr="0030192A">
        <w:trPr>
          <w:trHeight w:val="91"/>
          <w:jc w:val="center"/>
        </w:trPr>
        <w:tc>
          <w:tcPr>
            <w:tcW w:w="534" w:type="dxa"/>
          </w:tcPr>
          <w:p w14:paraId="5FC53E1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21</w:t>
            </w:r>
          </w:p>
        </w:tc>
        <w:tc>
          <w:tcPr>
            <w:tcW w:w="1021" w:type="dxa"/>
            <w:vAlign w:val="center"/>
          </w:tcPr>
          <w:p w14:paraId="2CEAEDA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26.55</w:t>
            </w:r>
          </w:p>
        </w:tc>
        <w:tc>
          <w:tcPr>
            <w:tcW w:w="708" w:type="dxa"/>
          </w:tcPr>
          <w:p w14:paraId="4BAC6448"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23.39</w:t>
            </w:r>
          </w:p>
        </w:tc>
        <w:tc>
          <w:tcPr>
            <w:tcW w:w="709" w:type="dxa"/>
            <w:vAlign w:val="center"/>
          </w:tcPr>
          <w:p w14:paraId="2F8FE99C"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23.39</w:t>
            </w:r>
          </w:p>
        </w:tc>
      </w:tr>
      <w:tr w:rsidR="0030192A" w:rsidRPr="0030192A" w14:paraId="23CF8A9D" w14:textId="77777777" w:rsidTr="0030192A">
        <w:trPr>
          <w:trHeight w:val="91"/>
          <w:jc w:val="center"/>
        </w:trPr>
        <w:tc>
          <w:tcPr>
            <w:tcW w:w="534" w:type="dxa"/>
          </w:tcPr>
          <w:p w14:paraId="1FAD24A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22</w:t>
            </w:r>
          </w:p>
        </w:tc>
        <w:tc>
          <w:tcPr>
            <w:tcW w:w="1021" w:type="dxa"/>
            <w:vAlign w:val="center"/>
          </w:tcPr>
          <w:p w14:paraId="5063D809"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4.14</w:t>
            </w:r>
          </w:p>
        </w:tc>
        <w:tc>
          <w:tcPr>
            <w:tcW w:w="708" w:type="dxa"/>
          </w:tcPr>
          <w:p w14:paraId="2163A20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4.52</w:t>
            </w:r>
          </w:p>
        </w:tc>
        <w:tc>
          <w:tcPr>
            <w:tcW w:w="709" w:type="dxa"/>
            <w:vAlign w:val="center"/>
          </w:tcPr>
          <w:p w14:paraId="064C527F"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4.52</w:t>
            </w:r>
          </w:p>
        </w:tc>
      </w:tr>
      <w:tr w:rsidR="0030192A" w:rsidRPr="0030192A" w14:paraId="24FE2C07" w14:textId="77777777" w:rsidTr="0030192A">
        <w:trPr>
          <w:trHeight w:val="91"/>
          <w:jc w:val="center"/>
        </w:trPr>
        <w:tc>
          <w:tcPr>
            <w:tcW w:w="534" w:type="dxa"/>
          </w:tcPr>
          <w:p w14:paraId="6C0578E8"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23</w:t>
            </w:r>
          </w:p>
        </w:tc>
        <w:tc>
          <w:tcPr>
            <w:tcW w:w="1021" w:type="dxa"/>
            <w:vAlign w:val="center"/>
          </w:tcPr>
          <w:p w14:paraId="28FC4E4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5.74</w:t>
            </w:r>
          </w:p>
        </w:tc>
        <w:tc>
          <w:tcPr>
            <w:tcW w:w="708" w:type="dxa"/>
          </w:tcPr>
          <w:p w14:paraId="7252AB5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3.70</w:t>
            </w:r>
          </w:p>
        </w:tc>
        <w:tc>
          <w:tcPr>
            <w:tcW w:w="709" w:type="dxa"/>
            <w:vAlign w:val="center"/>
          </w:tcPr>
          <w:p w14:paraId="6884FEE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3.70</w:t>
            </w:r>
          </w:p>
        </w:tc>
      </w:tr>
      <w:tr w:rsidR="0030192A" w:rsidRPr="0030192A" w14:paraId="54C4032C" w14:textId="77777777" w:rsidTr="0030192A">
        <w:trPr>
          <w:trHeight w:val="91"/>
          <w:jc w:val="center"/>
        </w:trPr>
        <w:tc>
          <w:tcPr>
            <w:tcW w:w="534" w:type="dxa"/>
          </w:tcPr>
          <w:p w14:paraId="45EBD2F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24</w:t>
            </w:r>
          </w:p>
        </w:tc>
        <w:tc>
          <w:tcPr>
            <w:tcW w:w="1021" w:type="dxa"/>
            <w:vAlign w:val="center"/>
          </w:tcPr>
          <w:p w14:paraId="030875E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20.71</w:t>
            </w:r>
          </w:p>
        </w:tc>
        <w:tc>
          <w:tcPr>
            <w:tcW w:w="708" w:type="dxa"/>
          </w:tcPr>
          <w:p w14:paraId="76A07057"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13.73</w:t>
            </w:r>
          </w:p>
        </w:tc>
        <w:tc>
          <w:tcPr>
            <w:tcW w:w="709" w:type="dxa"/>
            <w:vAlign w:val="center"/>
          </w:tcPr>
          <w:p w14:paraId="0402ADC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13.73</w:t>
            </w:r>
          </w:p>
        </w:tc>
      </w:tr>
      <w:tr w:rsidR="0030192A" w:rsidRPr="0030192A" w14:paraId="6D876EF4" w14:textId="77777777" w:rsidTr="0030192A">
        <w:trPr>
          <w:trHeight w:val="91"/>
          <w:jc w:val="center"/>
        </w:trPr>
        <w:tc>
          <w:tcPr>
            <w:tcW w:w="534" w:type="dxa"/>
          </w:tcPr>
          <w:p w14:paraId="7EBA8A52"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w:t>
            </w:r>
          </w:p>
        </w:tc>
        <w:tc>
          <w:tcPr>
            <w:tcW w:w="1021" w:type="dxa"/>
            <w:vAlign w:val="center"/>
          </w:tcPr>
          <w:p w14:paraId="555955B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259.28</w:t>
            </w:r>
          </w:p>
        </w:tc>
        <w:tc>
          <w:tcPr>
            <w:tcW w:w="708" w:type="dxa"/>
          </w:tcPr>
          <w:p w14:paraId="5F3B078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167.64</w:t>
            </w:r>
          </w:p>
        </w:tc>
        <w:tc>
          <w:tcPr>
            <w:tcW w:w="709" w:type="dxa"/>
            <w:vAlign w:val="center"/>
          </w:tcPr>
          <w:p w14:paraId="769BC38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168.03</w:t>
            </w:r>
          </w:p>
        </w:tc>
      </w:tr>
      <w:tr w:rsidR="0030192A" w:rsidRPr="0030192A" w14:paraId="3C291680" w14:textId="77777777" w:rsidTr="0030192A">
        <w:trPr>
          <w:trHeight w:val="91"/>
          <w:jc w:val="center"/>
        </w:trPr>
        <w:tc>
          <w:tcPr>
            <w:tcW w:w="534" w:type="dxa"/>
          </w:tcPr>
          <w:p w14:paraId="7FB8668C"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26</w:t>
            </w:r>
          </w:p>
        </w:tc>
        <w:tc>
          <w:tcPr>
            <w:tcW w:w="1021" w:type="dxa"/>
            <w:vAlign w:val="center"/>
          </w:tcPr>
          <w:p w14:paraId="6042F5E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24.14</w:t>
            </w:r>
          </w:p>
        </w:tc>
        <w:tc>
          <w:tcPr>
            <w:tcW w:w="708" w:type="dxa"/>
          </w:tcPr>
          <w:p w14:paraId="03DF9DAC"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25.30</w:t>
            </w:r>
          </w:p>
        </w:tc>
        <w:tc>
          <w:tcPr>
            <w:tcW w:w="709" w:type="dxa"/>
            <w:vAlign w:val="center"/>
          </w:tcPr>
          <w:p w14:paraId="34B0764C"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25.30</w:t>
            </w:r>
          </w:p>
        </w:tc>
      </w:tr>
      <w:tr w:rsidR="0030192A" w:rsidRPr="0030192A" w14:paraId="3BBEFD4E" w14:textId="77777777" w:rsidTr="0030192A">
        <w:trPr>
          <w:trHeight w:val="91"/>
          <w:jc w:val="center"/>
        </w:trPr>
        <w:tc>
          <w:tcPr>
            <w:tcW w:w="534" w:type="dxa"/>
          </w:tcPr>
          <w:p w14:paraId="0F510824"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27</w:t>
            </w:r>
          </w:p>
        </w:tc>
        <w:tc>
          <w:tcPr>
            <w:tcW w:w="1021" w:type="dxa"/>
            <w:vAlign w:val="center"/>
          </w:tcPr>
          <w:p w14:paraId="32B2062D"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23.28</w:t>
            </w:r>
          </w:p>
        </w:tc>
        <w:tc>
          <w:tcPr>
            <w:tcW w:w="708" w:type="dxa"/>
          </w:tcPr>
          <w:p w14:paraId="72A3AF8E"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22.46</w:t>
            </w:r>
          </w:p>
        </w:tc>
        <w:tc>
          <w:tcPr>
            <w:tcW w:w="709" w:type="dxa"/>
            <w:vAlign w:val="center"/>
          </w:tcPr>
          <w:p w14:paraId="0C92D82B"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22.45</w:t>
            </w:r>
          </w:p>
        </w:tc>
      </w:tr>
      <w:tr w:rsidR="0030192A" w:rsidRPr="0030192A" w14:paraId="0153E85B" w14:textId="77777777" w:rsidTr="0030192A">
        <w:trPr>
          <w:trHeight w:val="91"/>
          <w:jc w:val="center"/>
        </w:trPr>
        <w:tc>
          <w:tcPr>
            <w:tcW w:w="534" w:type="dxa"/>
          </w:tcPr>
          <w:p w14:paraId="29085A9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28</w:t>
            </w:r>
          </w:p>
        </w:tc>
        <w:tc>
          <w:tcPr>
            <w:tcW w:w="1021" w:type="dxa"/>
            <w:vAlign w:val="center"/>
          </w:tcPr>
          <w:p w14:paraId="40888170"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20.57</w:t>
            </w:r>
          </w:p>
        </w:tc>
        <w:tc>
          <w:tcPr>
            <w:tcW w:w="708" w:type="dxa"/>
          </w:tcPr>
          <w:p w14:paraId="4FDA8811"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25.47</w:t>
            </w:r>
          </w:p>
        </w:tc>
        <w:tc>
          <w:tcPr>
            <w:tcW w:w="709" w:type="dxa"/>
            <w:vAlign w:val="center"/>
          </w:tcPr>
          <w:p w14:paraId="0DA2E0FA" w14:textId="77777777" w:rsidR="0002374C" w:rsidRPr="0030192A" w:rsidRDefault="0002374C" w:rsidP="00531FDA">
            <w:pPr>
              <w:pStyle w:val="Default"/>
              <w:jc w:val="center"/>
              <w:rPr>
                <w:rFonts w:ascii="Times New Roman" w:hAnsi="Times New Roman" w:cs="Times New Roman"/>
                <w:color w:val="auto"/>
                <w:sz w:val="16"/>
                <w:szCs w:val="16"/>
              </w:rPr>
            </w:pPr>
            <w:r w:rsidRPr="0030192A">
              <w:rPr>
                <w:rFonts w:ascii="Times New Roman" w:hAnsi="Times New Roman" w:cs="Times New Roman"/>
                <w:color w:val="auto"/>
                <w:sz w:val="16"/>
                <w:szCs w:val="16"/>
              </w:rPr>
              <w:t>25.47</w:t>
            </w:r>
          </w:p>
        </w:tc>
      </w:tr>
      <w:bookmarkEnd w:id="38"/>
      <w:bookmarkEnd w:id="40"/>
    </w:tbl>
    <w:p w14:paraId="0EBA485E" w14:textId="77777777" w:rsidR="009B5809" w:rsidRDefault="009B5809" w:rsidP="00E44A75">
      <w:pPr>
        <w:pStyle w:val="Sansinterligne"/>
        <w:spacing w:before="0" w:after="0"/>
      </w:pPr>
    </w:p>
    <w:p w14:paraId="0999D54C" w14:textId="71E6CF17" w:rsidR="00573762" w:rsidRPr="0030192A" w:rsidRDefault="00FB1772" w:rsidP="00894410">
      <w:pPr>
        <w:pStyle w:val="Sansinterligne"/>
        <w:spacing w:before="0" w:after="0"/>
      </w:pPr>
      <w:r>
        <w:t>A</w:t>
      </w:r>
      <w:r w:rsidR="00573762" w:rsidRPr="0061496D">
        <w:t>ccording to</w:t>
      </w:r>
      <w:r w:rsidR="00F410CC">
        <w:t xml:space="preserve"> </w:t>
      </w:r>
      <w:r w:rsidR="008B0534" w:rsidRPr="008B0534">
        <w:fldChar w:fldCharType="begin"/>
      </w:r>
      <w:r w:rsidR="008B0534" w:rsidRPr="008B0534">
        <w:instrText xml:space="preserve"> REF _Ref117434929 \h  \* MERGEFORMAT </w:instrText>
      </w:r>
      <w:r w:rsidR="008B0534" w:rsidRPr="008B0534">
        <w:fldChar w:fldCharType="separate"/>
      </w:r>
      <w:r w:rsidR="008B0534" w:rsidRPr="008B0534">
        <w:t xml:space="preserve">Fig </w:t>
      </w:r>
      <w:r w:rsidR="008B0534" w:rsidRPr="008B0534">
        <w:rPr>
          <w:noProof/>
        </w:rPr>
        <w:t>8</w:t>
      </w:r>
      <w:r w:rsidR="008B0534" w:rsidRPr="008B0534">
        <w:fldChar w:fldCharType="end"/>
      </w:r>
      <w:r w:rsidR="00F410CC" w:rsidRPr="0030192A">
        <w:t xml:space="preserve"> and </w:t>
      </w:r>
      <w:r w:rsidR="008B0534" w:rsidRPr="008B0534">
        <w:fldChar w:fldCharType="begin"/>
      </w:r>
      <w:r w:rsidR="008B0534" w:rsidRPr="008B0534">
        <w:instrText xml:space="preserve"> REF _Ref117434899 \h  \* MERGEFORMAT </w:instrText>
      </w:r>
      <w:r w:rsidR="008B0534" w:rsidRPr="008B0534">
        <w:fldChar w:fldCharType="separate"/>
      </w:r>
      <w:r w:rsidR="008B0534" w:rsidRPr="008B0534">
        <w:t xml:space="preserve">Table </w:t>
      </w:r>
      <w:r w:rsidR="008B0534" w:rsidRPr="008B0534">
        <w:rPr>
          <w:noProof/>
        </w:rPr>
        <w:t>4</w:t>
      </w:r>
      <w:r w:rsidR="008B0534" w:rsidRPr="008B0534">
        <w:fldChar w:fldCharType="end"/>
      </w:r>
      <w:r w:rsidR="00573762" w:rsidRPr="0061496D">
        <w:t xml:space="preserve">, a major difference exists </w:t>
      </w:r>
      <w:r w:rsidR="00FE4F39" w:rsidRPr="0061496D">
        <w:t xml:space="preserve">in most of the cases </w:t>
      </w:r>
      <w:r w:rsidR="00FE4F39">
        <w:t>between</w:t>
      </w:r>
      <w:r w:rsidR="00573762" w:rsidRPr="0061496D">
        <w:t xml:space="preserve"> the results of the previously developed model </w:t>
      </w:r>
      <w:r w:rsidR="000C6F6D">
        <w:t>(method D)</w:t>
      </w:r>
      <w:r w:rsidR="00573762" w:rsidRPr="0061496D">
        <w:t xml:space="preserve"> and the output of the numerical simulations. </w:t>
      </w:r>
      <w:r w:rsidR="00573762" w:rsidRPr="00573762">
        <w:t>However, the block volume</w:t>
      </w:r>
      <w:r>
        <w:t xml:space="preserve"> </w:t>
      </w:r>
      <w:r w:rsidR="00E7005A" w:rsidRPr="00573762">
        <w:t>calculation w</w:t>
      </w:r>
      <w:r w:rsidR="00573762" w:rsidRPr="00573762">
        <w:t xml:space="preserve">ith the developed model </w:t>
      </w:r>
      <w:r w:rsidR="004B4F55">
        <w:t xml:space="preserve">in this article </w:t>
      </w:r>
      <w:r w:rsidR="00573762" w:rsidRPr="00573762">
        <w:t xml:space="preserve">is completely in accordance with the results of 3DEC. </w:t>
      </w:r>
      <w:r w:rsidR="008B748E" w:rsidRPr="0030192A">
        <w:t xml:space="preserve">The curves of the </w:t>
      </w:r>
      <w:r w:rsidR="00AD550C" w:rsidRPr="0030192A">
        <w:t>block volumes obtained from 3DEC</w:t>
      </w:r>
      <w:r w:rsidR="00DB2FD6" w:rsidRPr="0030192A">
        <w:t>,</w:t>
      </w:r>
      <w:r w:rsidR="002E18AC" w:rsidRPr="0030192A">
        <w:t xml:space="preserve"> and </w:t>
      </w:r>
      <w:r w:rsidR="00AD550C" w:rsidRPr="0030192A">
        <w:t xml:space="preserve">Eq. </w:t>
      </w:r>
      <w:r w:rsidR="00092988" w:rsidRPr="0030192A">
        <w:t>1</w:t>
      </w:r>
      <w:r w:rsidR="00AD550C" w:rsidRPr="0030192A">
        <w:t xml:space="preserve"> are </w:t>
      </w:r>
      <w:r w:rsidR="00FE4F39">
        <w:t>exactly</w:t>
      </w:r>
      <w:r w:rsidR="00AD550C" w:rsidRPr="0030192A">
        <w:t xml:space="preserve"> the same</w:t>
      </w:r>
      <w:r w:rsidR="000C6F6D">
        <w:t>.</w:t>
      </w:r>
      <w:r w:rsidR="00AD550C" w:rsidRPr="0030192A">
        <w:t xml:space="preserve"> </w:t>
      </w:r>
    </w:p>
    <w:p w14:paraId="03402758" w14:textId="14FDD2F9" w:rsidR="00573762" w:rsidRPr="001332F6" w:rsidRDefault="00573762" w:rsidP="006B6C68">
      <w:pPr>
        <w:pStyle w:val="Sansinterligne"/>
        <w:spacing w:before="0" w:after="0"/>
        <w:rPr>
          <w:color w:val="FF0000"/>
        </w:rPr>
      </w:pPr>
      <w:r w:rsidRPr="0030192A">
        <w:t>Based on</w:t>
      </w:r>
      <w:r w:rsidR="00776F2D" w:rsidRPr="0030192A">
        <w:t xml:space="preserve"> Eq</w:t>
      </w:r>
      <w:r w:rsidR="00C63E25" w:rsidRPr="0030192A">
        <w:t>.</w:t>
      </w:r>
      <w:r w:rsidR="00D02478" w:rsidRPr="0030192A">
        <w:t xml:space="preserve"> </w:t>
      </w:r>
      <w:r w:rsidR="00092988" w:rsidRPr="0030192A">
        <w:t>1</w:t>
      </w:r>
      <w:r w:rsidRPr="0030192A">
        <w:t xml:space="preserve">, </w:t>
      </w:r>
      <w:r w:rsidRPr="00A520FE">
        <w:t xml:space="preserve">the </w:t>
      </w:r>
      <w:r w:rsidR="00F96DE7">
        <w:t xml:space="preserve">block </w:t>
      </w:r>
      <w:r w:rsidRPr="00573762">
        <w:t xml:space="preserve">volume is defined by </w:t>
      </w:r>
      <w:r w:rsidR="00FB1772">
        <w:t xml:space="preserve">the </w:t>
      </w:r>
      <w:r w:rsidRPr="00573762">
        <w:t>inner and cross products of parallelepiped edge vector</w:t>
      </w:r>
      <w:r w:rsidR="006720E7">
        <w:t>s</w:t>
      </w:r>
      <w:r w:rsidRPr="00573762">
        <w:t>. If all edge vectors (</w:t>
      </w:r>
      <w:r w:rsidRPr="00DD4CD6">
        <w:rPr>
          <w:i/>
          <w:iCs/>
        </w:rPr>
        <w:t>A</w:t>
      </w:r>
      <w:r w:rsidRPr="00573762">
        <w:t xml:space="preserve">, </w:t>
      </w:r>
      <w:r w:rsidRPr="00DD4CD6">
        <w:rPr>
          <w:i/>
          <w:iCs/>
        </w:rPr>
        <w:t>B</w:t>
      </w:r>
      <w:r w:rsidR="00E92D12">
        <w:t>,</w:t>
      </w:r>
      <w:r w:rsidRPr="00573762">
        <w:t xml:space="preserve"> and </w:t>
      </w:r>
      <w:r w:rsidRPr="00DD4CD6">
        <w:rPr>
          <w:i/>
          <w:iCs/>
        </w:rPr>
        <w:t>C</w:t>
      </w:r>
      <w:r w:rsidRPr="00573762">
        <w:t xml:space="preserve">) are perpendicular to each other, the volume of the formed block </w:t>
      </w:r>
      <w:r w:rsidR="00C63E25">
        <w:t>is</w:t>
      </w:r>
      <w:r w:rsidRPr="00573762">
        <w:t xml:space="preserve"> equal to </w:t>
      </w:r>
      <w:r w:rsidR="0003741E">
        <w:t>the product of</w:t>
      </w:r>
      <w:r w:rsidR="00C63E25">
        <w:t xml:space="preserve"> the</w:t>
      </w:r>
      <w:r w:rsidRPr="00573762">
        <w:t xml:space="preserve"> </w:t>
      </w:r>
      <w:r w:rsidR="00D642F5" w:rsidRPr="00573762">
        <w:t>edge’s</w:t>
      </w:r>
      <w:r w:rsidR="006720E7">
        <w:t xml:space="preserve"> values</w:t>
      </w:r>
      <w:r w:rsidRPr="00573762">
        <w:t xml:space="preserve">. This case is correctly calculated by considering </w:t>
      </w:r>
      <w:r w:rsidRPr="00DD4CD6">
        <w:rPr>
          <w:rFonts w:ascii="Cambria" w:hAnsi="Cambria" w:cs="Cambria"/>
          <w:i/>
          <w:iCs/>
        </w:rPr>
        <w:t>Ɵ</w:t>
      </w:r>
      <w:r w:rsidRPr="00DD4CD6">
        <w:rPr>
          <w:i/>
          <w:iCs/>
          <w:vertAlign w:val="subscript"/>
        </w:rPr>
        <w:t>1</w:t>
      </w:r>
      <w:r w:rsidRPr="00573762">
        <w:rPr>
          <w:vertAlign w:val="subscript"/>
        </w:rPr>
        <w:t xml:space="preserve"> </w:t>
      </w:r>
      <w:r w:rsidRPr="00573762">
        <w:t xml:space="preserve">= </w:t>
      </w:r>
      <w:r w:rsidRPr="00DD4CD6">
        <w:rPr>
          <w:rFonts w:ascii="Cambria" w:hAnsi="Cambria" w:cs="Cambria"/>
          <w:i/>
          <w:iCs/>
        </w:rPr>
        <w:t>Ɵ</w:t>
      </w:r>
      <w:r w:rsidRPr="00DD4CD6">
        <w:rPr>
          <w:i/>
          <w:iCs/>
          <w:vertAlign w:val="subscript"/>
        </w:rPr>
        <w:t>2</w:t>
      </w:r>
      <w:r w:rsidRPr="00573762">
        <w:rPr>
          <w:vertAlign w:val="subscript"/>
        </w:rPr>
        <w:t xml:space="preserve"> </w:t>
      </w:r>
      <w:r w:rsidRPr="00573762">
        <w:t xml:space="preserve">= </w:t>
      </w:r>
      <w:r w:rsidRPr="00DD4CD6">
        <w:rPr>
          <w:rFonts w:ascii="Cambria" w:hAnsi="Cambria" w:cs="Cambria"/>
          <w:i/>
          <w:iCs/>
        </w:rPr>
        <w:t>Ɵ</w:t>
      </w:r>
      <w:r w:rsidRPr="00DD4CD6">
        <w:rPr>
          <w:i/>
          <w:iCs/>
          <w:vertAlign w:val="subscript"/>
        </w:rPr>
        <w:t>3</w:t>
      </w:r>
      <w:r w:rsidRPr="00573762">
        <w:rPr>
          <w:vertAlign w:val="subscript"/>
        </w:rPr>
        <w:t xml:space="preserve"> </w:t>
      </w:r>
      <w:r w:rsidRPr="00573762">
        <w:t xml:space="preserve">= </w:t>
      </w:r>
      <w:r w:rsidRPr="00AF7587">
        <w:t>π</w:t>
      </w:r>
      <w:r w:rsidRPr="00573762">
        <w:t xml:space="preserve">/2 </w:t>
      </w:r>
      <w:r w:rsidRPr="00A520FE">
        <w:t xml:space="preserve">in </w:t>
      </w:r>
      <w:proofErr w:type="spellStart"/>
      <w:r w:rsidR="00E91C3D" w:rsidRPr="0030192A">
        <w:t>Eq</w:t>
      </w:r>
      <w:r w:rsidR="0003741E" w:rsidRPr="0030192A">
        <w:t>s</w:t>
      </w:r>
      <w:proofErr w:type="spellEnd"/>
      <w:r w:rsidR="00C63E25" w:rsidRPr="0030192A">
        <w:t>.</w:t>
      </w:r>
      <w:r w:rsidR="00E92D12" w:rsidRPr="0030192A">
        <w:t xml:space="preserve"> </w:t>
      </w:r>
      <w:r w:rsidR="00092988" w:rsidRPr="0030192A">
        <w:t>6</w:t>
      </w:r>
      <w:r w:rsidR="00D02478" w:rsidRPr="0030192A">
        <w:t xml:space="preserve"> </w:t>
      </w:r>
      <w:r w:rsidR="00C63E25" w:rsidRPr="0030192A">
        <w:t>and</w:t>
      </w:r>
      <w:r w:rsidR="00D02478" w:rsidRPr="0030192A">
        <w:t xml:space="preserve"> </w:t>
      </w:r>
      <w:r w:rsidR="00092988" w:rsidRPr="0030192A">
        <w:t>7</w:t>
      </w:r>
      <w:r w:rsidR="00E92D12" w:rsidRPr="0030192A">
        <w:t>. A</w:t>
      </w:r>
      <w:r w:rsidRPr="0030192A">
        <w:t>ccordingly, the block volume is defined by</w:t>
      </w:r>
      <w:r w:rsidRPr="0030192A">
        <w:rPr>
          <w:i/>
          <w:iCs/>
        </w:rPr>
        <w:t xml:space="preserve"> </w:t>
      </w:r>
      <w:proofErr w:type="spellStart"/>
      <w:r w:rsidRPr="0030192A">
        <w:rPr>
          <w:i/>
          <w:iCs/>
        </w:rPr>
        <w:t>V</w:t>
      </w:r>
      <w:r w:rsidRPr="0030192A">
        <w:rPr>
          <w:i/>
          <w:iCs/>
          <w:vertAlign w:val="subscript"/>
        </w:rPr>
        <w:t>b</w:t>
      </w:r>
      <w:r w:rsidRPr="0030192A">
        <w:rPr>
          <w:i/>
          <w:iCs/>
          <w:vertAlign w:val="superscript"/>
        </w:rPr>
        <w:t>A</w:t>
      </w:r>
      <w:proofErr w:type="spellEnd"/>
      <w:r w:rsidRPr="0030192A">
        <w:t xml:space="preserve"> = </w:t>
      </w:r>
      <w:proofErr w:type="spellStart"/>
      <w:r w:rsidRPr="0030192A">
        <w:rPr>
          <w:rFonts w:ascii="Cambria" w:hAnsi="Cambria" w:cs="Cambria"/>
        </w:rPr>
        <w:t>ǀ</w:t>
      </w:r>
      <w:r w:rsidRPr="0030192A">
        <w:rPr>
          <w:i/>
          <w:iCs/>
        </w:rPr>
        <w:t>A</w:t>
      </w:r>
      <w:r w:rsidRPr="0030192A">
        <w:rPr>
          <w:rFonts w:ascii="Cambria" w:hAnsi="Cambria" w:cs="Cambria"/>
        </w:rPr>
        <w:t>ǀ</w:t>
      </w:r>
      <w:r w:rsidRPr="0030192A">
        <w:t>×</w:t>
      </w:r>
      <w:r w:rsidRPr="0030192A">
        <w:rPr>
          <w:rFonts w:ascii="Cambria" w:hAnsi="Cambria" w:cs="Cambria"/>
        </w:rPr>
        <w:t>ǀ</w:t>
      </w:r>
      <w:r w:rsidRPr="0030192A">
        <w:rPr>
          <w:i/>
          <w:iCs/>
        </w:rPr>
        <w:t>B</w:t>
      </w:r>
      <w:r w:rsidRPr="0030192A">
        <w:rPr>
          <w:rFonts w:ascii="Cambria" w:hAnsi="Cambria" w:cs="Cambria"/>
        </w:rPr>
        <w:t>ǀ</w:t>
      </w:r>
      <w:r w:rsidRPr="0030192A">
        <w:t>×</w:t>
      </w:r>
      <w:r w:rsidRPr="0030192A">
        <w:rPr>
          <w:rFonts w:ascii="Cambria" w:hAnsi="Cambria" w:cs="Cambria"/>
        </w:rPr>
        <w:t>ǀ</w:t>
      </w:r>
      <w:r w:rsidRPr="0030192A">
        <w:rPr>
          <w:i/>
          <w:iCs/>
        </w:rPr>
        <w:t>C</w:t>
      </w:r>
      <w:r w:rsidRPr="0030192A">
        <w:rPr>
          <w:rFonts w:ascii="Cambria" w:hAnsi="Cambria" w:cs="Cambria"/>
        </w:rPr>
        <w:t>ǀ</w:t>
      </w:r>
      <w:proofErr w:type="spellEnd"/>
      <w:r w:rsidRPr="0030192A">
        <w:t xml:space="preserve">. </w:t>
      </w:r>
      <w:r w:rsidR="00EE3A3B" w:rsidRPr="0030192A">
        <w:t>However</w:t>
      </w:r>
      <w:r w:rsidRPr="0030192A">
        <w:t xml:space="preserve">, the volume of the case number </w:t>
      </w:r>
      <w:r w:rsidR="000214CF" w:rsidRPr="0030192A">
        <w:t>19</w:t>
      </w:r>
      <w:r w:rsidRPr="0030192A">
        <w:t xml:space="preserve"> </w:t>
      </w:r>
      <w:r w:rsidR="003E099A">
        <w:t>(</w:t>
      </w:r>
      <w:r w:rsidR="000214CF" w:rsidRPr="0030192A">
        <w:t>Table 4</w:t>
      </w:r>
      <w:r w:rsidR="003E099A">
        <w:t>)</w:t>
      </w:r>
      <w:r w:rsidR="000214CF" w:rsidRPr="0030192A">
        <w:rPr>
          <w:lang w:val="en-US"/>
        </w:rPr>
        <w:t xml:space="preserve"> </w:t>
      </w:r>
      <w:r w:rsidRPr="0030192A">
        <w:t xml:space="preserve">is </w:t>
      </w:r>
      <w:r w:rsidR="003E099A">
        <w:t>estimated at</w:t>
      </w:r>
      <w:r w:rsidRPr="0030192A">
        <w:t xml:space="preserve"> </w:t>
      </w:r>
      <w:r w:rsidR="000214CF" w:rsidRPr="0030192A">
        <w:t>17.97</w:t>
      </w:r>
      <w:r w:rsidR="00ED5BE9" w:rsidRPr="0030192A">
        <w:t xml:space="preserve"> </w:t>
      </w:r>
      <w:r w:rsidRPr="0030192A">
        <w:t>m</w:t>
      </w:r>
      <w:r w:rsidRPr="0030192A">
        <w:rPr>
          <w:vertAlign w:val="superscript"/>
        </w:rPr>
        <w:t>3</w:t>
      </w:r>
      <w:r w:rsidRPr="0030192A">
        <w:t xml:space="preserve"> by </w:t>
      </w:r>
      <w:r w:rsidR="006A3876" w:rsidRPr="0030192A">
        <w:t>method</w:t>
      </w:r>
      <w:r w:rsidR="000214CF" w:rsidRPr="0030192A">
        <w:t xml:space="preserve"> D</w:t>
      </w:r>
      <w:r w:rsidR="0003741E" w:rsidRPr="0030192A">
        <w:t xml:space="preserve">, </w:t>
      </w:r>
      <w:r w:rsidRPr="0030192A">
        <w:t xml:space="preserve">despite the fact that </w:t>
      </w:r>
      <w:proofErr w:type="spellStart"/>
      <w:r w:rsidR="00BF4D17" w:rsidRPr="0030192A">
        <w:t>Eq</w:t>
      </w:r>
      <w:r w:rsidR="000214CF" w:rsidRPr="0030192A">
        <w:t>s</w:t>
      </w:r>
      <w:proofErr w:type="spellEnd"/>
      <w:r w:rsidR="0013009C" w:rsidRPr="0030192A">
        <w:t>.</w:t>
      </w:r>
      <w:r w:rsidR="00EE3A3B" w:rsidRPr="0030192A">
        <w:t xml:space="preserve"> </w:t>
      </w:r>
      <w:r w:rsidR="00092988" w:rsidRPr="0030192A">
        <w:t>1</w:t>
      </w:r>
      <w:r w:rsidR="000214CF" w:rsidRPr="0030192A">
        <w:t xml:space="preserve"> </w:t>
      </w:r>
      <w:r w:rsidR="00EE3A3B" w:rsidRPr="0030192A">
        <w:t>and</w:t>
      </w:r>
      <w:r w:rsidRPr="0030192A">
        <w:t xml:space="preserve"> the numerical model </w:t>
      </w:r>
      <w:r w:rsidR="003E099A">
        <w:t>estimate an</w:t>
      </w:r>
      <w:r w:rsidRPr="0030192A">
        <w:t xml:space="preserve"> infinite block volume for this case. </w:t>
      </w:r>
      <w:r w:rsidR="00597A06">
        <w:t>As shown in</w:t>
      </w:r>
      <w:r w:rsidR="00C2253B" w:rsidRPr="0030192A">
        <w:t xml:space="preserve"> </w:t>
      </w:r>
      <w:r w:rsidR="008B0534" w:rsidRPr="008B0534">
        <w:fldChar w:fldCharType="begin"/>
      </w:r>
      <w:r w:rsidR="008B0534" w:rsidRPr="008B0534">
        <w:instrText xml:space="preserve"> REF _Ref117424051 \h  \* MERGEFORMAT </w:instrText>
      </w:r>
      <w:r w:rsidR="008B0534" w:rsidRPr="008B0534">
        <w:fldChar w:fldCharType="separate"/>
      </w:r>
      <w:r w:rsidR="008B0534" w:rsidRPr="008B0534">
        <w:rPr>
          <w:rFonts w:ascii="Times New Roman" w:hAnsi="Times New Roman" w:cs="Times New Roman"/>
        </w:rPr>
        <w:t xml:space="preserve">Fig </w:t>
      </w:r>
      <w:r w:rsidR="008B0534" w:rsidRPr="008B0534">
        <w:rPr>
          <w:rFonts w:ascii="Times New Roman" w:hAnsi="Times New Roman" w:cs="Times New Roman"/>
          <w:noProof/>
        </w:rPr>
        <w:t>3</w:t>
      </w:r>
      <w:r w:rsidR="008B0534" w:rsidRPr="008B0534">
        <w:fldChar w:fldCharType="end"/>
      </w:r>
      <w:r w:rsidRPr="0030192A">
        <w:t>,</w:t>
      </w:r>
      <w:r w:rsidR="00C2253B" w:rsidRPr="0030192A">
        <w:t xml:space="preserve"> case number 19</w:t>
      </w:r>
      <w:r w:rsidRPr="0030192A">
        <w:t xml:space="preserve"> </w:t>
      </w:r>
      <w:r w:rsidR="00597A06">
        <w:t>corresponds to</w:t>
      </w:r>
      <w:r w:rsidRPr="00573762">
        <w:t xml:space="preserve"> blocks </w:t>
      </w:r>
      <w:r w:rsidR="00597A06">
        <w:t xml:space="preserve">that </w:t>
      </w:r>
      <w:r w:rsidRPr="00573762">
        <w:t xml:space="preserve">are </w:t>
      </w:r>
      <w:r w:rsidR="00597A06">
        <w:t>elongated</w:t>
      </w:r>
      <w:r w:rsidRPr="00573762">
        <w:t xml:space="preserve"> vertically</w:t>
      </w:r>
      <w:r w:rsidR="00597A06">
        <w:t>, and</w:t>
      </w:r>
      <w:r w:rsidRPr="00573762">
        <w:t xml:space="preserve"> by increasing the size of the </w:t>
      </w:r>
      <w:r w:rsidR="00597A06">
        <w:t>simulation domain</w:t>
      </w:r>
      <w:r w:rsidRPr="00573762">
        <w:t xml:space="preserve">, the blocks expand </w:t>
      </w:r>
      <w:r w:rsidR="003E44CF">
        <w:t xml:space="preserve">in an </w:t>
      </w:r>
      <w:r w:rsidRPr="00573762">
        <w:t>unlimited</w:t>
      </w:r>
      <w:r w:rsidR="003E44CF">
        <w:t xml:space="preserve"> manner</w:t>
      </w:r>
      <w:r w:rsidRPr="00573762">
        <w:t xml:space="preserve">. </w:t>
      </w:r>
      <w:r w:rsidR="00C021AC">
        <w:t>The</w:t>
      </w:r>
      <w:r w:rsidRPr="00573762">
        <w:t xml:space="preserve"> output </w:t>
      </w:r>
      <w:r w:rsidR="00C021AC">
        <w:t>obtained using</w:t>
      </w:r>
      <w:r w:rsidR="00C021AC" w:rsidRPr="00573762">
        <w:t xml:space="preserve"> </w:t>
      </w:r>
      <w:r w:rsidRPr="00573762">
        <w:t xml:space="preserve">the developed </w:t>
      </w:r>
      <w:r w:rsidR="00597A06">
        <w:t xml:space="preserve">analytical </w:t>
      </w:r>
      <w:r w:rsidRPr="00573762">
        <w:t xml:space="preserve">model </w:t>
      </w:r>
      <w:r w:rsidR="00597A06">
        <w:t xml:space="preserve">(Eq. 1) </w:t>
      </w:r>
      <w:r w:rsidRPr="00573762">
        <w:t xml:space="preserve">is in accordance with the results of the numerical simulations, and both </w:t>
      </w:r>
      <w:r w:rsidR="00302194">
        <w:t xml:space="preserve">are </w:t>
      </w:r>
      <w:r w:rsidR="00315BEE">
        <w:t>in conflict with</w:t>
      </w:r>
      <w:r w:rsidR="00C021AC" w:rsidRPr="00573762">
        <w:t xml:space="preserve"> </w:t>
      </w:r>
      <w:r w:rsidR="00C021AC">
        <w:t xml:space="preserve">the </w:t>
      </w:r>
      <w:r w:rsidR="00315BEE">
        <w:t xml:space="preserve">results </w:t>
      </w:r>
      <w:r w:rsidR="00C021AC">
        <w:t xml:space="preserve">obtained </w:t>
      </w:r>
      <w:r w:rsidR="00315BEE">
        <w:t>from</w:t>
      </w:r>
      <w:r w:rsidR="00C021AC">
        <w:t xml:space="preserve"> </w:t>
      </w:r>
      <w:r w:rsidRPr="00573762">
        <w:t xml:space="preserve">the previously developed </w:t>
      </w:r>
      <w:r w:rsidR="00597A06">
        <w:t>analytical equations</w:t>
      </w:r>
      <w:r w:rsidRPr="00573762">
        <w:t xml:space="preserve">. </w:t>
      </w:r>
      <w:r w:rsidR="00672F65">
        <w:t xml:space="preserve"> </w:t>
      </w:r>
    </w:p>
    <w:p w14:paraId="67434316" w14:textId="77777777" w:rsidR="00672F65" w:rsidRDefault="00672F65" w:rsidP="00E44A75">
      <w:pPr>
        <w:pStyle w:val="Sansinterligne"/>
        <w:spacing w:before="0" w:after="0"/>
      </w:pPr>
    </w:p>
    <w:p w14:paraId="5933A1E8" w14:textId="77777777" w:rsidR="00181AA3" w:rsidRPr="002C7CA3" w:rsidRDefault="00181AA3" w:rsidP="00531FDA">
      <w:pPr>
        <w:pStyle w:val="Titre1"/>
        <w:spacing w:after="0" w:line="360" w:lineRule="auto"/>
      </w:pPr>
      <w:bookmarkStart w:id="41" w:name="_Ref69374890"/>
      <w:r w:rsidRPr="002C7CA3">
        <w:lastRenderedPageBreak/>
        <w:t>Discussion</w:t>
      </w:r>
      <w:bookmarkEnd w:id="41"/>
      <w:r w:rsidR="00902C94">
        <w:t xml:space="preserve"> </w:t>
      </w:r>
    </w:p>
    <w:p w14:paraId="0C71D3D9" w14:textId="70692FA0" w:rsidR="00EF77D1" w:rsidRDefault="00FF3F13" w:rsidP="00E44A75">
      <w:pPr>
        <w:pStyle w:val="Sansinterligne"/>
        <w:spacing w:before="0" w:after="0"/>
        <w:rPr>
          <w:rFonts w:cs="Times"/>
        </w:rPr>
      </w:pPr>
      <w:r>
        <w:t>The g</w:t>
      </w:r>
      <w:r w:rsidRPr="00627C35">
        <w:t xml:space="preserve">eomechanical </w:t>
      </w:r>
      <w:r w:rsidR="00627C35" w:rsidRPr="00627C35">
        <w:t>and geometric</w:t>
      </w:r>
      <w:r w:rsidR="002B5451">
        <w:t>al</w:t>
      </w:r>
      <w:r w:rsidR="00627C35" w:rsidRPr="00627C35">
        <w:t xml:space="preserve"> </w:t>
      </w:r>
      <w:r w:rsidR="00007BB2">
        <w:t>characteristics</w:t>
      </w:r>
      <w:r w:rsidR="00007BB2" w:rsidRPr="00627C35">
        <w:t xml:space="preserve"> </w:t>
      </w:r>
      <w:r w:rsidR="00627C35" w:rsidRPr="00627C35">
        <w:t xml:space="preserve">of joints </w:t>
      </w:r>
      <w:r w:rsidR="002B5451">
        <w:t>have an indisputable impact on the mechanical properties of rock mass</w:t>
      </w:r>
      <w:r w:rsidR="00627C35" w:rsidRPr="00627C35">
        <w:t>.</w:t>
      </w:r>
      <w:r w:rsidR="00627C35">
        <w:t xml:space="preserve"> </w:t>
      </w:r>
      <w:r w:rsidR="00DB2FD6">
        <w:t>I</w:t>
      </w:r>
      <w:r w:rsidR="001D45AC">
        <w:t>n this regard</w:t>
      </w:r>
      <w:r>
        <w:t xml:space="preserve">, </w:t>
      </w:r>
      <w:r w:rsidR="006270A5">
        <w:t xml:space="preserve">block volume is a </w:t>
      </w:r>
      <w:r w:rsidR="00627C35" w:rsidRPr="00627C35">
        <w:t>geometric</w:t>
      </w:r>
      <w:r w:rsidR="006270A5">
        <w:t>al</w:t>
      </w:r>
      <w:r w:rsidR="00627C35" w:rsidRPr="00627C35">
        <w:t xml:space="preserve"> parameter that </w:t>
      </w:r>
      <w:r w:rsidR="006270A5">
        <w:t xml:space="preserve">has a significant impact on </w:t>
      </w:r>
      <w:r w:rsidR="00A942B9">
        <w:t xml:space="preserve">the </w:t>
      </w:r>
      <w:r w:rsidR="006270A5">
        <w:t xml:space="preserve">mechanical properties of </w:t>
      </w:r>
      <w:r w:rsidR="00705918">
        <w:t>a</w:t>
      </w:r>
      <w:r w:rsidR="00627C35" w:rsidRPr="00627C35">
        <w:t xml:space="preserve"> fractured rock mass.</w:t>
      </w:r>
      <w:r w:rsidR="00627C35">
        <w:t xml:space="preserve"> </w:t>
      </w:r>
      <w:r>
        <w:t>The c</w:t>
      </w:r>
      <w:r w:rsidRPr="00712798">
        <w:t xml:space="preserve">ommonly </w:t>
      </w:r>
      <w:r w:rsidR="00712798" w:rsidRPr="00712798">
        <w:t xml:space="preserve">used methods for </w:t>
      </w:r>
      <w:r w:rsidR="008B6242">
        <w:t>calculating</w:t>
      </w:r>
      <w:r w:rsidR="008B6242" w:rsidRPr="00712798">
        <w:t xml:space="preserve"> </w:t>
      </w:r>
      <w:r w:rsidR="00712798" w:rsidRPr="00712798">
        <w:t>b</w:t>
      </w:r>
      <w:r w:rsidR="00712798">
        <w:t>lock</w:t>
      </w:r>
      <w:r w:rsidR="00712798" w:rsidRPr="00712798">
        <w:t xml:space="preserve"> size in a fractured rock mass </w:t>
      </w:r>
      <w:r w:rsidR="00E7005A">
        <w:t xml:space="preserve">have been </w:t>
      </w:r>
      <w:r w:rsidR="008B6242">
        <w:t xml:space="preserve">developed based on </w:t>
      </w:r>
      <w:r w:rsidR="0062213A">
        <w:t xml:space="preserve">measurements of </w:t>
      </w:r>
      <w:r w:rsidR="008B6242">
        <w:t>spacings</w:t>
      </w:r>
      <w:r w:rsidR="0062213A">
        <w:t xml:space="preserve"> and the orientation of th</w:t>
      </w:r>
      <w:r w:rsidR="00272063">
        <w:t>e</w:t>
      </w:r>
      <w:r w:rsidR="0062213A">
        <w:t xml:space="preserve"> joint sets. </w:t>
      </w:r>
      <w:proofErr w:type="spellStart"/>
      <w:r w:rsidR="009C2636" w:rsidRPr="0030192A">
        <w:t>Palmstrom</w:t>
      </w:r>
      <w:r w:rsidR="00705918">
        <w:t>’s</w:t>
      </w:r>
      <w:proofErr w:type="spellEnd"/>
      <w:r w:rsidR="00705918">
        <w:t xml:space="preserve"> equation</w:t>
      </w:r>
      <w:r w:rsidR="009C2636" w:rsidRPr="0030192A">
        <w:t xml:space="preserve"> (method D, Table 1) </w:t>
      </w:r>
      <w:r w:rsidR="00606E71" w:rsidRPr="0030192A">
        <w:t xml:space="preserve">is one of the most widely used </w:t>
      </w:r>
      <w:r w:rsidR="00705918">
        <w:t xml:space="preserve">method, </w:t>
      </w:r>
      <w:r w:rsidR="00802B66">
        <w:t>based on</w:t>
      </w:r>
      <w:r w:rsidRPr="0030192A">
        <w:t xml:space="preserve"> </w:t>
      </w:r>
      <w:r w:rsidR="00606E71" w:rsidRPr="0030192A">
        <w:t>the spacings of th</w:t>
      </w:r>
      <w:r w:rsidR="009C2636" w:rsidRPr="0030192A">
        <w:t>ree persistence</w:t>
      </w:r>
      <w:r w:rsidR="00606E71" w:rsidRPr="0030192A">
        <w:t xml:space="preserve"> </w:t>
      </w:r>
      <w:r w:rsidR="00606E71">
        <w:t xml:space="preserve">joint sets and the angle between them. </w:t>
      </w:r>
    </w:p>
    <w:p w14:paraId="2DE36B52" w14:textId="0E4CD169" w:rsidR="00E57A1E" w:rsidRPr="00206BD5" w:rsidRDefault="00802B66" w:rsidP="00E44A75">
      <w:pPr>
        <w:pStyle w:val="Sansinterligne"/>
        <w:spacing w:before="0" w:after="0"/>
        <w:rPr>
          <w:color w:val="000000" w:themeColor="text1"/>
          <w:lang w:bidi="fa-IR"/>
        </w:rPr>
      </w:pPr>
      <w:r>
        <w:rPr>
          <w:rFonts w:cs="Times"/>
        </w:rPr>
        <w:t>A very similar</w:t>
      </w:r>
      <w:r w:rsidR="00B52B12" w:rsidRPr="00C256DB">
        <w:rPr>
          <w:rFonts w:cs="Times"/>
        </w:rPr>
        <w:t xml:space="preserve"> </w:t>
      </w:r>
      <w:r w:rsidR="009A1F21" w:rsidRPr="00C256DB">
        <w:rPr>
          <w:rFonts w:cs="Times"/>
        </w:rPr>
        <w:t xml:space="preserve">logic </w:t>
      </w:r>
      <w:r>
        <w:rPr>
          <w:rFonts w:cs="Times"/>
        </w:rPr>
        <w:t>has been</w:t>
      </w:r>
      <w:r w:rsidR="009A1F21" w:rsidRPr="00C256DB">
        <w:rPr>
          <w:rFonts w:cs="Times"/>
        </w:rPr>
        <w:t xml:space="preserve"> </w:t>
      </w:r>
      <w:r>
        <w:rPr>
          <w:rFonts w:cs="Times"/>
        </w:rPr>
        <w:t>used in</w:t>
      </w:r>
      <w:r w:rsidR="009A1F21" w:rsidRPr="00C256DB">
        <w:rPr>
          <w:rFonts w:cs="Times"/>
        </w:rPr>
        <w:t xml:space="preserve"> the development of the other equations for </w:t>
      </w:r>
      <w:r w:rsidR="00A942B9" w:rsidRPr="00C256DB">
        <w:rPr>
          <w:rFonts w:cs="Times"/>
        </w:rPr>
        <w:t xml:space="preserve">the </w:t>
      </w:r>
      <w:r w:rsidR="009A1F21" w:rsidRPr="00C256DB">
        <w:rPr>
          <w:rFonts w:cs="Times"/>
        </w:rPr>
        <w:t xml:space="preserve">calculation of block volume. However, </w:t>
      </w:r>
      <w:r w:rsidR="00EF77D1" w:rsidRPr="00C256DB">
        <w:rPr>
          <w:rFonts w:cs="Times"/>
        </w:rPr>
        <w:t xml:space="preserve">there are two </w:t>
      </w:r>
      <w:r w:rsidR="009A1F21" w:rsidRPr="00C256DB">
        <w:rPr>
          <w:rFonts w:cs="Times"/>
        </w:rPr>
        <w:t>major critic</w:t>
      </w:r>
      <w:r w:rsidR="00F96DE7" w:rsidRPr="00C256DB">
        <w:rPr>
          <w:rFonts w:cs="Times"/>
        </w:rPr>
        <w:t>isms</w:t>
      </w:r>
      <w:r w:rsidR="009A1F21" w:rsidRPr="00C256DB">
        <w:rPr>
          <w:rFonts w:cs="Times"/>
        </w:rPr>
        <w:t xml:space="preserve"> </w:t>
      </w:r>
      <w:r w:rsidR="001D45AC">
        <w:rPr>
          <w:rFonts w:cs="Times"/>
        </w:rPr>
        <w:t>in</w:t>
      </w:r>
      <w:r w:rsidR="009A1F21" w:rsidRPr="00C256DB">
        <w:rPr>
          <w:rFonts w:cs="Times"/>
        </w:rPr>
        <w:t xml:space="preserve"> utilization of these methods. </w:t>
      </w:r>
      <w:r w:rsidR="00EF16D2" w:rsidRPr="00C256DB">
        <w:rPr>
          <w:rFonts w:cs="Times"/>
        </w:rPr>
        <w:t>First</w:t>
      </w:r>
      <w:r w:rsidR="009A1F21" w:rsidRPr="00C256DB">
        <w:rPr>
          <w:rFonts w:cs="Times"/>
        </w:rPr>
        <w:t xml:space="preserve">, </w:t>
      </w:r>
      <w:r w:rsidR="00EF77D1" w:rsidRPr="00C256DB">
        <w:rPr>
          <w:rFonts w:cs="Times"/>
        </w:rPr>
        <w:t xml:space="preserve">the </w:t>
      </w:r>
      <w:r w:rsidR="006A57B3" w:rsidRPr="00C256DB">
        <w:rPr>
          <w:rFonts w:cs="Times"/>
        </w:rPr>
        <w:t xml:space="preserve">approximation of the </w:t>
      </w:r>
      <w:r w:rsidR="009A1F21" w:rsidRPr="00C256DB">
        <w:rPr>
          <w:rFonts w:cs="Times"/>
        </w:rPr>
        <w:t xml:space="preserve">volume of </w:t>
      </w:r>
      <w:r w:rsidR="006A57B3" w:rsidRPr="00C256DB">
        <w:rPr>
          <w:rFonts w:cs="Times"/>
        </w:rPr>
        <w:t xml:space="preserve">a </w:t>
      </w:r>
      <w:r w:rsidR="00D64C2D" w:rsidRPr="00C256DB">
        <w:rPr>
          <w:rFonts w:cs="Times"/>
        </w:rPr>
        <w:t xml:space="preserve">parallelepiped </w:t>
      </w:r>
      <w:r w:rsidR="006A57B3" w:rsidRPr="00C256DB">
        <w:rPr>
          <w:rFonts w:cs="Times"/>
        </w:rPr>
        <w:t xml:space="preserve">block by multiplication of the apparent spacings </w:t>
      </w:r>
      <w:r>
        <w:rPr>
          <w:rFonts w:cs="Times"/>
        </w:rPr>
        <w:t xml:space="preserve">is </w:t>
      </w:r>
      <w:r w:rsidR="006A57B3" w:rsidRPr="00C256DB">
        <w:rPr>
          <w:rFonts w:cs="Times"/>
        </w:rPr>
        <w:t>by itself</w:t>
      </w:r>
      <w:r w:rsidR="00A942B9" w:rsidRPr="00C256DB">
        <w:rPr>
          <w:rFonts w:cs="Times"/>
        </w:rPr>
        <w:t xml:space="preserve"> is</w:t>
      </w:r>
      <w:r w:rsidR="006A57B3" w:rsidRPr="00C256DB">
        <w:rPr>
          <w:rFonts w:cs="Times"/>
        </w:rPr>
        <w:t xml:space="preserve"> </w:t>
      </w:r>
      <w:r>
        <w:rPr>
          <w:rFonts w:cs="Times"/>
        </w:rPr>
        <w:t>subjected to</w:t>
      </w:r>
      <w:r w:rsidR="00EF77D1" w:rsidRPr="00C256DB">
        <w:rPr>
          <w:rFonts w:cs="Times"/>
        </w:rPr>
        <w:t xml:space="preserve"> </w:t>
      </w:r>
      <w:r w:rsidR="006A57B3" w:rsidRPr="00C256DB">
        <w:rPr>
          <w:rFonts w:cs="Times"/>
        </w:rPr>
        <w:t>error</w:t>
      </w:r>
      <w:r w:rsidR="00EF77D1" w:rsidRPr="00C256DB">
        <w:rPr>
          <w:rFonts w:cs="Times"/>
        </w:rPr>
        <w:t>s</w:t>
      </w:r>
      <w:r w:rsidR="00DB2FD6">
        <w:rPr>
          <w:rFonts w:cs="Times"/>
        </w:rPr>
        <w:t>.</w:t>
      </w:r>
      <w:r w:rsidR="00997933" w:rsidRPr="00C256DB">
        <w:rPr>
          <w:rFonts w:cs="Times"/>
        </w:rPr>
        <w:t xml:space="preserve"> </w:t>
      </w:r>
      <w:r>
        <w:rPr>
          <w:rFonts w:cs="Times"/>
        </w:rPr>
        <w:t>S</w:t>
      </w:r>
      <w:r w:rsidR="00997933" w:rsidRPr="00C256DB">
        <w:rPr>
          <w:rFonts w:cs="Times"/>
        </w:rPr>
        <w:t>econd</w:t>
      </w:r>
      <w:r>
        <w:rPr>
          <w:rFonts w:cs="Times"/>
        </w:rPr>
        <w:t>ly,</w:t>
      </w:r>
      <w:r w:rsidR="00997933" w:rsidRPr="00C256DB">
        <w:rPr>
          <w:rFonts w:cs="Times"/>
        </w:rPr>
        <w:t xml:space="preserve"> the apparent spacings </w:t>
      </w:r>
      <w:r>
        <w:rPr>
          <w:rFonts w:cs="Times"/>
        </w:rPr>
        <w:t>is used instead of the</w:t>
      </w:r>
      <w:r w:rsidR="00997933" w:rsidRPr="00C256DB">
        <w:rPr>
          <w:rFonts w:cs="Times"/>
        </w:rPr>
        <w:t xml:space="preserve"> true spacing and </w:t>
      </w:r>
      <w:r w:rsidR="0037091A" w:rsidRPr="00C256DB">
        <w:rPr>
          <w:rFonts w:cs="Times"/>
        </w:rPr>
        <w:t xml:space="preserve">the </w:t>
      </w:r>
      <w:r w:rsidR="00997933" w:rsidRPr="00C256DB">
        <w:rPr>
          <w:rFonts w:cs="Times"/>
        </w:rPr>
        <w:t>angle between joint sets.</w:t>
      </w:r>
      <w:r w:rsidR="00C256DB" w:rsidRPr="00C256DB">
        <w:rPr>
          <w:rFonts w:cs="Times"/>
        </w:rPr>
        <w:t xml:space="preserve"> </w:t>
      </w:r>
      <w:r w:rsidR="00C256DB" w:rsidRPr="0030192A">
        <w:rPr>
          <w:rFonts w:cs="Times"/>
        </w:rPr>
        <w:t>It is apparent fro</w:t>
      </w:r>
      <w:r w:rsidR="008B0534">
        <w:rPr>
          <w:rFonts w:cs="Times"/>
        </w:rPr>
        <w:t xml:space="preserve">m </w:t>
      </w:r>
      <w:r w:rsidR="008B0534" w:rsidRPr="008B0534">
        <w:rPr>
          <w:rFonts w:cs="Times"/>
        </w:rPr>
        <w:fldChar w:fldCharType="begin"/>
      </w:r>
      <w:r w:rsidR="008B0534" w:rsidRPr="008B0534">
        <w:rPr>
          <w:rFonts w:cs="Times"/>
        </w:rPr>
        <w:instrText xml:space="preserve"> REF _Ref117434929 \h  \* MERGEFORMAT </w:instrText>
      </w:r>
      <w:r w:rsidR="008B0534" w:rsidRPr="008B0534">
        <w:rPr>
          <w:rFonts w:cs="Times"/>
        </w:rPr>
      </w:r>
      <w:r w:rsidR="008B0534" w:rsidRPr="008B0534">
        <w:rPr>
          <w:rFonts w:cs="Times"/>
        </w:rPr>
        <w:fldChar w:fldCharType="separate"/>
      </w:r>
      <w:r w:rsidR="008B0534" w:rsidRPr="008B0534">
        <w:t xml:space="preserve">Fig </w:t>
      </w:r>
      <w:r w:rsidR="008B0534" w:rsidRPr="008B0534">
        <w:rPr>
          <w:noProof/>
        </w:rPr>
        <w:t>8</w:t>
      </w:r>
      <w:r w:rsidR="008B0534" w:rsidRPr="008B0534">
        <w:rPr>
          <w:rFonts w:cs="Times"/>
        </w:rPr>
        <w:fldChar w:fldCharType="end"/>
      </w:r>
      <w:r w:rsidR="00C256DB" w:rsidRPr="0030192A">
        <w:rPr>
          <w:rFonts w:cs="Times"/>
        </w:rPr>
        <w:t xml:space="preserve">, that for the same spacing, several angles between two joint sets can form, thus leading to errors in the determination of the </w:t>
      </w:r>
      <w:r w:rsidR="005C6F29">
        <w:rPr>
          <w:rFonts w:cs="Times"/>
        </w:rPr>
        <w:t>volume</w:t>
      </w:r>
      <w:r w:rsidR="00C256DB" w:rsidRPr="0030192A">
        <w:rPr>
          <w:rFonts w:cs="Times"/>
        </w:rPr>
        <w:t xml:space="preserve"> of the blocks</w:t>
      </w:r>
      <w:r w:rsidR="00C34239" w:rsidRPr="0030192A">
        <w:rPr>
          <w:rFonts w:cs="Times"/>
        </w:rPr>
        <w:t>.</w:t>
      </w:r>
      <w:r w:rsidR="00C256DB" w:rsidRPr="0030192A">
        <w:rPr>
          <w:lang w:bidi="fa-IR"/>
        </w:rPr>
        <w:t xml:space="preserve"> Figures </w:t>
      </w:r>
      <w:r w:rsidR="00A569B1" w:rsidRPr="0030192A">
        <w:rPr>
          <w:lang w:bidi="fa-IR"/>
        </w:rPr>
        <w:t>1, 2</w:t>
      </w:r>
      <w:r w:rsidR="00C256DB" w:rsidRPr="0030192A">
        <w:rPr>
          <w:lang w:bidi="fa-IR"/>
        </w:rPr>
        <w:t xml:space="preserve"> and </w:t>
      </w:r>
      <w:r w:rsidR="0037064E" w:rsidRPr="0030192A">
        <w:rPr>
          <w:lang w:bidi="fa-IR"/>
        </w:rPr>
        <w:t>8</w:t>
      </w:r>
      <w:r w:rsidR="00C256DB" w:rsidRPr="0030192A">
        <w:rPr>
          <w:lang w:bidi="fa-IR"/>
        </w:rPr>
        <w:t xml:space="preserve"> show</w:t>
      </w:r>
      <w:r w:rsidR="00A569B1" w:rsidRPr="0030192A">
        <w:rPr>
          <w:lang w:bidi="fa-IR"/>
        </w:rPr>
        <w:t xml:space="preserve"> di</w:t>
      </w:r>
      <w:r>
        <w:rPr>
          <w:lang w:bidi="fa-IR"/>
        </w:rPr>
        <w:t>fferences</w:t>
      </w:r>
      <w:r w:rsidR="00A569B1" w:rsidRPr="0030192A">
        <w:rPr>
          <w:lang w:bidi="fa-IR"/>
        </w:rPr>
        <w:t xml:space="preserve"> and</w:t>
      </w:r>
      <w:r w:rsidR="00441694" w:rsidRPr="0030192A">
        <w:rPr>
          <w:lang w:bidi="fa-IR"/>
        </w:rPr>
        <w:t xml:space="preserve"> </w:t>
      </w:r>
      <w:r w:rsidR="00A73136" w:rsidRPr="0030192A">
        <w:rPr>
          <w:lang w:bidi="fa-IR"/>
        </w:rPr>
        <w:t>error</w:t>
      </w:r>
      <w:r w:rsidR="00A942B9" w:rsidRPr="0030192A">
        <w:rPr>
          <w:lang w:bidi="fa-IR"/>
        </w:rPr>
        <w:t>s</w:t>
      </w:r>
      <w:r w:rsidR="00A73136" w:rsidRPr="0030192A">
        <w:rPr>
          <w:lang w:bidi="fa-IR"/>
        </w:rPr>
        <w:t xml:space="preserve"> produced by </w:t>
      </w:r>
      <w:r>
        <w:rPr>
          <w:lang w:bidi="fa-IR"/>
        </w:rPr>
        <w:t>different</w:t>
      </w:r>
      <w:r w:rsidR="00A569B1" w:rsidRPr="0030192A">
        <w:rPr>
          <w:lang w:bidi="fa-IR"/>
        </w:rPr>
        <w:t xml:space="preserve"> </w:t>
      </w:r>
      <w:r w:rsidR="005E3B82" w:rsidRPr="0030192A">
        <w:rPr>
          <w:lang w:bidi="fa-IR"/>
        </w:rPr>
        <w:t>method</w:t>
      </w:r>
      <w:r>
        <w:rPr>
          <w:lang w:bidi="fa-IR"/>
        </w:rPr>
        <w:t>s</w:t>
      </w:r>
      <w:r w:rsidR="005E3B82" w:rsidRPr="0030192A">
        <w:rPr>
          <w:lang w:bidi="fa-IR"/>
        </w:rPr>
        <w:t xml:space="preserve"> </w:t>
      </w:r>
      <w:r w:rsidR="00A569B1" w:rsidRPr="0030192A">
        <w:rPr>
          <w:lang w:bidi="fa-IR"/>
        </w:rPr>
        <w:t>of block volume calculation. T</w:t>
      </w:r>
      <w:r w:rsidR="00D77408" w:rsidRPr="0030192A">
        <w:rPr>
          <w:lang w:bidi="fa-IR"/>
        </w:rPr>
        <w:t>h</w:t>
      </w:r>
      <w:r w:rsidR="00094D1A" w:rsidRPr="0030192A">
        <w:rPr>
          <w:lang w:bidi="fa-IR"/>
        </w:rPr>
        <w:t>e</w:t>
      </w:r>
      <w:r>
        <w:rPr>
          <w:lang w:bidi="fa-IR"/>
        </w:rPr>
        <w:t xml:space="preserve"> </w:t>
      </w:r>
      <w:r w:rsidR="00210E8B">
        <w:rPr>
          <w:lang w:bidi="fa-IR"/>
        </w:rPr>
        <w:t>magnitude</w:t>
      </w:r>
      <w:r>
        <w:rPr>
          <w:lang w:bidi="fa-IR"/>
        </w:rPr>
        <w:t xml:space="preserve"> of the</w:t>
      </w:r>
      <w:r w:rsidR="00094D1A" w:rsidRPr="0030192A">
        <w:rPr>
          <w:lang w:bidi="fa-IR"/>
        </w:rPr>
        <w:t>se</w:t>
      </w:r>
      <w:r w:rsidR="00D77408" w:rsidRPr="0030192A">
        <w:rPr>
          <w:lang w:bidi="fa-IR"/>
        </w:rPr>
        <w:t xml:space="preserve"> error</w:t>
      </w:r>
      <w:r w:rsidR="00094D1A" w:rsidRPr="0030192A">
        <w:rPr>
          <w:lang w:bidi="fa-IR"/>
        </w:rPr>
        <w:t>s</w:t>
      </w:r>
      <w:r w:rsidR="00D77408" w:rsidRPr="0030192A">
        <w:rPr>
          <w:lang w:bidi="fa-IR"/>
        </w:rPr>
        <w:t xml:space="preserve"> </w:t>
      </w:r>
      <w:r w:rsidR="00210E8B">
        <w:rPr>
          <w:lang w:bidi="fa-IR"/>
        </w:rPr>
        <w:t>varies</w:t>
      </w:r>
      <w:r w:rsidR="00D77408" w:rsidRPr="0030192A">
        <w:rPr>
          <w:lang w:bidi="fa-IR"/>
        </w:rPr>
        <w:t xml:space="preserve"> from one m</w:t>
      </w:r>
      <w:r w:rsidR="004B2A11" w:rsidRPr="0030192A">
        <w:rPr>
          <w:lang w:bidi="fa-IR"/>
        </w:rPr>
        <w:t>ethod</w:t>
      </w:r>
      <w:r w:rsidR="00D77408" w:rsidRPr="0030192A">
        <w:rPr>
          <w:lang w:bidi="fa-IR"/>
        </w:rPr>
        <w:t xml:space="preserve"> to another</w:t>
      </w:r>
      <w:r w:rsidR="00A569B1" w:rsidRPr="0030192A">
        <w:rPr>
          <w:lang w:bidi="fa-IR"/>
        </w:rPr>
        <w:t xml:space="preserve">, </w:t>
      </w:r>
      <w:r w:rsidR="00094D1A" w:rsidRPr="0030192A">
        <w:rPr>
          <w:lang w:bidi="fa-IR"/>
        </w:rPr>
        <w:t xml:space="preserve">and </w:t>
      </w:r>
      <w:r w:rsidR="00210E8B">
        <w:rPr>
          <w:lang w:bidi="fa-IR"/>
        </w:rPr>
        <w:t xml:space="preserve">it is </w:t>
      </w:r>
      <w:r w:rsidR="00094D1A" w:rsidRPr="0030192A">
        <w:rPr>
          <w:lang w:bidi="fa-IR"/>
        </w:rPr>
        <w:t xml:space="preserve">more </w:t>
      </w:r>
      <w:r w:rsidR="00210E8B">
        <w:rPr>
          <w:lang w:bidi="fa-IR"/>
        </w:rPr>
        <w:t>important</w:t>
      </w:r>
      <w:r w:rsidR="00094D1A" w:rsidRPr="0030192A">
        <w:rPr>
          <w:lang w:bidi="fa-IR"/>
        </w:rPr>
        <w:t xml:space="preserve"> when the joint sets </w:t>
      </w:r>
      <w:r w:rsidR="00EF16D2" w:rsidRPr="0030192A">
        <w:rPr>
          <w:lang w:bidi="fa-IR"/>
        </w:rPr>
        <w:t xml:space="preserve">deviate from </w:t>
      </w:r>
      <w:r w:rsidR="00094D1A" w:rsidRPr="0030192A">
        <w:rPr>
          <w:lang w:bidi="fa-IR"/>
        </w:rPr>
        <w:t>orthogonal</w:t>
      </w:r>
      <w:r w:rsidR="00EF16D2" w:rsidRPr="0030192A">
        <w:rPr>
          <w:lang w:bidi="fa-IR"/>
        </w:rPr>
        <w:t>ity</w:t>
      </w:r>
      <w:r w:rsidR="00210E8B">
        <w:rPr>
          <w:lang w:bidi="fa-IR"/>
        </w:rPr>
        <w:t>; this constitutes</w:t>
      </w:r>
      <w:r w:rsidR="00DB73CA" w:rsidRPr="0030192A">
        <w:rPr>
          <w:lang w:bidi="fa-IR"/>
        </w:rPr>
        <w:t xml:space="preserve"> a </w:t>
      </w:r>
      <w:r w:rsidR="00210E8B">
        <w:rPr>
          <w:lang w:bidi="fa-IR"/>
        </w:rPr>
        <w:t xml:space="preserve">significant </w:t>
      </w:r>
      <w:r w:rsidR="00DB73CA" w:rsidRPr="0030192A">
        <w:rPr>
          <w:lang w:bidi="fa-IR"/>
        </w:rPr>
        <w:t xml:space="preserve">limitation in the application of existing methods. </w:t>
      </w:r>
      <w:r w:rsidR="00930E09" w:rsidRPr="00206BD5">
        <w:rPr>
          <w:color w:val="000000" w:themeColor="text1"/>
          <w:lang w:bidi="fa-IR"/>
        </w:rPr>
        <w:t>As presented above, t</w:t>
      </w:r>
      <w:r w:rsidR="00EF16D2" w:rsidRPr="00206BD5">
        <w:rPr>
          <w:color w:val="000000" w:themeColor="text1"/>
          <w:lang w:bidi="fa-IR"/>
        </w:rPr>
        <w:t>he</w:t>
      </w:r>
      <w:r w:rsidR="005C6F29" w:rsidRPr="00206BD5">
        <w:rPr>
          <w:color w:val="000000" w:themeColor="text1"/>
          <w:lang w:bidi="fa-IR"/>
        </w:rPr>
        <w:t xml:space="preserve"> developed equation</w:t>
      </w:r>
      <w:r w:rsidR="00930E09" w:rsidRPr="00206BD5">
        <w:rPr>
          <w:color w:val="000000" w:themeColor="text1"/>
          <w:lang w:bidi="fa-IR"/>
        </w:rPr>
        <w:t xml:space="preserve"> </w:t>
      </w:r>
      <w:r w:rsidR="00206BD5" w:rsidRPr="00206BD5">
        <w:rPr>
          <w:color w:val="000000" w:themeColor="text1"/>
          <w:lang w:bidi="fa-IR"/>
        </w:rPr>
        <w:t>(</w:t>
      </w:r>
      <w:r w:rsidR="00206BD5" w:rsidRPr="00206BD5">
        <w:rPr>
          <w:color w:val="000000" w:themeColor="text1"/>
        </w:rPr>
        <w:t>Eq. 1</w:t>
      </w:r>
      <w:r w:rsidR="00206BD5" w:rsidRPr="00206BD5">
        <w:rPr>
          <w:color w:val="000000" w:themeColor="text1"/>
          <w:lang w:bidi="fa-IR"/>
        </w:rPr>
        <w:t xml:space="preserve">) </w:t>
      </w:r>
      <w:r w:rsidR="00930E09" w:rsidRPr="00206BD5">
        <w:rPr>
          <w:color w:val="000000" w:themeColor="text1"/>
          <w:lang w:bidi="fa-IR"/>
        </w:rPr>
        <w:t>gives reliable estimates of block volume</w:t>
      </w:r>
      <w:r w:rsidR="00EF16D2" w:rsidRPr="00206BD5">
        <w:rPr>
          <w:color w:val="000000" w:themeColor="text1"/>
          <w:lang w:bidi="fa-IR"/>
        </w:rPr>
        <w:t xml:space="preserve"> </w:t>
      </w:r>
      <w:r w:rsidR="00930E09" w:rsidRPr="00206BD5">
        <w:rPr>
          <w:color w:val="000000" w:themeColor="text1"/>
          <w:lang w:bidi="fa-IR"/>
        </w:rPr>
        <w:t>and is</w:t>
      </w:r>
      <w:r w:rsidR="00EF16D2" w:rsidRPr="00206BD5">
        <w:rPr>
          <w:color w:val="000000" w:themeColor="text1"/>
          <w:lang w:bidi="fa-IR"/>
        </w:rPr>
        <w:t xml:space="preserve"> </w:t>
      </w:r>
      <w:r w:rsidR="00DB73CA" w:rsidRPr="00206BD5">
        <w:rPr>
          <w:color w:val="000000" w:themeColor="text1"/>
          <w:lang w:bidi="fa-IR"/>
        </w:rPr>
        <w:t>appl</w:t>
      </w:r>
      <w:r w:rsidR="00930E09" w:rsidRPr="00206BD5">
        <w:rPr>
          <w:color w:val="000000" w:themeColor="text1"/>
          <w:lang w:bidi="fa-IR"/>
        </w:rPr>
        <w:t>icable</w:t>
      </w:r>
      <w:r w:rsidR="00DB73CA" w:rsidRPr="00206BD5">
        <w:rPr>
          <w:color w:val="000000" w:themeColor="text1"/>
          <w:lang w:bidi="fa-IR"/>
        </w:rPr>
        <w:t xml:space="preserve"> to all disposition </w:t>
      </w:r>
      <w:r w:rsidR="00232125" w:rsidRPr="00206BD5">
        <w:rPr>
          <w:color w:val="000000" w:themeColor="text1"/>
          <w:lang w:bidi="fa-IR"/>
        </w:rPr>
        <w:t xml:space="preserve">cases </w:t>
      </w:r>
      <w:r w:rsidR="00DB73CA" w:rsidRPr="00206BD5">
        <w:rPr>
          <w:color w:val="000000" w:themeColor="text1"/>
          <w:lang w:bidi="fa-IR"/>
        </w:rPr>
        <w:t>of joint sets (orthogonal and non-orthogonal)</w:t>
      </w:r>
      <w:r w:rsidR="00232125" w:rsidRPr="00206BD5">
        <w:rPr>
          <w:color w:val="000000" w:themeColor="text1"/>
          <w:lang w:bidi="fa-IR"/>
        </w:rPr>
        <w:t>,</w:t>
      </w:r>
      <w:r w:rsidR="00DB73CA" w:rsidRPr="00206BD5">
        <w:rPr>
          <w:color w:val="000000" w:themeColor="text1"/>
          <w:lang w:bidi="fa-IR"/>
        </w:rPr>
        <w:t xml:space="preserve"> with the exception of vertical joint sets (case 19 </w:t>
      </w:r>
      <w:r w:rsidR="00EF16D2" w:rsidRPr="00206BD5">
        <w:rPr>
          <w:color w:val="000000" w:themeColor="text1"/>
          <w:lang w:bidi="fa-IR"/>
        </w:rPr>
        <w:t>of</w:t>
      </w:r>
      <w:r w:rsidR="00DB73CA" w:rsidRPr="00206BD5">
        <w:rPr>
          <w:color w:val="000000" w:themeColor="text1"/>
          <w:lang w:bidi="fa-IR"/>
        </w:rPr>
        <w:t xml:space="preserve"> </w:t>
      </w:r>
      <w:r w:rsidR="008B0534" w:rsidRPr="00206BD5">
        <w:rPr>
          <w:color w:val="000000" w:themeColor="text1"/>
          <w:lang w:bidi="fa-IR"/>
        </w:rPr>
        <w:fldChar w:fldCharType="begin"/>
      </w:r>
      <w:r w:rsidR="008B0534" w:rsidRPr="00206BD5">
        <w:rPr>
          <w:color w:val="000000" w:themeColor="text1"/>
          <w:lang w:bidi="fa-IR"/>
        </w:rPr>
        <w:instrText xml:space="preserve"> REF _Ref70868252 \h  \* MERGEFORMAT </w:instrText>
      </w:r>
      <w:r w:rsidR="008B0534" w:rsidRPr="00206BD5">
        <w:rPr>
          <w:color w:val="000000" w:themeColor="text1"/>
          <w:lang w:bidi="fa-IR"/>
        </w:rPr>
      </w:r>
      <w:r w:rsidR="008B0534" w:rsidRPr="00206BD5">
        <w:rPr>
          <w:color w:val="000000" w:themeColor="text1"/>
          <w:lang w:bidi="fa-IR"/>
        </w:rPr>
        <w:fldChar w:fldCharType="separate"/>
      </w:r>
      <w:r w:rsidR="008B0534" w:rsidRPr="00206BD5">
        <w:rPr>
          <w:color w:val="000000" w:themeColor="text1"/>
        </w:rPr>
        <w:t xml:space="preserve">Table </w:t>
      </w:r>
      <w:r w:rsidR="008B0534" w:rsidRPr="00206BD5">
        <w:rPr>
          <w:noProof/>
          <w:color w:val="000000" w:themeColor="text1"/>
        </w:rPr>
        <w:t>2</w:t>
      </w:r>
      <w:r w:rsidR="008B0534" w:rsidRPr="00206BD5">
        <w:rPr>
          <w:color w:val="000000" w:themeColor="text1"/>
          <w:lang w:bidi="fa-IR"/>
        </w:rPr>
        <w:fldChar w:fldCharType="end"/>
      </w:r>
      <w:r w:rsidR="00B637B9" w:rsidRPr="00206BD5">
        <w:rPr>
          <w:color w:val="000000" w:themeColor="text1"/>
          <w:lang w:bidi="fa-IR"/>
        </w:rPr>
        <w:t xml:space="preserve">). The reliability of these equations is also validated by the results of numerical simulations using 3DEC </w:t>
      </w:r>
      <w:r w:rsidR="00E57A1E" w:rsidRPr="00206BD5">
        <w:rPr>
          <w:color w:val="000000" w:themeColor="text1"/>
          <w:lang w:bidi="fa-IR"/>
        </w:rPr>
        <w:t>software</w:t>
      </w:r>
      <w:r w:rsidR="00D20BDC" w:rsidRPr="00206BD5">
        <w:rPr>
          <w:color w:val="000000" w:themeColor="text1"/>
          <w:lang w:bidi="fa-IR"/>
        </w:rPr>
        <w:t>.</w:t>
      </w:r>
    </w:p>
    <w:p w14:paraId="40B02DE1" w14:textId="116D75EC" w:rsidR="00CA49B5" w:rsidRPr="0030192A" w:rsidRDefault="00E57A1E" w:rsidP="00894410">
      <w:pPr>
        <w:pStyle w:val="Sansinterligne"/>
        <w:spacing w:before="0" w:after="0"/>
        <w:rPr>
          <w:lang w:bidi="fa-IR"/>
        </w:rPr>
      </w:pPr>
      <w:r w:rsidRPr="0030192A">
        <w:rPr>
          <w:lang w:bidi="fa-IR"/>
        </w:rPr>
        <w:t>Eq</w:t>
      </w:r>
      <w:r w:rsidR="0077548E" w:rsidRPr="0030192A">
        <w:rPr>
          <w:lang w:bidi="fa-IR"/>
        </w:rPr>
        <w:t>uations</w:t>
      </w:r>
      <w:r w:rsidRPr="0030192A">
        <w:rPr>
          <w:lang w:bidi="fa-IR"/>
        </w:rPr>
        <w:t xml:space="preserve"> </w:t>
      </w:r>
      <w:r w:rsidR="00092988" w:rsidRPr="0030192A">
        <w:rPr>
          <w:lang w:bidi="fa-IR"/>
        </w:rPr>
        <w:t>6</w:t>
      </w:r>
      <w:r w:rsidRPr="0030192A">
        <w:rPr>
          <w:lang w:bidi="fa-IR"/>
        </w:rPr>
        <w:t xml:space="preserve"> </w:t>
      </w:r>
      <w:r w:rsidR="00092988" w:rsidRPr="0030192A">
        <w:rPr>
          <w:lang w:bidi="fa-IR"/>
        </w:rPr>
        <w:t xml:space="preserve">and 8 </w:t>
      </w:r>
      <w:r w:rsidRPr="0030192A">
        <w:rPr>
          <w:lang w:bidi="fa-IR"/>
        </w:rPr>
        <w:t xml:space="preserve">set up in this article on the basis of </w:t>
      </w:r>
      <w:r w:rsidR="006D1ACB" w:rsidRPr="0030192A">
        <w:rPr>
          <w:lang w:bidi="fa-IR"/>
        </w:rPr>
        <w:t>vectoral multiplication</w:t>
      </w:r>
      <w:r w:rsidRPr="0030192A">
        <w:rPr>
          <w:lang w:bidi="fa-IR"/>
        </w:rPr>
        <w:t>,</w:t>
      </w:r>
      <w:r w:rsidR="00CA49B5" w:rsidRPr="0030192A">
        <w:rPr>
          <w:lang w:bidi="fa-IR"/>
        </w:rPr>
        <w:t xml:space="preserve"> </w:t>
      </w:r>
      <w:r w:rsidRPr="0030192A">
        <w:rPr>
          <w:lang w:bidi="fa-IR"/>
        </w:rPr>
        <w:t>resembles</w:t>
      </w:r>
      <w:r w:rsidR="00AE356F" w:rsidRPr="0030192A">
        <w:rPr>
          <w:lang w:bidi="fa-IR"/>
        </w:rPr>
        <w:t xml:space="preserve"> </w:t>
      </w:r>
      <w:r w:rsidRPr="0030192A">
        <w:rPr>
          <w:lang w:bidi="fa-IR"/>
        </w:rPr>
        <w:t xml:space="preserve">that of Hudson and </w:t>
      </w:r>
      <w:r w:rsidR="006D1ACB" w:rsidRPr="0030192A">
        <w:rPr>
          <w:lang w:bidi="fa-IR"/>
        </w:rPr>
        <w:t>Priest</w:t>
      </w:r>
      <w:r w:rsidR="0077548E" w:rsidRPr="0030192A">
        <w:rPr>
          <w:lang w:bidi="fa-IR"/>
        </w:rPr>
        <w:t xml:space="preserve"> </w:t>
      </w:r>
      <w:r w:rsidR="0077548E">
        <w:rPr>
          <w:color w:val="FF0000"/>
          <w:lang w:bidi="fa-IR"/>
        </w:rPr>
        <w:fldChar w:fldCharType="begin"/>
      </w:r>
      <w:r w:rsidR="0077548E">
        <w:rPr>
          <w:color w:val="FF0000"/>
          <w:lang w:bidi="fa-IR"/>
        </w:rPr>
        <w:instrText xml:space="preserve"> ADDIN EN.CITE &lt;EndNote&gt;&lt;Cite&gt;&lt;Author&gt;Hudson&lt;/Author&gt;&lt;Year&gt;1979&lt;/Year&gt;&lt;RecNum&gt;42&lt;/RecNum&gt;&lt;DisplayText&gt;(Hudson et Priest 1979)&lt;/DisplayText&gt;&lt;record&gt;&lt;rec-number&gt;42&lt;/rec-number&gt;&lt;foreign-keys&gt;&lt;key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EndNote&gt;</w:instrText>
      </w:r>
      <w:r w:rsidR="0077548E">
        <w:rPr>
          <w:color w:val="FF0000"/>
          <w:lang w:bidi="fa-IR"/>
        </w:rPr>
        <w:fldChar w:fldCharType="separate"/>
      </w:r>
      <w:r w:rsidR="0077548E" w:rsidRPr="0077548E">
        <w:rPr>
          <w:noProof/>
          <w:color w:val="000000" w:themeColor="text1"/>
          <w:lang w:bidi="fa-IR"/>
        </w:rPr>
        <w:t>(</w:t>
      </w:r>
      <w:hyperlink w:anchor="_ENREF_26" w:tooltip="Hudson, 1979 #42" w:history="1">
        <w:r w:rsidR="00F0114B" w:rsidRPr="00F0114B">
          <w:rPr>
            <w:rStyle w:val="Lienhypertexte"/>
            <w:lang w:val="en-US"/>
          </w:rPr>
          <w:t>Hudson et Priest 1979</w:t>
        </w:r>
      </w:hyperlink>
      <w:r w:rsidR="0077548E" w:rsidRPr="0077548E">
        <w:rPr>
          <w:noProof/>
          <w:color w:val="000000" w:themeColor="text1"/>
          <w:lang w:bidi="fa-IR"/>
        </w:rPr>
        <w:t>)</w:t>
      </w:r>
      <w:r w:rsidR="0077548E">
        <w:rPr>
          <w:color w:val="FF0000"/>
          <w:lang w:bidi="fa-IR"/>
        </w:rPr>
        <w:fldChar w:fldCharType="end"/>
      </w:r>
      <w:r w:rsidRPr="0077548E">
        <w:rPr>
          <w:color w:val="000000" w:themeColor="text1"/>
          <w:lang w:bidi="fa-IR"/>
        </w:rPr>
        <w:t>,</w:t>
      </w:r>
      <w:r w:rsidRPr="008B748E">
        <w:rPr>
          <w:color w:val="FF0000"/>
          <w:lang w:bidi="fa-IR"/>
        </w:rPr>
        <w:t xml:space="preserve"> </w:t>
      </w:r>
      <w:r w:rsidRPr="0030192A">
        <w:rPr>
          <w:lang w:bidi="fa-IR"/>
        </w:rPr>
        <w:t xml:space="preserve">and this can lead to </w:t>
      </w:r>
      <w:r w:rsidR="006D1ACB" w:rsidRPr="0030192A">
        <w:rPr>
          <w:lang w:bidi="fa-IR"/>
        </w:rPr>
        <w:t>misinterpretation</w:t>
      </w:r>
      <w:r w:rsidRPr="0030192A">
        <w:rPr>
          <w:lang w:bidi="fa-IR"/>
        </w:rPr>
        <w:t>. However, these e</w:t>
      </w:r>
      <w:r w:rsidR="008B748E" w:rsidRPr="0030192A">
        <w:rPr>
          <w:lang w:bidi="fa-IR"/>
        </w:rPr>
        <w:t xml:space="preserve">quations differ in terms of method of determination and results obtained. </w:t>
      </w:r>
      <w:r w:rsidR="00CA49B5" w:rsidRPr="0030192A">
        <w:rPr>
          <w:lang w:bidi="fa-IR"/>
        </w:rPr>
        <w:t xml:space="preserve">Regarding the determination of </w:t>
      </w:r>
      <w:r w:rsidR="00CA49B5" w:rsidRPr="0030192A">
        <w:rPr>
          <w:rFonts w:ascii="Cambria" w:hAnsi="Cambria" w:cs="Cambria"/>
          <w:i/>
          <w:iCs/>
        </w:rPr>
        <w:t>Ɵ</w:t>
      </w:r>
      <w:r w:rsidR="00CA49B5" w:rsidRPr="0030192A">
        <w:rPr>
          <w:lang w:bidi="fa-IR"/>
        </w:rPr>
        <w:t xml:space="preserve">, Hudson and </w:t>
      </w:r>
      <w:r w:rsidR="006D1ACB" w:rsidRPr="0030192A">
        <w:rPr>
          <w:lang w:bidi="fa-IR"/>
        </w:rPr>
        <w:t>Priest</w:t>
      </w:r>
      <w:r w:rsidR="00CA49B5" w:rsidRPr="0030192A">
        <w:rPr>
          <w:lang w:bidi="fa-IR"/>
        </w:rPr>
        <w:t xml:space="preserve"> used the following</w:t>
      </w:r>
      <w:r w:rsidR="00961738" w:rsidRPr="0030192A">
        <w:rPr>
          <w:lang w:bidi="fa-IR"/>
        </w:rPr>
        <w:t>s</w:t>
      </w:r>
      <w:r w:rsidR="00CA49B5" w:rsidRPr="0030192A">
        <w:rPr>
          <w:lang w:bidi="fa-IR"/>
        </w:rPr>
        <w:t xml:space="preserve"> equation</w:t>
      </w:r>
      <w:r w:rsidR="00961738" w:rsidRPr="0030192A">
        <w:rPr>
          <w:lang w:bidi="fa-IR"/>
        </w:rPr>
        <w:t>s</w:t>
      </w:r>
      <w:r w:rsidR="00CA49B5" w:rsidRPr="0030192A">
        <w:rPr>
          <w:lang w:bidi="fa-I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30192A" w:rsidRPr="0030192A" w14:paraId="3CA3304E" w14:textId="77777777" w:rsidTr="00DE5FEA">
        <w:tc>
          <w:tcPr>
            <w:tcW w:w="5529" w:type="dxa"/>
            <w:vAlign w:val="center"/>
          </w:tcPr>
          <w:p w14:paraId="582A88EC" w14:textId="05F5387C" w:rsidR="00961738" w:rsidRPr="0030192A" w:rsidRDefault="0077548E" w:rsidP="00531FDA">
            <w:pPr>
              <w:pStyle w:val="Sansinterligne"/>
              <w:spacing w:before="0"/>
              <w:jc w:val="center"/>
              <w:rPr>
                <w:lang w:bidi="fa-IR"/>
              </w:rPr>
            </w:pPr>
            <m:oMathPara>
              <m:oMath>
                <m:r>
                  <w:rPr>
                    <w:rFonts w:ascii="Cambria Math" w:hAnsi="Cambria Math"/>
                    <w:lang w:bidi="fa-IR"/>
                  </w:rPr>
                  <m:t>n.m=</m:t>
                </m:r>
                <m:d>
                  <m:dPr>
                    <m:begChr m:val="|"/>
                    <m:endChr m:val="|"/>
                    <m:ctrlPr>
                      <w:rPr>
                        <w:rFonts w:ascii="Cambria Math" w:hAnsi="Cambria Math"/>
                        <w:iCs/>
                        <w:lang w:bidi="fa-IR"/>
                      </w:rPr>
                    </m:ctrlPr>
                  </m:dPr>
                  <m:e>
                    <m:r>
                      <w:rPr>
                        <w:rFonts w:ascii="Cambria Math" w:hAnsi="Cambria Math"/>
                        <w:lang w:bidi="fa-IR"/>
                      </w:rPr>
                      <m:t>n</m:t>
                    </m:r>
                  </m:e>
                </m:d>
                <m:r>
                  <w:rPr>
                    <w:rFonts w:ascii="Cambria Math" w:hAnsi="Cambria Math"/>
                    <w:lang w:bidi="fa-IR"/>
                  </w:rPr>
                  <m:t>∙</m:t>
                </m:r>
                <m:d>
                  <m:dPr>
                    <m:begChr m:val="|"/>
                    <m:endChr m:val="|"/>
                    <m:ctrlPr>
                      <w:rPr>
                        <w:rFonts w:ascii="Cambria Math" w:hAnsi="Cambria Math"/>
                        <w:iCs/>
                        <w:lang w:bidi="fa-IR"/>
                      </w:rPr>
                    </m:ctrlPr>
                  </m:dPr>
                  <m:e>
                    <m:r>
                      <w:rPr>
                        <w:rFonts w:ascii="Cambria Math" w:hAnsi="Cambria Math"/>
                        <w:lang w:bidi="fa-IR"/>
                      </w:rPr>
                      <m:t>m</m:t>
                    </m:r>
                  </m:e>
                </m:d>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θ</m:t>
                    </m:r>
                  </m:e>
                </m:func>
              </m:oMath>
            </m:oMathPara>
          </w:p>
        </w:tc>
        <w:tc>
          <w:tcPr>
            <w:tcW w:w="3294" w:type="dxa"/>
            <w:vAlign w:val="center"/>
          </w:tcPr>
          <w:p w14:paraId="72D3A664" w14:textId="770F18D7" w:rsidR="00961738" w:rsidRPr="0030192A" w:rsidRDefault="00961738" w:rsidP="00531FDA">
            <w:pPr>
              <w:pStyle w:val="Sansinterligne"/>
              <w:spacing w:before="0"/>
              <w:jc w:val="center"/>
              <w:rPr>
                <w:lang w:bidi="fa-IR"/>
              </w:rPr>
            </w:pPr>
            <w:r w:rsidRPr="0030192A">
              <w:rPr>
                <w:lang w:bidi="fa-IR"/>
              </w:rPr>
              <w:t>11</w:t>
            </w:r>
          </w:p>
        </w:tc>
      </w:tr>
      <w:tr w:rsidR="0030192A" w:rsidRPr="0030192A" w14:paraId="51A0B32E" w14:textId="77777777" w:rsidTr="00DE5FEA">
        <w:tc>
          <w:tcPr>
            <w:tcW w:w="5529" w:type="dxa"/>
            <w:vAlign w:val="center"/>
          </w:tcPr>
          <w:p w14:paraId="5B81026A" w14:textId="56E6558F" w:rsidR="00961738" w:rsidRPr="0030192A" w:rsidRDefault="0077548E" w:rsidP="00531FDA">
            <w:pPr>
              <w:pStyle w:val="Sansinterligne"/>
              <w:spacing w:before="0"/>
              <w:jc w:val="center"/>
              <w:rPr>
                <w:lang w:bidi="fa-IR"/>
              </w:rPr>
            </w:pPr>
            <m:oMathPara>
              <m:oMath>
                <m:r>
                  <w:rPr>
                    <w:rFonts w:ascii="Cambria Math" w:hAnsi="Cambria Math"/>
                    <w:lang w:bidi="fa-IR"/>
                  </w:rPr>
                  <m:t>n=</m:t>
                </m:r>
                <m:d>
                  <m:dPr>
                    <m:begChr m:val="["/>
                    <m:endChr m:val="]"/>
                    <m:ctrlPr>
                      <w:rPr>
                        <w:rFonts w:ascii="Cambria Math" w:hAnsi="Cambria Math"/>
                        <w:i/>
                        <w:lang w:bidi="fa-IR"/>
                      </w:rPr>
                    </m:ctrlPr>
                  </m:dPr>
                  <m:e>
                    <m:func>
                      <m:funcPr>
                        <m:ctrlPr>
                          <w:rPr>
                            <w:rFonts w:ascii="Cambria Math" w:hAnsi="Cambria Math"/>
                            <w:i/>
                            <w:lang w:bidi="fa-IR"/>
                          </w:rPr>
                        </m:ctrlPr>
                      </m:funcPr>
                      <m:fName>
                        <m:r>
                          <m:rPr>
                            <m:sty m:val="p"/>
                          </m:rPr>
                          <w:rPr>
                            <w:rFonts w:ascii="Cambria Math" w:hAnsi="Cambria Math"/>
                            <w:lang w:bidi="fa-IR"/>
                          </w:rPr>
                          <m:t>sin</m:t>
                        </m:r>
                      </m:fName>
                      <m:e>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e>
                    </m:func>
                    <m:func>
                      <m:funcPr>
                        <m:ctrlPr>
                          <w:rPr>
                            <w:rFonts w:ascii="Cambria Math" w:hAnsi="Cambria Math"/>
                            <w:i/>
                            <w:lang w:bidi="fa-IR"/>
                          </w:rPr>
                        </m:ctrlPr>
                      </m:funcPr>
                      <m:fName>
                        <m:r>
                          <m:rPr>
                            <m:sty m:val="p"/>
                          </m:rPr>
                          <w:rPr>
                            <w:rFonts w:ascii="Cambria Math" w:hAnsi="Cambria Math"/>
                            <w:lang w:bidi="fa-IR"/>
                          </w:rPr>
                          <m:t>sin</m:t>
                        </m:r>
                      </m:fName>
                      <m:e>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i</m:t>
                            </m:r>
                          </m:sub>
                        </m:sSub>
                      </m:e>
                    </m:func>
                    <m:func>
                      <m:funcPr>
                        <m:ctrlPr>
                          <w:rPr>
                            <w:rFonts w:ascii="Cambria Math" w:hAnsi="Cambria Math"/>
                            <w:i/>
                            <w:lang w:bidi="fa-IR"/>
                          </w:rPr>
                        </m:ctrlPr>
                      </m:funcPr>
                      <m:fName>
                        <m:r>
                          <m:rPr>
                            <m:sty m:val="p"/>
                          </m:rPr>
                          <w:rPr>
                            <w:rFonts w:ascii="Cambria Math" w:hAnsi="Cambria Math"/>
                            <w:lang w:bidi="fa-IR"/>
                          </w:rPr>
                          <m:t xml:space="preserve">  sin</m:t>
                        </m:r>
                      </m:fName>
                      <m:e>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e>
                    </m:func>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i</m:t>
                            </m:r>
                          </m:sub>
                        </m:sSub>
                      </m:e>
                    </m:func>
                    <m:func>
                      <m:funcPr>
                        <m:ctrlPr>
                          <w:rPr>
                            <w:rFonts w:ascii="Cambria Math" w:hAnsi="Cambria Math"/>
                            <w:i/>
                            <w:lang w:bidi="fa-IR"/>
                          </w:rPr>
                        </m:ctrlPr>
                      </m:funcPr>
                      <m:fName>
                        <m:r>
                          <m:rPr>
                            <m:sty m:val="p"/>
                          </m:rPr>
                          <w:rPr>
                            <w:rFonts w:ascii="Cambria Math" w:hAnsi="Cambria Math"/>
                            <w:lang w:bidi="fa-IR"/>
                          </w:rPr>
                          <m:t xml:space="preserve">  cos</m:t>
                        </m:r>
                      </m:fName>
                      <m:e>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e>
                    </m:func>
                  </m:e>
                </m:d>
              </m:oMath>
            </m:oMathPara>
          </w:p>
        </w:tc>
        <w:tc>
          <w:tcPr>
            <w:tcW w:w="3294" w:type="dxa"/>
            <w:vAlign w:val="center"/>
          </w:tcPr>
          <w:p w14:paraId="7F4693CA" w14:textId="3B43B75D" w:rsidR="00961738" w:rsidRPr="0030192A" w:rsidRDefault="009B2215" w:rsidP="00531FDA">
            <w:pPr>
              <w:pStyle w:val="Sansinterligne"/>
              <w:spacing w:before="0"/>
              <w:jc w:val="center"/>
              <w:rPr>
                <w:lang w:bidi="fa-IR"/>
              </w:rPr>
            </w:pPr>
            <w:r w:rsidRPr="0030192A">
              <w:rPr>
                <w:lang w:bidi="fa-IR"/>
              </w:rPr>
              <w:t>12</w:t>
            </w:r>
          </w:p>
        </w:tc>
      </w:tr>
      <w:tr w:rsidR="0030192A" w:rsidRPr="0030192A" w14:paraId="715FAF84" w14:textId="77777777" w:rsidTr="00DE5FEA">
        <w:tc>
          <w:tcPr>
            <w:tcW w:w="5529" w:type="dxa"/>
            <w:vAlign w:val="center"/>
          </w:tcPr>
          <w:p w14:paraId="32F64271" w14:textId="608177F1" w:rsidR="002C4518" w:rsidRPr="0030192A" w:rsidRDefault="0077548E" w:rsidP="00531FDA">
            <w:pPr>
              <w:pStyle w:val="Sansinterligne"/>
              <w:spacing w:before="0"/>
              <w:jc w:val="center"/>
              <w:rPr>
                <w:rFonts w:ascii="Times" w:eastAsia="DengXian" w:hAnsi="Times" w:cs="Arial"/>
                <w:lang w:bidi="fa-IR"/>
              </w:rPr>
            </w:pPr>
            <m:oMathPara>
              <m:oMath>
                <m:r>
                  <w:rPr>
                    <w:rFonts w:ascii="Cambria Math" w:hAnsi="Cambria Math"/>
                    <w:lang w:bidi="fa-IR"/>
                  </w:rPr>
                  <m:t>m=</m:t>
                </m:r>
                <m:d>
                  <m:dPr>
                    <m:begChr m:val="["/>
                    <m:endChr m:val="]"/>
                    <m:ctrlPr>
                      <w:rPr>
                        <w:rFonts w:ascii="Cambria Math" w:hAnsi="Cambria Math"/>
                        <w:i/>
                        <w:lang w:bidi="fa-IR"/>
                      </w:rPr>
                    </m:ctrlPr>
                  </m:dPr>
                  <m:e>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sin</m:t>
                        </m:r>
                      </m:fName>
                      <m:e>
                        <m:r>
                          <w:rPr>
                            <w:rFonts w:ascii="Cambria Math" w:hAnsi="Cambria Math"/>
                            <w:lang w:bidi="fa-IR"/>
                          </w:rPr>
                          <m:t>β</m:t>
                        </m:r>
                      </m:e>
                    </m:func>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α</m:t>
                        </m:r>
                      </m:e>
                    </m:func>
                    <m:r>
                      <w:rPr>
                        <w:rFonts w:ascii="Cambria Math" w:hAnsi="Cambria Math"/>
                        <w:lang w:bidi="fa-IR"/>
                      </w:rPr>
                      <m:t xml:space="preserve"> </m:t>
                    </m:r>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β</m:t>
                        </m:r>
                      </m:e>
                    </m:func>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α</m:t>
                        </m:r>
                      </m:e>
                    </m:func>
                    <m:func>
                      <m:funcPr>
                        <m:ctrlPr>
                          <w:rPr>
                            <w:rFonts w:ascii="Cambria Math" w:hAnsi="Cambria Math"/>
                            <w:i/>
                            <w:lang w:bidi="fa-IR"/>
                          </w:rPr>
                        </m:ctrlPr>
                      </m:funcPr>
                      <m:fName>
                        <m:r>
                          <m:rPr>
                            <m:sty m:val="p"/>
                          </m:rPr>
                          <w:rPr>
                            <w:rFonts w:ascii="Cambria Math" w:hAnsi="Cambria Math"/>
                            <w:lang w:bidi="fa-IR"/>
                          </w:rPr>
                          <m:t xml:space="preserve">  sin</m:t>
                        </m:r>
                      </m:fName>
                      <m:e>
                        <m:r>
                          <w:rPr>
                            <w:rFonts w:ascii="Cambria Math" w:hAnsi="Cambria Math"/>
                            <w:lang w:bidi="fa-IR"/>
                          </w:rPr>
                          <m:t>α</m:t>
                        </m:r>
                      </m:e>
                    </m:func>
                  </m:e>
                </m:d>
              </m:oMath>
            </m:oMathPara>
          </w:p>
        </w:tc>
        <w:tc>
          <w:tcPr>
            <w:tcW w:w="3294" w:type="dxa"/>
            <w:vAlign w:val="center"/>
          </w:tcPr>
          <w:p w14:paraId="2C5FC6F0" w14:textId="1343FC1E" w:rsidR="002C4518" w:rsidRPr="0030192A" w:rsidRDefault="009B2215" w:rsidP="00531FDA">
            <w:pPr>
              <w:pStyle w:val="Sansinterligne"/>
              <w:spacing w:before="0"/>
              <w:jc w:val="center"/>
              <w:rPr>
                <w:lang w:bidi="fa-IR"/>
              </w:rPr>
            </w:pPr>
            <w:r w:rsidRPr="0030192A">
              <w:rPr>
                <w:lang w:bidi="fa-IR"/>
              </w:rPr>
              <w:t>13</w:t>
            </w:r>
          </w:p>
        </w:tc>
      </w:tr>
    </w:tbl>
    <w:p w14:paraId="0D7BCA88" w14:textId="57419F18" w:rsidR="00682A27" w:rsidRPr="0030192A" w:rsidRDefault="0095418E" w:rsidP="00E44A75">
      <w:pPr>
        <w:pStyle w:val="Sansinterligne"/>
        <w:spacing w:before="0" w:after="0"/>
        <w:rPr>
          <w:lang w:bidi="fa-IR"/>
        </w:rPr>
      </w:pPr>
      <w:r w:rsidRPr="0030192A">
        <w:rPr>
          <w:lang w:bidi="fa-IR"/>
        </w:rPr>
        <w:t>In these equations,</w:t>
      </w:r>
      <w:r w:rsidR="009B2215" w:rsidRPr="0030192A">
        <w:rPr>
          <w:lang w:bidi="fa-IR"/>
        </w:rPr>
        <w:t xml:space="preserve"> </w:t>
      </w:r>
      <m:oMath>
        <m:r>
          <w:rPr>
            <w:rFonts w:ascii="Cambria Math" w:hAnsi="Cambria Math"/>
            <w:lang w:bidi="fa-IR"/>
          </w:rPr>
          <m:t>θ</m:t>
        </m:r>
      </m:oMath>
      <w:r w:rsidR="009B2215" w:rsidRPr="0030192A">
        <w:rPr>
          <w:lang w:bidi="fa-IR"/>
        </w:rPr>
        <w:t xml:space="preserve"> is </w:t>
      </w:r>
      <w:r w:rsidRPr="0030192A">
        <w:rPr>
          <w:lang w:bidi="fa-IR"/>
        </w:rPr>
        <w:t xml:space="preserve">the </w:t>
      </w:r>
      <w:r w:rsidR="00210E8B">
        <w:rPr>
          <w:lang w:bidi="fa-IR"/>
        </w:rPr>
        <w:t>a</w:t>
      </w:r>
      <w:r w:rsidRPr="0030192A">
        <w:rPr>
          <w:lang w:bidi="fa-IR"/>
        </w:rPr>
        <w:t>cute angle between the normal to the joint planes and the borehole axis, determin</w:t>
      </w:r>
      <w:r w:rsidR="00210E8B">
        <w:rPr>
          <w:lang w:bidi="fa-IR"/>
        </w:rPr>
        <w:t>ed</w:t>
      </w:r>
      <w:r w:rsidRPr="0030192A">
        <w:rPr>
          <w:lang w:bidi="fa-IR"/>
        </w:rPr>
        <w:t xml:space="preserve"> by using the scalar product of the unit vector </w:t>
      </w:r>
      <w:r w:rsidRPr="0030192A">
        <w:rPr>
          <w:i/>
          <w:iCs/>
          <w:lang w:bidi="fa-IR"/>
        </w:rPr>
        <w:t>n</w:t>
      </w:r>
      <w:r w:rsidRPr="0030192A">
        <w:rPr>
          <w:lang w:bidi="fa-IR"/>
        </w:rPr>
        <w:t xml:space="preserve"> normal to the joint planes of a set </w:t>
      </w:r>
      <w:r w:rsidR="00AB655E" w:rsidRPr="0030192A">
        <w:rPr>
          <w:lang w:bidi="fa-IR"/>
        </w:rPr>
        <w:t xml:space="preserve">and of the vector </w:t>
      </w:r>
      <w:r w:rsidR="00AB655E" w:rsidRPr="0030192A">
        <w:rPr>
          <w:i/>
          <w:iCs/>
          <w:lang w:bidi="fa-IR"/>
        </w:rPr>
        <w:t xml:space="preserve">m </w:t>
      </w:r>
      <w:r w:rsidR="00210E8B" w:rsidRPr="00930E09">
        <w:rPr>
          <w:lang w:bidi="fa-IR"/>
        </w:rPr>
        <w:t>parallel to</w:t>
      </w:r>
      <w:r w:rsidR="00210E8B">
        <w:rPr>
          <w:i/>
          <w:iCs/>
          <w:lang w:bidi="fa-IR"/>
        </w:rPr>
        <w:t xml:space="preserve"> </w:t>
      </w:r>
      <w:r w:rsidR="00AB655E" w:rsidRPr="0030192A">
        <w:rPr>
          <w:lang w:bidi="fa-IR"/>
        </w:rPr>
        <w:t>the borehole (Eq. 11). This equation</w:t>
      </w:r>
      <w:r w:rsidR="00210E8B">
        <w:rPr>
          <w:lang w:bidi="fa-IR"/>
        </w:rPr>
        <w:t xml:space="preserve"> represents</w:t>
      </w:r>
      <w:r w:rsidR="00AB655E" w:rsidRPr="0030192A">
        <w:rPr>
          <w:lang w:bidi="fa-IR"/>
        </w:rPr>
        <w:t xml:space="preserve"> the case where the borehole is vertical, and wherein bold small case letters (</w:t>
      </w:r>
      <w:r w:rsidR="00AB655E" w:rsidRPr="0030192A">
        <w:rPr>
          <w:i/>
          <w:iCs/>
          <w:lang w:bidi="fa-IR"/>
        </w:rPr>
        <w:t>n</w:t>
      </w:r>
      <w:r w:rsidR="00AB655E" w:rsidRPr="0030192A">
        <w:rPr>
          <w:lang w:bidi="fa-IR"/>
        </w:rPr>
        <w:t xml:space="preserve">, </w:t>
      </w:r>
      <w:r w:rsidR="00AB655E" w:rsidRPr="0030192A">
        <w:rPr>
          <w:i/>
          <w:iCs/>
          <w:lang w:bidi="fa-IR"/>
        </w:rPr>
        <w:t>m</w:t>
      </w:r>
      <w:r w:rsidR="00AB655E" w:rsidRPr="0030192A">
        <w:rPr>
          <w:lang w:bidi="fa-IR"/>
        </w:rPr>
        <w:t xml:space="preserve">) denote vectors and </w:t>
      </w:r>
      <m:oMath>
        <m:d>
          <m:dPr>
            <m:begChr m:val="|"/>
            <m:endChr m:val="|"/>
            <m:ctrlPr>
              <w:rPr>
                <w:rFonts w:ascii="Cambria Math" w:hAnsi="Cambria Math"/>
                <w:i/>
                <w:lang w:bidi="fa-IR"/>
              </w:rPr>
            </m:ctrlPr>
          </m:dPr>
          <m:e>
            <m:r>
              <w:rPr>
                <w:rFonts w:ascii="Cambria Math" w:hAnsi="Cambria Math"/>
                <w:lang w:bidi="fa-IR"/>
              </w:rPr>
              <m:t>∙</m:t>
            </m:r>
          </m:e>
        </m:d>
      </m:oMath>
      <w:r w:rsidR="00893B41" w:rsidRPr="0030192A">
        <w:rPr>
          <w:lang w:bidi="fa-IR"/>
        </w:rPr>
        <w:t xml:space="preserve"> denotes the length of the vector it encloses. </w:t>
      </w:r>
      <w:r w:rsidR="00EB68BE" w:rsidRPr="0030192A">
        <w:rPr>
          <w:lang w:bidi="fa-IR"/>
        </w:rPr>
        <w:t>T</w:t>
      </w:r>
      <w:r w:rsidR="008941DE" w:rsidRPr="0030192A">
        <w:rPr>
          <w:lang w:bidi="fa-IR"/>
        </w:rPr>
        <w:t xml:space="preserve">he unit normal vector of a plane of the </w:t>
      </w:r>
      <w:proofErr w:type="spellStart"/>
      <w:r w:rsidR="008941DE" w:rsidRPr="0030192A">
        <w:rPr>
          <w:i/>
          <w:iCs/>
          <w:lang w:bidi="fa-IR"/>
        </w:rPr>
        <w:t>i</w:t>
      </w:r>
      <w:r w:rsidR="008941DE" w:rsidRPr="0030192A">
        <w:rPr>
          <w:lang w:bidi="fa-IR"/>
        </w:rPr>
        <w:t>-th</w:t>
      </w:r>
      <w:proofErr w:type="spellEnd"/>
      <w:r w:rsidR="008941DE" w:rsidRPr="0030192A">
        <w:rPr>
          <w:lang w:bidi="fa-IR"/>
        </w:rPr>
        <w:t xml:space="preserve"> joint set with dip angle </w:t>
      </w:r>
      <m:oMath>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oMath>
      <w:r w:rsidR="008941DE" w:rsidRPr="0030192A">
        <w:rPr>
          <w:lang w:bidi="fa-IR"/>
        </w:rPr>
        <w:t xml:space="preserve"> and dip direction angle </w:t>
      </w:r>
      <m:oMath>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i</m:t>
            </m:r>
          </m:sub>
        </m:sSub>
      </m:oMath>
      <w:r w:rsidR="008941DE" w:rsidRPr="0030192A">
        <w:rPr>
          <w:lang w:bidi="fa-IR"/>
        </w:rPr>
        <w:t xml:space="preserve"> </w:t>
      </w:r>
      <w:r w:rsidR="00EB68BE" w:rsidRPr="0030192A">
        <w:rPr>
          <w:lang w:bidi="fa-IR"/>
        </w:rPr>
        <w:t xml:space="preserve">was calculated </w:t>
      </w:r>
      <w:r w:rsidR="004231B2" w:rsidRPr="0030192A">
        <w:rPr>
          <w:lang w:bidi="fa-IR"/>
        </w:rPr>
        <w:t>using</w:t>
      </w:r>
      <w:r w:rsidR="008941DE" w:rsidRPr="0030192A">
        <w:rPr>
          <w:lang w:bidi="fa-IR"/>
        </w:rPr>
        <w:t xml:space="preserve"> Eq. 12. The unit vector of the borehole axis with trend </w:t>
      </w:r>
      <m:oMath>
        <m:r>
          <w:rPr>
            <w:rFonts w:ascii="Cambria Math" w:hAnsi="Cambria Math"/>
            <w:lang w:bidi="fa-IR"/>
          </w:rPr>
          <m:t>β</m:t>
        </m:r>
      </m:oMath>
      <w:r w:rsidR="008941DE" w:rsidRPr="0030192A">
        <w:rPr>
          <w:lang w:bidi="fa-IR"/>
        </w:rPr>
        <w:t xml:space="preserve"> </w:t>
      </w:r>
      <w:r w:rsidR="00682A27" w:rsidRPr="0030192A">
        <w:rPr>
          <w:lang w:bidi="fa-IR"/>
        </w:rPr>
        <w:t xml:space="preserve">and plunge </w:t>
      </w:r>
      <m:oMath>
        <m:r>
          <w:rPr>
            <w:rFonts w:ascii="Cambria Math" w:hAnsi="Cambria Math"/>
            <w:lang w:bidi="fa-IR"/>
          </w:rPr>
          <m:t>α</m:t>
        </m:r>
      </m:oMath>
      <w:r w:rsidR="00682A27" w:rsidRPr="0030192A">
        <w:rPr>
          <w:lang w:bidi="fa-IR"/>
        </w:rPr>
        <w:t xml:space="preserve"> is defined by Eq. 13. So, the angle </w:t>
      </w:r>
      <m:oMath>
        <m:r>
          <w:rPr>
            <w:rFonts w:ascii="Cambria Math" w:hAnsi="Cambria Math"/>
            <w:lang w:bidi="fa-IR"/>
          </w:rPr>
          <m:t>θ</m:t>
        </m:r>
      </m:oMath>
      <w:r w:rsidR="00682A27" w:rsidRPr="0030192A">
        <w:rPr>
          <w:lang w:bidi="fa-IR"/>
        </w:rPr>
        <w:t xml:space="preserve"> is obtained by substituting Eqs 11, 12 and 13 as follow.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30192A" w:rsidRPr="0030192A" w14:paraId="7C128DDA" w14:textId="77777777" w:rsidTr="00DE5FEA">
        <w:tc>
          <w:tcPr>
            <w:tcW w:w="5529" w:type="dxa"/>
            <w:vAlign w:val="center"/>
          </w:tcPr>
          <w:p w14:paraId="56C120F8" w14:textId="74355877" w:rsidR="00EB137D" w:rsidRPr="0030192A" w:rsidRDefault="00000000" w:rsidP="00531FDA">
            <w:pPr>
              <w:pStyle w:val="Sansinterligne"/>
              <w:spacing w:before="0"/>
              <w:jc w:val="center"/>
              <w:rPr>
                <w:lang w:bidi="fa-IR"/>
              </w:rPr>
            </w:pPr>
            <m:oMathPara>
              <m:oMathParaPr>
                <m:jc m:val="center"/>
              </m:oMathParaPr>
              <m:oMath>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θ</m:t>
                    </m:r>
                  </m:e>
                </m:func>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e>
                </m:func>
                <m:func>
                  <m:funcPr>
                    <m:ctrlPr>
                      <w:rPr>
                        <w:rFonts w:ascii="Cambria Math" w:hAnsi="Cambria Math"/>
                        <w:i/>
                        <w:lang w:bidi="fa-IR"/>
                      </w:rPr>
                    </m:ctrlPr>
                  </m:funcPr>
                  <m:fName>
                    <m:r>
                      <m:rPr>
                        <m:sty m:val="p"/>
                      </m:rPr>
                      <w:rPr>
                        <w:rFonts w:ascii="Cambria Math" w:hAnsi="Cambria Math"/>
                        <w:lang w:bidi="fa-IR"/>
                      </w:rPr>
                      <m:t>sin</m:t>
                    </m:r>
                  </m:fName>
                  <m:e>
                    <m:r>
                      <w:rPr>
                        <w:rFonts w:ascii="Cambria Math" w:hAnsi="Cambria Math"/>
                        <w:lang w:bidi="fa-IR"/>
                      </w:rPr>
                      <m:t>α</m:t>
                    </m:r>
                  </m:e>
                </m:func>
                <m:func>
                  <m:funcPr>
                    <m:ctrlPr>
                      <w:rPr>
                        <w:rFonts w:ascii="Cambria Math" w:hAnsi="Cambria Math"/>
                        <w:i/>
                        <w:lang w:bidi="fa-IR"/>
                      </w:rPr>
                    </m:ctrlPr>
                  </m:funcPr>
                  <m:fName>
                    <m:r>
                      <m:rPr>
                        <m:sty m:val="p"/>
                      </m:rPr>
                      <w:rPr>
                        <w:rFonts w:ascii="Cambria Math" w:hAnsi="Cambria Math"/>
                        <w:lang w:bidi="fa-IR"/>
                      </w:rPr>
                      <m:t>-</m:t>
                    </m:r>
                    <m:func>
                      <m:funcPr>
                        <m:ctrlPr>
                          <w:rPr>
                            <w:rFonts w:ascii="Cambria Math" w:hAnsi="Cambria Math"/>
                            <w:lang w:bidi="fa-IR"/>
                          </w:rPr>
                        </m:ctrlPr>
                      </m:funcPr>
                      <m:fName>
                        <m:r>
                          <m:rPr>
                            <m:sty m:val="p"/>
                          </m:rPr>
                          <w:rPr>
                            <w:rFonts w:ascii="Cambria Math" w:hAnsi="Cambria Math"/>
                            <w:lang w:bidi="fa-IR"/>
                          </w:rPr>
                          <m:t>sin</m:t>
                        </m:r>
                      </m:fName>
                      <m:e>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i</m:t>
                            </m:r>
                          </m:sub>
                        </m:sSub>
                      </m:e>
                    </m:func>
                    <m:r>
                      <m:rPr>
                        <m:sty m:val="p"/>
                      </m:rPr>
                      <w:rPr>
                        <w:rFonts w:ascii="Cambria Math" w:hAnsi="Cambria Math"/>
                        <w:lang w:bidi="fa-IR"/>
                      </w:rPr>
                      <m:t>cos</m:t>
                    </m:r>
                  </m:fName>
                  <m:e>
                    <m:r>
                      <w:rPr>
                        <w:rFonts w:ascii="Cambria Math" w:hAnsi="Cambria Math"/>
                        <w:lang w:bidi="fa-IR"/>
                      </w:rPr>
                      <m:t>α</m:t>
                    </m:r>
                  </m:e>
                </m:func>
                <m:func>
                  <m:funcPr>
                    <m:ctrlPr>
                      <w:rPr>
                        <w:rFonts w:ascii="Cambria Math" w:hAnsi="Cambria Math"/>
                        <w:i/>
                        <w:lang w:bidi="fa-IR"/>
                      </w:rPr>
                    </m:ctrlPr>
                  </m:funcPr>
                  <m:fName>
                    <m:r>
                      <m:rPr>
                        <m:sty m:val="p"/>
                      </m:rPr>
                      <w:rPr>
                        <w:rFonts w:ascii="Cambria Math" w:hAnsi="Cambria Math"/>
                        <w:lang w:bidi="fa-IR"/>
                      </w:rPr>
                      <m:t>cos</m:t>
                    </m:r>
                  </m:fName>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i</m:t>
                            </m:r>
                          </m:sub>
                        </m:sSub>
                        <m:r>
                          <w:rPr>
                            <w:rFonts w:ascii="Cambria Math" w:hAnsi="Cambria Math"/>
                            <w:lang w:bidi="fa-IR"/>
                          </w:rPr>
                          <m:t>-β</m:t>
                        </m:r>
                      </m:e>
                    </m:d>
                  </m:e>
                </m:func>
              </m:oMath>
            </m:oMathPara>
          </w:p>
        </w:tc>
        <w:tc>
          <w:tcPr>
            <w:tcW w:w="3294" w:type="dxa"/>
            <w:vAlign w:val="center"/>
          </w:tcPr>
          <w:p w14:paraId="4A1AAAAD" w14:textId="66B37A77" w:rsidR="00EB137D" w:rsidRPr="0030192A" w:rsidRDefault="00EB137D" w:rsidP="00531FDA">
            <w:pPr>
              <w:pStyle w:val="Sansinterligne"/>
              <w:spacing w:before="0"/>
              <w:jc w:val="center"/>
              <w:rPr>
                <w:lang w:bidi="fa-IR"/>
              </w:rPr>
            </w:pPr>
            <w:r w:rsidRPr="0030192A">
              <w:rPr>
                <w:lang w:bidi="fa-IR"/>
              </w:rPr>
              <w:t>14</w:t>
            </w:r>
          </w:p>
        </w:tc>
      </w:tr>
    </w:tbl>
    <w:p w14:paraId="4C6DD7F5" w14:textId="5E8E6C6D" w:rsidR="00961738" w:rsidRPr="0030192A" w:rsidRDefault="00DE723E" w:rsidP="00E44A75">
      <w:pPr>
        <w:pStyle w:val="Sansinterligne"/>
        <w:spacing w:before="0" w:after="0"/>
        <w:rPr>
          <w:lang w:bidi="fa-IR"/>
        </w:rPr>
      </w:pPr>
      <w:r w:rsidRPr="0030192A">
        <w:rPr>
          <w:lang w:bidi="fa-IR"/>
        </w:rPr>
        <w:t>Equation 14</w:t>
      </w:r>
      <w:r w:rsidR="004231B2" w:rsidRPr="0030192A">
        <w:rPr>
          <w:lang w:bidi="fa-IR"/>
        </w:rPr>
        <w:t xml:space="preserve"> is then</w:t>
      </w:r>
      <w:r w:rsidRPr="0030192A">
        <w:rPr>
          <w:lang w:bidi="fa-IR"/>
        </w:rPr>
        <w:t xml:space="preserve"> used to calculate the volume of a block created from three </w:t>
      </w:r>
      <w:r w:rsidR="006D1ACB" w:rsidRPr="0030192A">
        <w:rPr>
          <w:lang w:bidi="fa-IR"/>
        </w:rPr>
        <w:t xml:space="preserve">persistent </w:t>
      </w:r>
      <w:r w:rsidRPr="0030192A">
        <w:rPr>
          <w:lang w:bidi="fa-IR"/>
        </w:rPr>
        <w:t xml:space="preserve">joint sets along the borehole as follow.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30192A" w:rsidRPr="0030192A" w14:paraId="1E08D814" w14:textId="77777777" w:rsidTr="00DE5FEA">
        <w:tc>
          <w:tcPr>
            <w:tcW w:w="5529" w:type="dxa"/>
            <w:vAlign w:val="center"/>
          </w:tcPr>
          <w:p w14:paraId="0146353F" w14:textId="01092843" w:rsidR="006A44FD" w:rsidRPr="0030192A" w:rsidRDefault="006A44FD" w:rsidP="002B616C">
            <w:pPr>
              <w:pStyle w:val="Sansinterligne"/>
              <w:spacing w:before="0"/>
              <w:jc w:val="right"/>
              <w:rPr>
                <w:lang w:bidi="fa-IR"/>
              </w:rPr>
            </w:pPr>
            <m:oMathPara>
              <m:oMath>
                <m:r>
                  <w:rPr>
                    <w:rFonts w:ascii="Cambria Math" w:hAnsi="Cambria Math"/>
                    <w:lang w:bidi="fa-IR"/>
                  </w:rPr>
                  <m:t>V=cf</m:t>
                </m:r>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3</m:t>
                    </m:r>
                  </m:sub>
                </m:sSub>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3</m:t>
                    </m:r>
                  </m:sub>
                </m:sSub>
                <m:r>
                  <w:rPr>
                    <w:rFonts w:ascii="Cambria Math" w:hAnsi="Cambria Math"/>
                    <w:lang w:bidi="fa-IR"/>
                  </w:rPr>
                  <m:t>=cf</m:t>
                </m:r>
                <m:d>
                  <m:dPr>
                    <m:ctrlPr>
                      <w:rPr>
                        <w:rFonts w:ascii="Cambria Math" w:hAnsi="Cambria Math"/>
                        <w:i/>
                        <w:lang w:bidi="fa-IR"/>
                      </w:rPr>
                    </m:ctrlPr>
                  </m:dPr>
                  <m:e>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1</m:t>
                            </m:r>
                          </m:sub>
                        </m:sSub>
                        <m:sSub>
                          <m:sSubPr>
                            <m:ctrlPr>
                              <w:rPr>
                                <w:rFonts w:ascii="Cambria Math" w:hAnsi="Cambria Math"/>
                                <w:i/>
                                <w:lang w:bidi="fa-IR"/>
                              </w:rPr>
                            </m:ctrlPr>
                          </m:sSubPr>
                          <m:e>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θ</m:t>
                                </m:r>
                              </m:e>
                            </m:func>
                          </m:e>
                          <m:sub>
                            <m:r>
                              <w:rPr>
                                <w:rFonts w:ascii="Cambria Math" w:hAnsi="Cambria Math"/>
                                <w:lang w:bidi="fa-IR"/>
                              </w:rPr>
                              <m:t>1</m:t>
                            </m:r>
                          </m:sub>
                        </m:sSub>
                      </m:num>
                      <m:den>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23</m:t>
                                </m:r>
                              </m:sub>
                            </m:sSub>
                          </m:e>
                        </m:func>
                      </m:den>
                    </m:f>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2</m:t>
                            </m:r>
                          </m:sub>
                        </m:sSub>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θ</m:t>
                                </m:r>
                              </m:e>
                              <m:sub>
                                <m:r>
                                  <w:rPr>
                                    <w:rFonts w:ascii="Cambria Math" w:hAnsi="Cambria Math"/>
                                    <w:lang w:bidi="fa-IR"/>
                                  </w:rPr>
                                  <m:t>2</m:t>
                                </m:r>
                              </m:sub>
                            </m:sSub>
                          </m:e>
                        </m:func>
                      </m:num>
                      <m:den>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13</m:t>
                                </m:r>
                              </m:sub>
                            </m:sSub>
                          </m:e>
                        </m:func>
                      </m:den>
                    </m:f>
                    <m:func>
                      <m:funcPr>
                        <m:ctrlPr>
                          <w:rPr>
                            <w:rFonts w:ascii="Cambria Math" w:hAnsi="Cambria Math"/>
                            <w:i/>
                            <w:lang w:bidi="fa-IR"/>
                          </w:rPr>
                        </m:ctrlPr>
                      </m:funcPr>
                      <m:fName>
                        <m:r>
                          <m:rPr>
                            <m:sty m:val="p"/>
                          </m:rPr>
                          <w:rPr>
                            <w:rFonts w:ascii="Cambria Math" w:hAnsi="Cambria Math"/>
                            <w:lang w:bidi="fa-IR"/>
                          </w:rPr>
                          <m:t>sin</m:t>
                        </m:r>
                      </m:fName>
                      <m:e>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12</m:t>
                            </m:r>
                          </m:sub>
                        </m:sSub>
                      </m:e>
                    </m:func>
                  </m:e>
                </m:d>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3</m:t>
                    </m:r>
                  </m:sub>
                </m:sSub>
              </m:oMath>
            </m:oMathPara>
          </w:p>
        </w:tc>
        <w:tc>
          <w:tcPr>
            <w:tcW w:w="3294" w:type="dxa"/>
            <w:vAlign w:val="center"/>
          </w:tcPr>
          <w:p w14:paraId="7D7574A5" w14:textId="04316D5E" w:rsidR="006A44FD" w:rsidRPr="0030192A" w:rsidRDefault="007B737F" w:rsidP="00531FDA">
            <w:pPr>
              <w:pStyle w:val="Sansinterligne"/>
              <w:spacing w:before="0"/>
              <w:jc w:val="center"/>
              <w:rPr>
                <w:lang w:bidi="fa-IR"/>
              </w:rPr>
            </w:pPr>
            <w:r w:rsidRPr="0030192A">
              <w:rPr>
                <w:lang w:bidi="fa-IR"/>
              </w:rPr>
              <w:t>15</w:t>
            </w:r>
          </w:p>
        </w:tc>
      </w:tr>
    </w:tbl>
    <w:p w14:paraId="34A4CD1A" w14:textId="2A47CDBE" w:rsidR="00216A70" w:rsidRPr="0030192A" w:rsidRDefault="00FA3D33" w:rsidP="00E44A75">
      <w:pPr>
        <w:pStyle w:val="Sansinterligne"/>
        <w:spacing w:before="0" w:after="0"/>
        <w:rPr>
          <w:lang w:bidi="fa-IR"/>
        </w:rPr>
      </w:pPr>
      <w:r w:rsidRPr="0030192A">
        <w:rPr>
          <w:lang w:bidi="fa-IR"/>
        </w:rPr>
        <w:lastRenderedPageBreak/>
        <w:t xml:space="preserve">Where </w:t>
      </w:r>
      <m:oMath>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3</m:t>
            </m:r>
          </m:sub>
        </m:sSub>
      </m:oMath>
      <w:r w:rsidRPr="0030192A">
        <w:rPr>
          <w:lang w:bidi="fa-IR"/>
        </w:rPr>
        <w:t xml:space="preserve"> is the true distance or spacing between consecutive joints of the set 3,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3</m:t>
            </m:r>
          </m:sub>
        </m:sSub>
      </m:oMath>
      <w:r w:rsidRPr="0030192A">
        <w:rPr>
          <w:lang w:bidi="fa-IR"/>
        </w:rPr>
        <w:t xml:space="preserve"> is the </w:t>
      </w:r>
      <w:r w:rsidR="00862C50" w:rsidRPr="0030192A">
        <w:rPr>
          <w:lang w:bidi="fa-IR"/>
        </w:rPr>
        <w:t xml:space="preserve">area of the face of the block given </w:t>
      </w:r>
      <w:r w:rsidR="00D2205A" w:rsidRPr="0030192A">
        <w:rPr>
          <w:lang w:bidi="fa-IR"/>
        </w:rPr>
        <w:t xml:space="preserve">by </w:t>
      </w:r>
      <w:r w:rsidR="00862C50" w:rsidRPr="0030192A">
        <w:rPr>
          <w:lang w:bidi="fa-IR"/>
        </w:rPr>
        <w:t xml:space="preserve">the term between </w:t>
      </w:r>
      <w:r w:rsidR="00D2205A" w:rsidRPr="0030192A">
        <w:rPr>
          <w:lang w:bidi="fa-IR"/>
        </w:rPr>
        <w:t xml:space="preserve">in </w:t>
      </w:r>
      <w:r w:rsidR="00862C50" w:rsidRPr="0030192A">
        <w:rPr>
          <w:lang w:bidi="fa-IR"/>
        </w:rPr>
        <w:t>the par</w:t>
      </w:r>
      <w:r w:rsidR="00210E8B">
        <w:rPr>
          <w:lang w:bidi="fa-IR"/>
        </w:rPr>
        <w:t>en</w:t>
      </w:r>
      <w:r w:rsidR="00862C50" w:rsidRPr="0030192A">
        <w:rPr>
          <w:lang w:bidi="fa-IR"/>
        </w:rPr>
        <w:t>thesis of Eq. 1</w:t>
      </w:r>
      <w:r w:rsidR="00563E2C" w:rsidRPr="0030192A">
        <w:rPr>
          <w:lang w:bidi="fa-IR"/>
        </w:rPr>
        <w:t>5</w:t>
      </w:r>
      <w:r w:rsidR="00862C50" w:rsidRPr="0030192A">
        <w:rPr>
          <w:lang w:bidi="fa-IR"/>
        </w:rPr>
        <w:t xml:space="preserve">, in which </w:t>
      </w:r>
      <m:oMath>
        <m:sSub>
          <m:sSubPr>
            <m:ctrlPr>
              <w:rPr>
                <w:rFonts w:ascii="Cambria Math" w:hAnsi="Cambria Math"/>
                <w:i/>
                <w:lang w:bidi="fa-IR"/>
              </w:rPr>
            </m:ctrlPr>
          </m:sSubPr>
          <m:e>
            <m:r>
              <w:rPr>
                <w:rFonts w:ascii="Cambria Math" w:hAnsi="Cambria Math"/>
                <w:lang w:bidi="fa-IR"/>
              </w:rPr>
              <m:t xml:space="preserve"> d</m:t>
            </m:r>
          </m:e>
          <m:sub>
            <m:r>
              <w:rPr>
                <w:rFonts w:ascii="Cambria Math" w:hAnsi="Cambria Math"/>
                <w:lang w:bidi="fa-IR"/>
              </w:rPr>
              <m:t>1</m:t>
            </m:r>
          </m:sub>
        </m:sSub>
      </m:oMath>
      <w:r w:rsidR="00862C50" w:rsidRPr="0030192A">
        <w:rPr>
          <w:lang w:bidi="fa-IR"/>
        </w:rPr>
        <w:t xml:space="preserve"> and </w:t>
      </w:r>
      <m:oMath>
        <m:sSub>
          <m:sSubPr>
            <m:ctrlPr>
              <w:rPr>
                <w:rFonts w:ascii="Cambria Math" w:hAnsi="Cambria Math"/>
                <w:i/>
                <w:lang w:bidi="fa-IR"/>
              </w:rPr>
            </m:ctrlPr>
          </m:sSubPr>
          <m:e>
            <m:r>
              <w:rPr>
                <w:rFonts w:ascii="Cambria Math" w:hAnsi="Cambria Math"/>
                <w:lang w:bidi="fa-IR"/>
              </w:rPr>
              <m:t xml:space="preserve"> d</m:t>
            </m:r>
          </m:e>
          <m:sub>
            <m:r>
              <w:rPr>
                <w:rFonts w:ascii="Cambria Math" w:hAnsi="Cambria Math"/>
                <w:lang w:bidi="fa-IR"/>
              </w:rPr>
              <m:t>2</m:t>
            </m:r>
          </m:sub>
        </m:sSub>
      </m:oMath>
      <w:r w:rsidR="00862C50" w:rsidRPr="0030192A">
        <w:rPr>
          <w:lang w:bidi="fa-IR"/>
        </w:rPr>
        <w:t xml:space="preserve"> are the apparent spacing of </w:t>
      </w:r>
      <w:r w:rsidR="00D56858" w:rsidRPr="0030192A">
        <w:rPr>
          <w:lang w:bidi="fa-IR"/>
        </w:rPr>
        <w:t>joint of sets 1</w:t>
      </w:r>
      <w:r w:rsidR="00210E8B">
        <w:rPr>
          <w:lang w:bidi="fa-IR"/>
        </w:rPr>
        <w:t xml:space="preserve"> and</w:t>
      </w:r>
      <w:r w:rsidR="00D56858" w:rsidRPr="0030192A">
        <w:rPr>
          <w:lang w:bidi="fa-IR"/>
        </w:rPr>
        <w:t xml:space="preserve"> 2 respectively, measured along the borehole, </w:t>
      </w:r>
      <m:oMath>
        <m:sSub>
          <m:sSubPr>
            <m:ctrlPr>
              <w:rPr>
                <w:rFonts w:ascii="Cambria Math" w:hAnsi="Cambria Math"/>
                <w:i/>
                <w:lang w:bidi="fa-IR"/>
              </w:rPr>
            </m:ctrlPr>
          </m:sSubPr>
          <m:e>
            <m:r>
              <w:rPr>
                <w:rFonts w:ascii="Cambria Math" w:hAnsi="Cambria Math"/>
                <w:lang w:bidi="fa-IR"/>
              </w:rPr>
              <m:t>θ</m:t>
            </m:r>
          </m:e>
          <m:sub>
            <m:r>
              <w:rPr>
                <w:rFonts w:ascii="Cambria Math" w:hAnsi="Cambria Math"/>
                <w:lang w:bidi="fa-IR"/>
              </w:rPr>
              <m:t>1</m:t>
            </m:r>
          </m:sub>
        </m:sSub>
      </m:oMath>
      <w:r w:rsidR="00D56858" w:rsidRPr="0030192A">
        <w:rPr>
          <w:lang w:bidi="fa-IR"/>
        </w:rPr>
        <w:t xml:space="preserve"> and </w:t>
      </w:r>
      <m:oMath>
        <m:sSub>
          <m:sSubPr>
            <m:ctrlPr>
              <w:rPr>
                <w:rFonts w:ascii="Cambria Math" w:hAnsi="Cambria Math"/>
                <w:i/>
                <w:lang w:bidi="fa-IR"/>
              </w:rPr>
            </m:ctrlPr>
          </m:sSubPr>
          <m:e>
            <m:r>
              <w:rPr>
                <w:rFonts w:ascii="Cambria Math" w:hAnsi="Cambria Math"/>
                <w:lang w:bidi="fa-IR"/>
              </w:rPr>
              <m:t>θ</m:t>
            </m:r>
          </m:e>
          <m:sub>
            <m:r>
              <w:rPr>
                <w:rFonts w:ascii="Cambria Math" w:hAnsi="Cambria Math"/>
                <w:lang w:bidi="fa-IR"/>
              </w:rPr>
              <m:t>2</m:t>
            </m:r>
          </m:sub>
        </m:sSub>
      </m:oMath>
      <w:r w:rsidR="00D56858" w:rsidRPr="0030192A">
        <w:rPr>
          <w:lang w:bidi="fa-IR"/>
        </w:rPr>
        <w:t xml:space="preserve"> are the angles between the normal vectors to the joint planes 1, 2, respectively and the borehole axis. </w:t>
      </w:r>
      <m:oMath>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i-i</m:t>
            </m:r>
          </m:sub>
        </m:sSub>
      </m:oMath>
      <w:r w:rsidR="00D56858" w:rsidRPr="0030192A">
        <w:rPr>
          <w:lang w:bidi="fa-IR"/>
        </w:rPr>
        <w:t xml:space="preserve"> is the angle formed between join</w:t>
      </w:r>
      <w:r w:rsidR="000C4BA8" w:rsidRPr="0030192A">
        <w:rPr>
          <w:lang w:bidi="fa-IR"/>
        </w:rPr>
        <w:t xml:space="preserve">t planes </w:t>
      </w:r>
      <w:proofErr w:type="spellStart"/>
      <w:r w:rsidR="000C4BA8" w:rsidRPr="0030192A">
        <w:rPr>
          <w:i/>
          <w:iCs/>
          <w:lang w:bidi="fa-IR"/>
        </w:rPr>
        <w:t>i-i</w:t>
      </w:r>
      <w:proofErr w:type="spellEnd"/>
      <w:r w:rsidR="000C4BA8" w:rsidRPr="0030192A">
        <w:rPr>
          <w:lang w:bidi="fa-IR"/>
        </w:rPr>
        <w:t xml:space="preserve">, founded from vector product of the vectors </w:t>
      </w:r>
      <w:r w:rsidR="00216A70" w:rsidRPr="0030192A">
        <w:rPr>
          <w:lang w:bidi="fa-IR"/>
        </w:rPr>
        <w:t>of the edges</w:t>
      </w:r>
      <w:r w:rsidR="00563E2C" w:rsidRPr="0030192A">
        <w:rPr>
          <w:lang w:bidi="fa-IR"/>
        </w:rPr>
        <w:t xml:space="preserve"> (</w:t>
      </w:r>
      <w:proofErr w:type="spellStart"/>
      <w:r w:rsidR="00563E2C" w:rsidRPr="0030192A">
        <w:rPr>
          <w:i/>
          <w:iCs/>
          <w:lang w:bidi="fa-IR"/>
        </w:rPr>
        <w:t>n</w:t>
      </w:r>
      <w:r w:rsidR="00563E2C" w:rsidRPr="0030192A">
        <w:rPr>
          <w:i/>
          <w:iCs/>
          <w:vertAlign w:val="subscript"/>
          <w:lang w:bidi="fa-IR"/>
        </w:rPr>
        <w:t>i-i</w:t>
      </w:r>
      <w:proofErr w:type="spellEnd"/>
      <w:r w:rsidR="00563E2C" w:rsidRPr="0030192A">
        <w:rPr>
          <w:lang w:bidi="fa-IR"/>
        </w:rPr>
        <w:t>)</w:t>
      </w:r>
      <w:r w:rsidR="00216A70" w:rsidRPr="0030192A">
        <w:rPr>
          <w:lang w:bidi="fa-IR"/>
        </w:rPr>
        <w:t xml:space="preserve"> formed by the intersection of planes 1 and 3 and of planes 2 and 3 the following manner.</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94"/>
      </w:tblGrid>
      <w:tr w:rsidR="0030192A" w:rsidRPr="0030192A" w14:paraId="7BD9877B" w14:textId="77777777" w:rsidTr="00DE5FEA">
        <w:trPr>
          <w:jc w:val="center"/>
        </w:trPr>
        <w:tc>
          <w:tcPr>
            <w:tcW w:w="5529" w:type="dxa"/>
            <w:vAlign w:val="center"/>
          </w:tcPr>
          <w:p w14:paraId="5AE46A19" w14:textId="57E9084D" w:rsidR="00216A70" w:rsidRPr="0030192A" w:rsidRDefault="00000000" w:rsidP="00531FDA">
            <w:pPr>
              <w:pStyle w:val="Sansinterligne"/>
              <w:spacing w:before="0"/>
              <w:jc w:val="center"/>
              <w:rPr>
                <w:lang w:bidi="fa-IR"/>
              </w:rPr>
            </w:pPr>
            <m:oMathPara>
              <m:oMath>
                <m:sSub>
                  <m:sSubPr>
                    <m:ctrlPr>
                      <w:rPr>
                        <w:rFonts w:ascii="Cambria Math" w:hAnsi="Cambria Math"/>
                        <w:iCs/>
                        <w:lang w:bidi="fa-IR"/>
                      </w:rPr>
                    </m:ctrlPr>
                  </m:sSubPr>
                  <m:e>
                    <m:r>
                      <w:rPr>
                        <w:rFonts w:ascii="Cambria Math" w:hAnsi="Cambria Math"/>
                        <w:lang w:bidi="fa-IR"/>
                      </w:rPr>
                      <m:t>n</m:t>
                    </m:r>
                  </m:e>
                  <m:sub>
                    <m:r>
                      <m:rPr>
                        <m:sty m:val="p"/>
                      </m:rPr>
                      <w:rPr>
                        <w:rFonts w:ascii="Cambria Math" w:hAnsi="Cambria Math"/>
                        <w:lang w:bidi="fa-IR"/>
                      </w:rPr>
                      <m:t>13</m:t>
                    </m:r>
                  </m:sub>
                </m:sSub>
                <m:r>
                  <m:rPr>
                    <m:sty m:val="p"/>
                  </m:rPr>
                  <w:rPr>
                    <w:rFonts w:ascii="Cambria Math" w:hAnsi="Cambria Math"/>
                    <w:lang w:bidi="fa-IR"/>
                  </w:rPr>
                  <m:t>×</m:t>
                </m:r>
                <m:sSub>
                  <m:sSubPr>
                    <m:ctrlPr>
                      <w:rPr>
                        <w:rFonts w:ascii="Cambria Math" w:hAnsi="Cambria Math"/>
                        <w:iCs/>
                        <w:lang w:bidi="fa-IR"/>
                      </w:rPr>
                    </m:ctrlPr>
                  </m:sSubPr>
                  <m:e>
                    <m:r>
                      <w:rPr>
                        <w:rFonts w:ascii="Cambria Math" w:hAnsi="Cambria Math"/>
                        <w:lang w:bidi="fa-IR"/>
                      </w:rPr>
                      <m:t>n</m:t>
                    </m:r>
                  </m:e>
                  <m:sub>
                    <m:r>
                      <m:rPr>
                        <m:sty m:val="p"/>
                      </m:rPr>
                      <w:rPr>
                        <w:rFonts w:ascii="Cambria Math" w:hAnsi="Cambria Math"/>
                        <w:lang w:bidi="fa-IR"/>
                      </w:rPr>
                      <m:t>13</m:t>
                    </m:r>
                  </m:sub>
                </m:sSub>
                <m:r>
                  <m:rPr>
                    <m:sty m:val="p"/>
                  </m:rPr>
                  <w:rPr>
                    <w:rFonts w:ascii="Cambria Math" w:hAnsi="Cambria Math"/>
                    <w:lang w:bidi="fa-IR"/>
                  </w:rPr>
                  <m:t>=</m:t>
                </m:r>
                <m:d>
                  <m:dPr>
                    <m:begChr m:val="|"/>
                    <m:endChr m:val="|"/>
                    <m:ctrlPr>
                      <w:rPr>
                        <w:rFonts w:ascii="Cambria Math" w:hAnsi="Cambria Math"/>
                        <w:iCs/>
                        <w:lang w:bidi="fa-IR"/>
                      </w:rPr>
                    </m:ctrlPr>
                  </m:dPr>
                  <m:e>
                    <m:sSub>
                      <m:sSubPr>
                        <m:ctrlPr>
                          <w:rPr>
                            <w:rFonts w:ascii="Cambria Math" w:hAnsi="Cambria Math"/>
                            <w:iCs/>
                            <w:lang w:bidi="fa-IR"/>
                          </w:rPr>
                        </m:ctrlPr>
                      </m:sSubPr>
                      <m:e>
                        <m:r>
                          <w:rPr>
                            <w:rFonts w:ascii="Cambria Math" w:hAnsi="Cambria Math"/>
                            <w:lang w:bidi="fa-IR"/>
                          </w:rPr>
                          <m:t>n</m:t>
                        </m:r>
                      </m:e>
                      <m:sub>
                        <m:r>
                          <m:rPr>
                            <m:sty m:val="p"/>
                          </m:rPr>
                          <w:rPr>
                            <w:rFonts w:ascii="Cambria Math" w:hAnsi="Cambria Math"/>
                            <w:lang w:bidi="fa-IR"/>
                          </w:rPr>
                          <m:t>13</m:t>
                        </m:r>
                      </m:sub>
                    </m:sSub>
                  </m:e>
                </m:d>
                <m:r>
                  <m:rPr>
                    <m:sty m:val="p"/>
                  </m:rPr>
                  <w:rPr>
                    <w:rFonts w:ascii="Cambria Math" w:hAnsi="Cambria Math"/>
                    <w:lang w:bidi="fa-IR"/>
                  </w:rPr>
                  <m:t>∙</m:t>
                </m:r>
                <m:d>
                  <m:dPr>
                    <m:begChr m:val="|"/>
                    <m:endChr m:val="|"/>
                    <m:ctrlPr>
                      <w:rPr>
                        <w:rFonts w:ascii="Cambria Math" w:hAnsi="Cambria Math"/>
                        <w:iCs/>
                        <w:lang w:bidi="fa-IR"/>
                      </w:rPr>
                    </m:ctrlPr>
                  </m:dPr>
                  <m:e>
                    <m:sSub>
                      <m:sSubPr>
                        <m:ctrlPr>
                          <w:rPr>
                            <w:rFonts w:ascii="Cambria Math" w:hAnsi="Cambria Math"/>
                            <w:iCs/>
                            <w:lang w:bidi="fa-IR"/>
                          </w:rPr>
                        </m:ctrlPr>
                      </m:sSubPr>
                      <m:e>
                        <m:r>
                          <w:rPr>
                            <w:rFonts w:ascii="Cambria Math" w:hAnsi="Cambria Math"/>
                            <w:lang w:bidi="fa-IR"/>
                          </w:rPr>
                          <m:t>n</m:t>
                        </m:r>
                      </m:e>
                      <m:sub>
                        <m:r>
                          <m:rPr>
                            <m:sty m:val="p"/>
                          </m:rPr>
                          <w:rPr>
                            <w:rFonts w:ascii="Cambria Math" w:hAnsi="Cambria Math"/>
                            <w:lang w:bidi="fa-IR"/>
                          </w:rPr>
                          <m:t>23</m:t>
                        </m:r>
                      </m:sub>
                    </m:sSub>
                  </m:e>
                </m:d>
                <m:r>
                  <m:rPr>
                    <m:sty m:val="p"/>
                  </m:rPr>
                  <w:rPr>
                    <w:rFonts w:ascii="Cambria Math" w:hAnsi="Cambria Math"/>
                    <w:lang w:bidi="fa-IR"/>
                  </w:rPr>
                  <m:t>∙</m:t>
                </m:r>
                <m:sSub>
                  <m:sSubPr>
                    <m:ctrlPr>
                      <w:rPr>
                        <w:rFonts w:ascii="Cambria Math" w:hAnsi="Cambria Math"/>
                        <w:i/>
                        <w:lang w:bidi="fa-IR"/>
                      </w:rPr>
                    </m:ctrlPr>
                  </m:sSubPr>
                  <m:e>
                    <m:func>
                      <m:funcPr>
                        <m:ctrlPr>
                          <w:rPr>
                            <w:rFonts w:ascii="Cambria Math" w:hAnsi="Cambria Math"/>
                            <w:i/>
                            <w:lang w:bidi="fa-IR"/>
                          </w:rPr>
                        </m:ctrlPr>
                      </m:funcPr>
                      <m:fName>
                        <m:r>
                          <m:rPr>
                            <m:sty m:val="p"/>
                          </m:rPr>
                          <w:rPr>
                            <w:rFonts w:ascii="Cambria Math" w:hAnsi="Cambria Math"/>
                            <w:lang w:bidi="fa-IR"/>
                          </w:rPr>
                          <m:t>sin</m:t>
                        </m:r>
                      </m:fName>
                      <m:e>
                        <m:r>
                          <w:rPr>
                            <w:rFonts w:ascii="Cambria Math" w:hAnsi="Cambria Math"/>
                            <w:lang w:bidi="fa-IR"/>
                          </w:rPr>
                          <m:t>γ</m:t>
                        </m:r>
                      </m:e>
                    </m:func>
                  </m:e>
                  <m:sub>
                    <m:r>
                      <w:rPr>
                        <w:rFonts w:ascii="Cambria Math" w:hAnsi="Cambria Math"/>
                        <w:lang w:bidi="fa-IR"/>
                      </w:rPr>
                      <m:t>12</m:t>
                    </m:r>
                  </m:sub>
                </m:sSub>
                <m:r>
                  <w:rPr>
                    <w:rFonts w:ascii="Cambria Math" w:hAnsi="Cambria Math"/>
                    <w:lang w:bidi="fa-IR"/>
                  </w:rPr>
                  <m:t>∙</m:t>
                </m:r>
                <m:sSub>
                  <m:sSubPr>
                    <m:ctrlPr>
                      <w:rPr>
                        <w:rFonts w:ascii="Cambria Math" w:hAnsi="Cambria Math"/>
                        <w:iCs/>
                        <w:lang w:bidi="fa-IR"/>
                      </w:rPr>
                    </m:ctrlPr>
                  </m:sSubPr>
                  <m:e>
                    <m:r>
                      <w:rPr>
                        <w:rFonts w:ascii="Cambria Math" w:hAnsi="Cambria Math"/>
                        <w:lang w:bidi="fa-IR"/>
                      </w:rPr>
                      <m:t>n</m:t>
                    </m:r>
                  </m:e>
                  <m:sub>
                    <m:r>
                      <m:rPr>
                        <m:sty m:val="p"/>
                      </m:rPr>
                      <w:rPr>
                        <w:rFonts w:ascii="Cambria Math" w:hAnsi="Cambria Math"/>
                        <w:lang w:bidi="fa-IR"/>
                      </w:rPr>
                      <m:t>3</m:t>
                    </m:r>
                  </m:sub>
                </m:sSub>
              </m:oMath>
            </m:oMathPara>
          </w:p>
        </w:tc>
        <w:tc>
          <w:tcPr>
            <w:tcW w:w="3294" w:type="dxa"/>
            <w:vAlign w:val="center"/>
          </w:tcPr>
          <w:p w14:paraId="07C71767" w14:textId="1BF17899" w:rsidR="00216A70" w:rsidRPr="0030192A" w:rsidRDefault="00563E2C" w:rsidP="00531FDA">
            <w:pPr>
              <w:pStyle w:val="Sansinterligne"/>
              <w:spacing w:before="0"/>
              <w:jc w:val="center"/>
              <w:rPr>
                <w:lang w:bidi="fa-IR"/>
              </w:rPr>
            </w:pPr>
            <w:r w:rsidRPr="0030192A">
              <w:rPr>
                <w:lang w:bidi="fa-IR"/>
              </w:rPr>
              <w:t>16</w:t>
            </w:r>
          </w:p>
        </w:tc>
      </w:tr>
    </w:tbl>
    <w:p w14:paraId="6842AD26" w14:textId="43DFA7EF" w:rsidR="00216A70" w:rsidRPr="0030192A" w:rsidRDefault="00563E2C" w:rsidP="00E44A75">
      <w:pPr>
        <w:pStyle w:val="Sansinterligne"/>
        <w:spacing w:before="0" w:after="0"/>
        <w:rPr>
          <w:lang w:bidi="fa-IR"/>
        </w:rPr>
      </w:pPr>
      <w:r w:rsidRPr="0030192A">
        <w:rPr>
          <w:lang w:bidi="fa-IR"/>
        </w:rPr>
        <w:t xml:space="preserve">Where </w:t>
      </w:r>
      <w:r w:rsidR="004231B2" w:rsidRPr="0030192A">
        <w:rPr>
          <w:lang w:bidi="fa-IR"/>
        </w:rPr>
        <w:t>the</w:t>
      </w:r>
      <w:r w:rsidRPr="0030192A">
        <w:rPr>
          <w:lang w:bidi="fa-IR"/>
        </w:rPr>
        <w:t xml:space="preserve"> </w:t>
      </w:r>
      <w:r w:rsidR="009E4451" w:rsidRPr="0030192A">
        <w:rPr>
          <w:lang w:bidi="fa-IR"/>
        </w:rPr>
        <w:t xml:space="preserve">edges vector </w:t>
      </w:r>
      <w:proofErr w:type="spellStart"/>
      <w:r w:rsidR="009E4451" w:rsidRPr="0030192A">
        <w:rPr>
          <w:i/>
          <w:iCs/>
          <w:lang w:bidi="fa-IR"/>
        </w:rPr>
        <w:t>n</w:t>
      </w:r>
      <w:r w:rsidR="009E4451" w:rsidRPr="0030192A">
        <w:rPr>
          <w:i/>
          <w:iCs/>
          <w:vertAlign w:val="subscript"/>
          <w:lang w:bidi="fa-IR"/>
        </w:rPr>
        <w:t>i-i</w:t>
      </w:r>
      <w:proofErr w:type="spellEnd"/>
      <w:r w:rsidR="009E4451" w:rsidRPr="0030192A">
        <w:rPr>
          <w:lang w:bidi="fa-IR"/>
        </w:rPr>
        <w:t xml:space="preserve"> = </w:t>
      </w:r>
      <w:proofErr w:type="spellStart"/>
      <w:r w:rsidR="009E4451" w:rsidRPr="0030192A">
        <w:rPr>
          <w:i/>
          <w:iCs/>
          <w:lang w:bidi="fa-IR"/>
        </w:rPr>
        <w:t>n</w:t>
      </w:r>
      <w:r w:rsidR="009E4451" w:rsidRPr="0030192A">
        <w:rPr>
          <w:i/>
          <w:iCs/>
          <w:vertAlign w:val="subscript"/>
          <w:lang w:bidi="fa-IR"/>
        </w:rPr>
        <w:t>i</w:t>
      </w:r>
      <w:proofErr w:type="spellEnd"/>
      <w:r w:rsidRPr="0030192A">
        <w:rPr>
          <w:lang w:bidi="fa-IR"/>
        </w:rPr>
        <w:t xml:space="preserve"> </w:t>
      </w:r>
      <w:r w:rsidR="009E4451" w:rsidRPr="0030192A">
        <w:rPr>
          <w:rFonts w:ascii="Calibri" w:hAnsi="Calibri" w:cs="Calibri"/>
          <w:lang w:bidi="fa-IR"/>
        </w:rPr>
        <w:t xml:space="preserve">× </w:t>
      </w:r>
      <w:proofErr w:type="spellStart"/>
      <w:r w:rsidR="009E4451" w:rsidRPr="0030192A">
        <w:rPr>
          <w:i/>
          <w:iCs/>
          <w:lang w:bidi="fa-IR"/>
        </w:rPr>
        <w:t>n</w:t>
      </w:r>
      <w:r w:rsidR="009E4451" w:rsidRPr="0030192A">
        <w:rPr>
          <w:i/>
          <w:iCs/>
          <w:vertAlign w:val="subscript"/>
          <w:lang w:bidi="fa-IR"/>
        </w:rPr>
        <w:t>i</w:t>
      </w:r>
      <w:proofErr w:type="spellEnd"/>
      <w:r w:rsidR="0007373F" w:rsidRPr="0030192A">
        <w:rPr>
          <w:i/>
          <w:iCs/>
          <w:vertAlign w:val="subscript"/>
          <w:lang w:bidi="fa-IR"/>
        </w:rPr>
        <w:t xml:space="preserve"> </w:t>
      </w:r>
      <w:r w:rsidR="0007373F" w:rsidRPr="0030192A">
        <w:rPr>
          <w:lang w:bidi="fa-IR"/>
        </w:rPr>
        <w:t>and the normal unit vectors on the joint planes (</w:t>
      </w:r>
      <w:proofErr w:type="spellStart"/>
      <w:r w:rsidR="0007373F" w:rsidRPr="0030192A">
        <w:rPr>
          <w:i/>
          <w:iCs/>
          <w:lang w:bidi="fa-IR"/>
        </w:rPr>
        <w:t>n</w:t>
      </w:r>
      <w:r w:rsidR="0007373F" w:rsidRPr="0030192A">
        <w:rPr>
          <w:i/>
          <w:iCs/>
          <w:vertAlign w:val="subscript"/>
          <w:lang w:bidi="fa-IR"/>
        </w:rPr>
        <w:t>i</w:t>
      </w:r>
      <w:proofErr w:type="spellEnd"/>
      <w:r w:rsidR="0007373F" w:rsidRPr="0030192A">
        <w:rPr>
          <w:lang w:bidi="fa-IR"/>
        </w:rPr>
        <w:t xml:space="preserve">) are founded by </w:t>
      </w:r>
      <w:r w:rsidR="00576B99" w:rsidRPr="0030192A">
        <w:rPr>
          <w:lang w:bidi="fa-IR"/>
        </w:rPr>
        <w:t>using</w:t>
      </w:r>
      <w:r w:rsidR="0007373F" w:rsidRPr="0030192A">
        <w:rPr>
          <w:lang w:bidi="fa-IR"/>
        </w:rPr>
        <w:t xml:space="preserve"> Eq 12. </w:t>
      </w:r>
      <w:r w:rsidR="00473662" w:rsidRPr="0030192A">
        <w:rPr>
          <w:lang w:bidi="fa-IR"/>
        </w:rPr>
        <w:t>The last term in Eq. 15, is an orientation correction factor (</w:t>
      </w:r>
      <m:oMath>
        <m:r>
          <w:rPr>
            <w:rFonts w:ascii="Cambria Math" w:hAnsi="Cambria Math"/>
            <w:lang w:bidi="fa-IR"/>
          </w:rPr>
          <m:t>cf</m:t>
        </m:r>
      </m:oMath>
      <w:r w:rsidR="00473662" w:rsidRPr="0030192A">
        <w:rPr>
          <w:lang w:bidi="fa-IR"/>
        </w:rPr>
        <w:t xml:space="preserve">), which can be determined as follows. </w:t>
      </w:r>
    </w:p>
    <w:tbl>
      <w:tblPr>
        <w:tblStyle w:val="Grilledutableau"/>
        <w:tblW w:w="0" w:type="auto"/>
        <w:tblLook w:val="04A0" w:firstRow="1" w:lastRow="0" w:firstColumn="1" w:lastColumn="0" w:noHBand="0" w:noVBand="1"/>
      </w:tblPr>
      <w:tblGrid>
        <w:gridCol w:w="5529"/>
        <w:gridCol w:w="3294"/>
      </w:tblGrid>
      <w:tr w:rsidR="0030192A" w:rsidRPr="0030192A" w14:paraId="6C923197" w14:textId="77777777" w:rsidTr="00DE5FEA">
        <w:tc>
          <w:tcPr>
            <w:tcW w:w="5529" w:type="dxa"/>
            <w:tcBorders>
              <w:top w:val="nil"/>
              <w:left w:val="nil"/>
              <w:bottom w:val="nil"/>
              <w:right w:val="nil"/>
            </w:tcBorders>
            <w:vAlign w:val="center"/>
          </w:tcPr>
          <w:p w14:paraId="60744EA8" w14:textId="025C826C" w:rsidR="00473662" w:rsidRPr="0030192A" w:rsidRDefault="00473662" w:rsidP="00531FDA">
            <w:pPr>
              <w:pStyle w:val="Sansinterligne"/>
              <w:spacing w:before="0"/>
              <w:jc w:val="center"/>
              <w:rPr>
                <w:lang w:bidi="fa-IR"/>
              </w:rPr>
            </w:pPr>
            <m:oMathPara>
              <m:oMath>
                <m:r>
                  <w:rPr>
                    <w:rFonts w:ascii="Cambria Math" w:hAnsi="Cambria Math"/>
                    <w:lang w:bidi="fa-IR"/>
                  </w:rPr>
                  <m:t>cf=</m:t>
                </m:r>
                <m:f>
                  <m:fPr>
                    <m:ctrlPr>
                      <w:rPr>
                        <w:rFonts w:ascii="Cambria Math" w:hAnsi="Cambria Math"/>
                        <w:i/>
                        <w:lang w:bidi="fa-IR"/>
                      </w:rPr>
                    </m:ctrlPr>
                  </m:fPr>
                  <m:num>
                    <m:sSub>
                      <m:sSubPr>
                        <m:ctrlPr>
                          <w:rPr>
                            <w:rFonts w:ascii="Cambria Math" w:hAnsi="Cambria Math"/>
                            <w:i/>
                            <w:lang w:bidi="fa-IR"/>
                          </w:rPr>
                        </m:ctrlPr>
                      </m:sSubPr>
                      <m:e>
                        <m:func>
                          <m:funcPr>
                            <m:ctrlPr>
                              <w:rPr>
                                <w:rFonts w:ascii="Cambria Math" w:hAnsi="Cambria Math"/>
                                <w:i/>
                                <w:lang w:bidi="fa-IR"/>
                              </w:rPr>
                            </m:ctrlPr>
                          </m:funcPr>
                          <m:fName>
                            <m:r>
                              <m:rPr>
                                <m:sty m:val="p"/>
                              </m:rPr>
                              <w:rPr>
                                <w:rFonts w:ascii="Cambria Math" w:hAnsi="Cambria Math"/>
                                <w:lang w:bidi="fa-IR"/>
                              </w:rPr>
                              <m:t>cos</m:t>
                            </m:r>
                          </m:fName>
                          <m:e>
                            <m:r>
                              <w:rPr>
                                <w:rFonts w:ascii="Cambria Math" w:hAnsi="Cambria Math"/>
                                <w:lang w:bidi="fa-IR"/>
                              </w:rPr>
                              <m:t>θ</m:t>
                            </m:r>
                          </m:e>
                        </m:func>
                      </m:e>
                      <m:sub>
                        <m:r>
                          <w:rPr>
                            <w:rFonts w:ascii="Cambria Math" w:hAnsi="Cambria Math"/>
                            <w:lang w:bidi="fa-IR"/>
                          </w:rPr>
                          <m:t>1</m:t>
                        </m:r>
                      </m:sub>
                    </m:sSub>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θ</m:t>
                            </m:r>
                          </m:e>
                          <m:sub>
                            <m:r>
                              <w:rPr>
                                <w:rFonts w:ascii="Cambria Math" w:hAnsi="Cambria Math"/>
                                <w:lang w:bidi="fa-IR"/>
                              </w:rPr>
                              <m:t>2</m:t>
                            </m:r>
                          </m:sub>
                        </m:sSub>
                      </m:e>
                    </m:func>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θ</m:t>
                            </m:r>
                          </m:e>
                          <m:sub>
                            <m:r>
                              <w:rPr>
                                <w:rFonts w:ascii="Cambria Math" w:hAnsi="Cambria Math"/>
                                <w:lang w:bidi="fa-IR"/>
                              </w:rPr>
                              <m:t>3</m:t>
                            </m:r>
                          </m:sub>
                        </m:sSub>
                        <m:sSub>
                          <m:sSubPr>
                            <m:ctrlPr>
                              <w:rPr>
                                <w:rFonts w:ascii="Cambria Math" w:hAnsi="Cambria Math"/>
                                <w:i/>
                                <w:lang w:bidi="fa-IR"/>
                              </w:rPr>
                            </m:ctrlPr>
                          </m:sSubPr>
                          <m:e>
                            <m:func>
                              <m:funcPr>
                                <m:ctrlPr>
                                  <w:rPr>
                                    <w:rFonts w:ascii="Cambria Math" w:hAnsi="Cambria Math"/>
                                    <w:i/>
                                    <w:lang w:bidi="fa-IR"/>
                                  </w:rPr>
                                </m:ctrlPr>
                              </m:funcPr>
                              <m:fName>
                                <m:r>
                                  <m:rPr>
                                    <m:sty m:val="p"/>
                                  </m:rPr>
                                  <w:rPr>
                                    <w:rFonts w:ascii="Cambria Math" w:hAnsi="Cambria Math"/>
                                    <w:lang w:bidi="fa-IR"/>
                                  </w:rPr>
                                  <m:t>sin</m:t>
                                </m:r>
                              </m:fName>
                              <m:e>
                                <m:r>
                                  <w:rPr>
                                    <w:rFonts w:ascii="Cambria Math" w:hAnsi="Cambria Math"/>
                                    <w:lang w:bidi="fa-IR"/>
                                  </w:rPr>
                                  <m:t>γ</m:t>
                                </m:r>
                              </m:e>
                            </m:func>
                          </m:e>
                          <m:sub>
                            <m:r>
                              <w:rPr>
                                <w:rFonts w:ascii="Cambria Math" w:hAnsi="Cambria Math"/>
                                <w:lang w:bidi="fa-IR"/>
                              </w:rPr>
                              <m:t>12</m:t>
                            </m:r>
                          </m:sub>
                        </m:sSub>
                      </m:e>
                    </m:func>
                  </m:num>
                  <m:den>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23</m:t>
                            </m:r>
                          </m:sub>
                        </m:sSub>
                      </m:e>
                    </m:func>
                    <m:func>
                      <m:funcPr>
                        <m:ctrlPr>
                          <w:rPr>
                            <w:rFonts w:ascii="Cambria Math" w:hAnsi="Cambria Math"/>
                            <w:i/>
                            <w:lang w:bidi="fa-IR"/>
                          </w:rPr>
                        </m:ctrlPr>
                      </m:funcPr>
                      <m:fName>
                        <m:r>
                          <m:rPr>
                            <m:sty m:val="p"/>
                          </m:rPr>
                          <w:rPr>
                            <w:rFonts w:ascii="Cambria Math" w:hAnsi="Cambria Math"/>
                            <w:lang w:bidi="fa-IR"/>
                          </w:rPr>
                          <m:t>cos</m:t>
                        </m:r>
                      </m:fName>
                      <m:e>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13</m:t>
                            </m:r>
                          </m:sub>
                        </m:sSub>
                      </m:e>
                    </m:func>
                  </m:den>
                </m:f>
              </m:oMath>
            </m:oMathPara>
          </w:p>
        </w:tc>
        <w:tc>
          <w:tcPr>
            <w:tcW w:w="3294" w:type="dxa"/>
            <w:tcBorders>
              <w:top w:val="nil"/>
              <w:left w:val="nil"/>
              <w:bottom w:val="nil"/>
              <w:right w:val="nil"/>
            </w:tcBorders>
            <w:vAlign w:val="center"/>
          </w:tcPr>
          <w:p w14:paraId="68FA7CCA" w14:textId="1B2BBC2E" w:rsidR="00473662" w:rsidRPr="0030192A" w:rsidRDefault="00473662" w:rsidP="00531FDA">
            <w:pPr>
              <w:pStyle w:val="Sansinterligne"/>
              <w:spacing w:before="0"/>
              <w:jc w:val="center"/>
              <w:rPr>
                <w:lang w:bidi="fa-IR"/>
              </w:rPr>
            </w:pPr>
            <w:r w:rsidRPr="0030192A">
              <w:rPr>
                <w:lang w:bidi="fa-IR"/>
              </w:rPr>
              <w:t>17</w:t>
            </w:r>
          </w:p>
        </w:tc>
      </w:tr>
    </w:tbl>
    <w:p w14:paraId="29556182" w14:textId="748C4FEE" w:rsidR="00473662" w:rsidRPr="0030192A" w:rsidRDefault="00203CE1" w:rsidP="00894410">
      <w:pPr>
        <w:pStyle w:val="Sansinterligne"/>
        <w:spacing w:before="0" w:after="0"/>
        <w:rPr>
          <w:lang w:bidi="fa-IR"/>
        </w:rPr>
      </w:pPr>
      <w:r w:rsidRPr="0030192A">
        <w:rPr>
          <w:lang w:bidi="fa-IR"/>
        </w:rPr>
        <w:t xml:space="preserve">Thus, this review clearly shows the differences between the equations developed in this article and those presented by Hudson and </w:t>
      </w:r>
      <w:r w:rsidR="00576B99" w:rsidRPr="0030192A">
        <w:rPr>
          <w:lang w:bidi="fa-IR"/>
        </w:rPr>
        <w:t>Priest</w:t>
      </w:r>
      <w:r w:rsidR="002A72B0" w:rsidRPr="0030192A">
        <w:rPr>
          <w:lang w:bidi="fa-IR"/>
        </w:rPr>
        <w:t xml:space="preserve"> </w:t>
      </w:r>
      <w:r w:rsidR="002A72B0">
        <w:rPr>
          <w:color w:val="FF0000"/>
          <w:lang w:bidi="fa-IR"/>
        </w:rPr>
        <w:fldChar w:fldCharType="begin"/>
      </w:r>
      <w:r w:rsidR="002A72B0">
        <w:rPr>
          <w:color w:val="FF0000"/>
          <w:lang w:bidi="fa-IR"/>
        </w:rPr>
        <w:instrText xml:space="preserve"> ADDIN EN.CITE &lt;EndNote&gt;&lt;Cite&gt;&lt;Author&gt;Hudson&lt;/Author&gt;&lt;Year&gt;1979&lt;/Year&gt;&lt;RecNum&gt;42&lt;/RecNum&gt;&lt;DisplayText&gt;(Hudson et Priest 1979)&lt;/DisplayText&gt;&lt;record&gt;&lt;rec-number&gt;42&lt;/rec-number&gt;&lt;foreign-keys&gt;&lt;key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EndNote&gt;</w:instrText>
      </w:r>
      <w:r w:rsidR="002A72B0">
        <w:rPr>
          <w:color w:val="FF0000"/>
          <w:lang w:bidi="fa-IR"/>
        </w:rPr>
        <w:fldChar w:fldCharType="separate"/>
      </w:r>
      <w:r w:rsidR="002A72B0" w:rsidRPr="0030192A">
        <w:rPr>
          <w:noProof/>
          <w:lang w:bidi="fa-IR"/>
        </w:rPr>
        <w:t>(</w:t>
      </w:r>
      <w:hyperlink w:anchor="_ENREF_26" w:tooltip="Hudson, 1979 #42" w:history="1">
        <w:r w:rsidR="00F0114B" w:rsidRPr="00F0114B">
          <w:rPr>
            <w:rStyle w:val="Lienhypertexte"/>
            <w:lang w:val="en-US"/>
          </w:rPr>
          <w:t>Hudson et Priest 1979</w:t>
        </w:r>
      </w:hyperlink>
      <w:r w:rsidR="002A72B0" w:rsidRPr="0030192A">
        <w:rPr>
          <w:noProof/>
          <w:lang w:bidi="fa-IR"/>
        </w:rPr>
        <w:t>)</w:t>
      </w:r>
      <w:r w:rsidR="002A72B0">
        <w:rPr>
          <w:color w:val="FF0000"/>
          <w:lang w:bidi="fa-IR"/>
        </w:rPr>
        <w:fldChar w:fldCharType="end"/>
      </w:r>
      <w:r w:rsidRPr="0030192A">
        <w:rPr>
          <w:lang w:bidi="fa-IR"/>
        </w:rPr>
        <w:t>.</w:t>
      </w:r>
      <w:r>
        <w:rPr>
          <w:color w:val="FF0000"/>
          <w:lang w:bidi="fa-IR"/>
        </w:rPr>
        <w:t xml:space="preserve"> </w:t>
      </w:r>
      <w:r w:rsidRPr="0030192A">
        <w:rPr>
          <w:lang w:bidi="fa-IR"/>
        </w:rPr>
        <w:t xml:space="preserve">A summary of </w:t>
      </w:r>
      <w:r w:rsidR="00823476" w:rsidRPr="0030192A">
        <w:rPr>
          <w:lang w:bidi="fa-IR"/>
        </w:rPr>
        <w:t>notable</w:t>
      </w:r>
      <w:r w:rsidRPr="0030192A">
        <w:rPr>
          <w:lang w:bidi="fa-IR"/>
        </w:rPr>
        <w:t xml:space="preserve"> differences </w:t>
      </w:r>
      <w:r w:rsidR="00210E8B">
        <w:rPr>
          <w:lang w:bidi="fa-IR"/>
        </w:rPr>
        <w:t>is given</w:t>
      </w:r>
      <w:r w:rsidRPr="0030192A">
        <w:rPr>
          <w:lang w:bidi="fa-IR"/>
        </w:rPr>
        <w:t xml:space="preserve"> in </w:t>
      </w:r>
      <w:r w:rsidR="008B0534" w:rsidRPr="008B0534">
        <w:rPr>
          <w:lang w:bidi="fa-IR"/>
        </w:rPr>
        <w:fldChar w:fldCharType="begin"/>
      </w:r>
      <w:r w:rsidR="008B0534" w:rsidRPr="008B0534">
        <w:rPr>
          <w:lang w:bidi="fa-IR"/>
        </w:rPr>
        <w:instrText xml:space="preserve"> REF _Ref117435233 \h  \* MERGEFORMAT </w:instrText>
      </w:r>
      <w:r w:rsidR="008B0534" w:rsidRPr="008B0534">
        <w:rPr>
          <w:lang w:bidi="fa-IR"/>
        </w:rPr>
      </w:r>
      <w:r w:rsidR="008B0534" w:rsidRPr="008B0534">
        <w:rPr>
          <w:lang w:bidi="fa-IR"/>
        </w:rPr>
        <w:fldChar w:fldCharType="separate"/>
      </w:r>
      <w:r w:rsidR="008B0534" w:rsidRPr="008B0534">
        <w:t xml:space="preserve">Table </w:t>
      </w:r>
      <w:r w:rsidR="008B0534" w:rsidRPr="008B0534">
        <w:rPr>
          <w:noProof/>
        </w:rPr>
        <w:t>5</w:t>
      </w:r>
      <w:r w:rsidR="008B0534" w:rsidRPr="008B0534">
        <w:rPr>
          <w:lang w:bidi="fa-IR"/>
        </w:rPr>
        <w:fldChar w:fldCharType="end"/>
      </w:r>
      <w:r w:rsidRPr="0030192A">
        <w:rPr>
          <w:lang w:bidi="fa-IR"/>
        </w:rPr>
        <w:t>.</w:t>
      </w:r>
    </w:p>
    <w:p w14:paraId="088C5CE1" w14:textId="14124E27" w:rsidR="00DE723E" w:rsidRPr="008B0534" w:rsidRDefault="008B0534" w:rsidP="008B0534">
      <w:pPr>
        <w:pStyle w:val="Lgende"/>
        <w:rPr>
          <w:i w:val="0"/>
          <w:iCs w:val="0"/>
          <w:sz w:val="20"/>
          <w:szCs w:val="20"/>
        </w:rPr>
      </w:pPr>
      <w:bookmarkStart w:id="42" w:name="_Ref117435233"/>
      <w:bookmarkStart w:id="43" w:name="_Hlk117422904"/>
      <w:r w:rsidRPr="008B0534">
        <w:rPr>
          <w:b/>
          <w:bCs/>
          <w:i w:val="0"/>
          <w:iCs w:val="0"/>
          <w:color w:val="auto"/>
          <w:sz w:val="20"/>
          <w:szCs w:val="20"/>
        </w:rPr>
        <w:t xml:space="preserve">Table </w:t>
      </w:r>
      <w:r w:rsidRPr="008B0534">
        <w:rPr>
          <w:b/>
          <w:bCs/>
          <w:i w:val="0"/>
          <w:iCs w:val="0"/>
          <w:color w:val="auto"/>
          <w:sz w:val="20"/>
          <w:szCs w:val="20"/>
        </w:rPr>
        <w:fldChar w:fldCharType="begin"/>
      </w:r>
      <w:r w:rsidRPr="008B0534">
        <w:rPr>
          <w:b/>
          <w:bCs/>
          <w:i w:val="0"/>
          <w:iCs w:val="0"/>
          <w:color w:val="auto"/>
          <w:sz w:val="20"/>
          <w:szCs w:val="20"/>
        </w:rPr>
        <w:instrText xml:space="preserve"> SEQ Table \* ARABIC </w:instrText>
      </w:r>
      <w:r w:rsidRPr="008B0534">
        <w:rPr>
          <w:b/>
          <w:bCs/>
          <w:i w:val="0"/>
          <w:iCs w:val="0"/>
          <w:color w:val="auto"/>
          <w:sz w:val="20"/>
          <w:szCs w:val="20"/>
        </w:rPr>
        <w:fldChar w:fldCharType="separate"/>
      </w:r>
      <w:r w:rsidR="007B23FC">
        <w:rPr>
          <w:b/>
          <w:bCs/>
          <w:i w:val="0"/>
          <w:iCs w:val="0"/>
          <w:noProof/>
          <w:color w:val="auto"/>
          <w:sz w:val="20"/>
          <w:szCs w:val="20"/>
        </w:rPr>
        <w:t>5</w:t>
      </w:r>
      <w:r w:rsidRPr="008B0534">
        <w:rPr>
          <w:b/>
          <w:bCs/>
          <w:i w:val="0"/>
          <w:iCs w:val="0"/>
          <w:color w:val="auto"/>
          <w:sz w:val="20"/>
          <w:szCs w:val="20"/>
        </w:rPr>
        <w:fldChar w:fldCharType="end"/>
      </w:r>
      <w:bookmarkEnd w:id="42"/>
      <w:r w:rsidRPr="008B0534">
        <w:rPr>
          <w:i w:val="0"/>
          <w:iCs w:val="0"/>
          <w:sz w:val="20"/>
          <w:szCs w:val="20"/>
        </w:rPr>
        <w:t xml:space="preserve"> </w:t>
      </w:r>
      <w:r w:rsidRPr="008B0534">
        <w:rPr>
          <w:i w:val="0"/>
          <w:iCs w:val="0"/>
          <w:color w:val="auto"/>
          <w:sz w:val="20"/>
          <w:szCs w:val="20"/>
        </w:rPr>
        <w:t xml:space="preserve">Differences between the current method and that of Hudson </w:t>
      </w:r>
      <w:r w:rsidRPr="00040F79">
        <w:rPr>
          <w:i w:val="0"/>
          <w:iCs w:val="0"/>
          <w:color w:val="FF0000"/>
          <w:sz w:val="20"/>
          <w:szCs w:val="20"/>
        </w:rPr>
        <w:fldChar w:fldCharType="begin"/>
      </w:r>
      <w:r w:rsidRPr="00040F79">
        <w:rPr>
          <w:i w:val="0"/>
          <w:iCs w:val="0"/>
          <w:color w:val="FF0000"/>
          <w:sz w:val="20"/>
          <w:szCs w:val="20"/>
        </w:rPr>
        <w:instrText xml:space="preserve"> ADDIN EN.CITE &lt;EndNote&gt;&lt;Cite&gt;&lt;Author&gt;Hudson&lt;/Author&gt;&lt;Year&gt;1979&lt;/Year&gt;&lt;RecNum&gt;42&lt;/RecNum&gt;&lt;DisplayText&gt;(Hudson et Priest 1979)&lt;/DisplayText&gt;&lt;record&gt;&lt;rec-number&gt;42&lt;/rec-number&gt;&lt;foreign-keys&gt;&lt;key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EndNote&gt;</w:instrText>
      </w:r>
      <w:r w:rsidRPr="00040F79">
        <w:rPr>
          <w:i w:val="0"/>
          <w:iCs w:val="0"/>
          <w:color w:val="FF0000"/>
          <w:sz w:val="20"/>
          <w:szCs w:val="20"/>
        </w:rPr>
        <w:fldChar w:fldCharType="separate"/>
      </w:r>
      <w:r w:rsidRPr="00040F79">
        <w:rPr>
          <w:i w:val="0"/>
          <w:iCs w:val="0"/>
          <w:noProof/>
          <w:color w:val="auto"/>
          <w:sz w:val="20"/>
          <w:szCs w:val="20"/>
        </w:rPr>
        <w:t>(</w:t>
      </w:r>
      <w:hyperlink w:anchor="_ENREF_26" w:tooltip="Hudson, 1979 #42" w:history="1">
        <w:r w:rsidR="00F0114B" w:rsidRPr="00F0114B">
          <w:rPr>
            <w:rStyle w:val="Lienhypertexte"/>
          </w:rPr>
          <w:t>Hudson et Priest 1979</w:t>
        </w:r>
      </w:hyperlink>
      <w:r w:rsidRPr="00040F79">
        <w:rPr>
          <w:i w:val="0"/>
          <w:iCs w:val="0"/>
          <w:noProof/>
          <w:color w:val="auto"/>
          <w:sz w:val="20"/>
          <w:szCs w:val="20"/>
        </w:rPr>
        <w:t>)</w:t>
      </w:r>
      <w:r w:rsidRPr="00040F79">
        <w:rPr>
          <w:i w:val="0"/>
          <w:iCs w:val="0"/>
          <w:color w:val="FF0000"/>
          <w:sz w:val="20"/>
          <w:szCs w:val="20"/>
        </w:rPr>
        <w:fldChar w:fldCharType="end"/>
      </w:r>
    </w:p>
    <w:tbl>
      <w:tblPr>
        <w:tblStyle w:val="Grilledutableau"/>
        <w:tblW w:w="9067" w:type="dxa"/>
        <w:tblLook w:val="04A0" w:firstRow="1" w:lastRow="0" w:firstColumn="1" w:lastColumn="0" w:noHBand="0" w:noVBand="1"/>
      </w:tblPr>
      <w:tblGrid>
        <w:gridCol w:w="2487"/>
        <w:gridCol w:w="2881"/>
        <w:gridCol w:w="3699"/>
      </w:tblGrid>
      <w:tr w:rsidR="00823476" w:rsidRPr="00CE1656" w14:paraId="5AE565AA" w14:textId="77777777" w:rsidTr="00D2205A">
        <w:tc>
          <w:tcPr>
            <w:tcW w:w="2487" w:type="dxa"/>
          </w:tcPr>
          <w:p w14:paraId="651E9967" w14:textId="77777777" w:rsidR="00823476" w:rsidRPr="00CE1656" w:rsidRDefault="00823476" w:rsidP="00E44A75">
            <w:pPr>
              <w:pStyle w:val="Sansinterligne"/>
              <w:spacing w:before="0"/>
              <w:rPr>
                <w:color w:val="FF0000"/>
                <w:sz w:val="16"/>
                <w:szCs w:val="16"/>
                <w:lang w:bidi="fa-IR"/>
              </w:rPr>
            </w:pPr>
            <w:bookmarkStart w:id="44" w:name="_Hlk119236318"/>
          </w:p>
        </w:tc>
        <w:tc>
          <w:tcPr>
            <w:tcW w:w="2881" w:type="dxa"/>
          </w:tcPr>
          <w:p w14:paraId="61F00298" w14:textId="1C21BA4C" w:rsidR="00823476" w:rsidRPr="00CE1656" w:rsidRDefault="00823476" w:rsidP="00894410">
            <w:pPr>
              <w:pStyle w:val="Sansinterligne"/>
              <w:spacing w:before="0"/>
              <w:rPr>
                <w:color w:val="FF0000"/>
                <w:sz w:val="16"/>
                <w:szCs w:val="16"/>
                <w:lang w:bidi="fa-IR"/>
              </w:rPr>
            </w:pPr>
            <w:r w:rsidRPr="0030192A">
              <w:rPr>
                <w:sz w:val="16"/>
                <w:szCs w:val="16"/>
                <w:lang w:bidi="fa-IR"/>
              </w:rPr>
              <w:t>Hudson</w:t>
            </w:r>
            <w:r w:rsidRPr="00CE1656">
              <w:rPr>
                <w:color w:val="FF0000"/>
                <w:sz w:val="16"/>
                <w:szCs w:val="16"/>
                <w:lang w:bidi="fa-IR"/>
              </w:rPr>
              <w:t xml:space="preserve"> </w:t>
            </w:r>
            <w:r w:rsidR="002A72B0" w:rsidRPr="00040F79">
              <w:rPr>
                <w:color w:val="FF0000"/>
                <w:sz w:val="18"/>
                <w:szCs w:val="18"/>
                <w:lang w:bidi="fa-IR"/>
              </w:rPr>
              <w:fldChar w:fldCharType="begin"/>
            </w:r>
            <w:r w:rsidR="002A72B0" w:rsidRPr="00040F79">
              <w:rPr>
                <w:color w:val="FF0000"/>
                <w:sz w:val="18"/>
                <w:szCs w:val="18"/>
                <w:lang w:bidi="fa-IR"/>
              </w:rPr>
              <w:instrText xml:space="preserve"> ADDIN EN.CITE &lt;EndNote&gt;&lt;Cite&gt;&lt;Author&gt;Hudson&lt;/Author&gt;&lt;Year&gt;1979&lt;/Year&gt;&lt;RecNum&gt;42&lt;/RecNum&gt;&lt;DisplayText&gt;(Hudson et Priest 1979)&lt;/DisplayText&gt;&lt;record&gt;&lt;rec-number&gt;42&lt;/rec-number&gt;&lt;foreign-keys&gt;&lt;key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EndNote&gt;</w:instrText>
            </w:r>
            <w:r w:rsidR="002A72B0" w:rsidRPr="00040F79">
              <w:rPr>
                <w:color w:val="FF0000"/>
                <w:sz w:val="18"/>
                <w:szCs w:val="18"/>
                <w:lang w:bidi="fa-IR"/>
              </w:rPr>
              <w:fldChar w:fldCharType="separate"/>
            </w:r>
            <w:r w:rsidR="002A72B0" w:rsidRPr="00040F79">
              <w:rPr>
                <w:noProof/>
                <w:sz w:val="18"/>
                <w:szCs w:val="18"/>
                <w:lang w:bidi="fa-IR"/>
              </w:rPr>
              <w:t>(</w:t>
            </w:r>
            <w:hyperlink w:anchor="_ENREF_26" w:tooltip="Hudson, 1979 #42" w:history="1">
              <w:r w:rsidR="00F0114B" w:rsidRPr="00F0114B">
                <w:rPr>
                  <w:rStyle w:val="Lienhypertexte"/>
                  <w:lang w:val="fr-CA"/>
                </w:rPr>
                <w:t>Hudson et Priest 1979</w:t>
              </w:r>
            </w:hyperlink>
            <w:r w:rsidR="002A72B0" w:rsidRPr="00040F79">
              <w:rPr>
                <w:noProof/>
                <w:sz w:val="18"/>
                <w:szCs w:val="18"/>
                <w:lang w:bidi="fa-IR"/>
              </w:rPr>
              <w:t>)</w:t>
            </w:r>
            <w:r w:rsidR="002A72B0" w:rsidRPr="00040F79">
              <w:rPr>
                <w:color w:val="FF0000"/>
                <w:sz w:val="18"/>
                <w:szCs w:val="18"/>
                <w:lang w:bidi="fa-IR"/>
              </w:rPr>
              <w:fldChar w:fldCharType="end"/>
            </w:r>
          </w:p>
        </w:tc>
        <w:tc>
          <w:tcPr>
            <w:tcW w:w="3699" w:type="dxa"/>
          </w:tcPr>
          <w:p w14:paraId="4FA07CED" w14:textId="44752FF4" w:rsidR="00823476" w:rsidRPr="00CE1656" w:rsidRDefault="00823476" w:rsidP="00E44A75">
            <w:pPr>
              <w:pStyle w:val="Sansinterligne"/>
              <w:spacing w:before="0"/>
              <w:rPr>
                <w:color w:val="FF0000"/>
                <w:sz w:val="16"/>
                <w:szCs w:val="16"/>
                <w:lang w:bidi="fa-IR"/>
              </w:rPr>
            </w:pPr>
            <w:r w:rsidRPr="0030192A">
              <w:rPr>
                <w:sz w:val="16"/>
                <w:szCs w:val="16"/>
                <w:lang w:bidi="fa-IR"/>
              </w:rPr>
              <w:t>Current method</w:t>
            </w:r>
          </w:p>
        </w:tc>
      </w:tr>
      <w:tr w:rsidR="0030192A" w:rsidRPr="0030192A" w14:paraId="5F6F679A" w14:textId="77777777" w:rsidTr="00D2205A">
        <w:tc>
          <w:tcPr>
            <w:tcW w:w="2487" w:type="dxa"/>
          </w:tcPr>
          <w:p w14:paraId="2D7A153B" w14:textId="0EFC0467" w:rsidR="00823476" w:rsidRPr="0030192A" w:rsidRDefault="00823476" w:rsidP="00E44A75">
            <w:pPr>
              <w:pStyle w:val="Sansinterligne"/>
              <w:spacing w:before="0"/>
              <w:rPr>
                <w:sz w:val="16"/>
                <w:szCs w:val="16"/>
                <w:lang w:bidi="fa-IR"/>
              </w:rPr>
            </w:pPr>
            <w:r w:rsidRPr="0030192A">
              <w:rPr>
                <w:sz w:val="16"/>
                <w:szCs w:val="16"/>
                <w:lang w:bidi="fa-IR"/>
              </w:rPr>
              <w:t xml:space="preserve">Context of methods development and application </w:t>
            </w:r>
          </w:p>
        </w:tc>
        <w:tc>
          <w:tcPr>
            <w:tcW w:w="2881" w:type="dxa"/>
          </w:tcPr>
          <w:p w14:paraId="3F8D568B" w14:textId="3D89BF18" w:rsidR="00823476" w:rsidRPr="0030192A" w:rsidRDefault="00823476" w:rsidP="00E44A75">
            <w:pPr>
              <w:pStyle w:val="Sansinterligne"/>
              <w:spacing w:before="0"/>
              <w:rPr>
                <w:sz w:val="16"/>
                <w:szCs w:val="16"/>
                <w:lang w:bidi="fa-IR"/>
              </w:rPr>
            </w:pPr>
            <w:r w:rsidRPr="0030192A">
              <w:rPr>
                <w:sz w:val="16"/>
                <w:szCs w:val="16"/>
                <w:lang w:bidi="fa-IR"/>
              </w:rPr>
              <w:t xml:space="preserve">Borehole </w:t>
            </w:r>
          </w:p>
        </w:tc>
        <w:tc>
          <w:tcPr>
            <w:tcW w:w="3699" w:type="dxa"/>
          </w:tcPr>
          <w:p w14:paraId="2C3DF1BB" w14:textId="533B0330" w:rsidR="00823476" w:rsidRPr="0030192A" w:rsidRDefault="00823476" w:rsidP="00E44A75">
            <w:pPr>
              <w:pStyle w:val="Sansinterligne"/>
              <w:spacing w:before="0"/>
              <w:rPr>
                <w:sz w:val="16"/>
                <w:szCs w:val="16"/>
                <w:lang w:bidi="fa-IR"/>
              </w:rPr>
            </w:pPr>
            <w:r w:rsidRPr="0030192A">
              <w:rPr>
                <w:sz w:val="16"/>
                <w:szCs w:val="16"/>
                <w:lang w:bidi="fa-IR"/>
              </w:rPr>
              <w:t xml:space="preserve">Outcrop </w:t>
            </w:r>
          </w:p>
        </w:tc>
      </w:tr>
      <w:tr w:rsidR="0030192A" w:rsidRPr="008B3EB4" w14:paraId="2175B9E3" w14:textId="77777777" w:rsidTr="00D2205A">
        <w:tc>
          <w:tcPr>
            <w:tcW w:w="2487" w:type="dxa"/>
          </w:tcPr>
          <w:p w14:paraId="4FE66286" w14:textId="50FF18D4" w:rsidR="00823476" w:rsidRPr="0030192A" w:rsidRDefault="00823476" w:rsidP="00E44A75">
            <w:pPr>
              <w:pStyle w:val="Sansinterligne"/>
              <w:spacing w:before="0"/>
              <w:rPr>
                <w:sz w:val="16"/>
                <w:szCs w:val="16"/>
                <w:lang w:bidi="fa-IR"/>
              </w:rPr>
            </w:pPr>
            <w:r w:rsidRPr="0030192A">
              <w:rPr>
                <w:sz w:val="16"/>
                <w:szCs w:val="16"/>
                <w:lang w:bidi="fa-IR"/>
              </w:rPr>
              <w:t xml:space="preserve">Angle </w:t>
            </w:r>
            <m:oMath>
              <m:r>
                <w:rPr>
                  <w:rFonts w:ascii="Cambria Math" w:hAnsi="Cambria Math"/>
                  <w:sz w:val="16"/>
                  <w:szCs w:val="16"/>
                  <w:lang w:bidi="fa-IR"/>
                </w:rPr>
                <m:t>θ</m:t>
              </m:r>
            </m:oMath>
          </w:p>
        </w:tc>
        <w:tc>
          <w:tcPr>
            <w:tcW w:w="2881" w:type="dxa"/>
          </w:tcPr>
          <w:p w14:paraId="545E97E1" w14:textId="43B5DC4A" w:rsidR="00823476" w:rsidRPr="0030192A" w:rsidRDefault="00823476" w:rsidP="00E44A75">
            <w:pPr>
              <w:pStyle w:val="Sansinterligne"/>
              <w:spacing w:before="0"/>
              <w:rPr>
                <w:sz w:val="16"/>
                <w:szCs w:val="16"/>
                <w:lang w:bidi="fa-IR"/>
              </w:rPr>
            </w:pPr>
            <w:r w:rsidRPr="0030192A">
              <w:rPr>
                <w:sz w:val="16"/>
                <w:szCs w:val="16"/>
                <w:lang w:bidi="fa-IR"/>
              </w:rPr>
              <w:t xml:space="preserve">Cute angle subtended between the normal to the joint planes and the borehole axis. </w:t>
            </w:r>
          </w:p>
        </w:tc>
        <w:tc>
          <w:tcPr>
            <w:tcW w:w="3699" w:type="dxa"/>
          </w:tcPr>
          <w:p w14:paraId="4BF56D7A" w14:textId="53C5BB99" w:rsidR="00823476" w:rsidRPr="0030192A" w:rsidRDefault="00823476" w:rsidP="00E44A75">
            <w:pPr>
              <w:pStyle w:val="Sansinterligne"/>
              <w:spacing w:before="0"/>
              <w:rPr>
                <w:sz w:val="16"/>
                <w:szCs w:val="16"/>
                <w:lang w:bidi="fa-IR"/>
              </w:rPr>
            </w:pPr>
            <w:r w:rsidRPr="0030192A">
              <w:rPr>
                <w:sz w:val="16"/>
                <w:szCs w:val="16"/>
                <w:lang w:bidi="fa-IR"/>
              </w:rPr>
              <w:t xml:space="preserve">Angles between normal to joint sets and the direction of the edge vector. </w:t>
            </w:r>
          </w:p>
        </w:tc>
      </w:tr>
      <w:tr w:rsidR="0030192A" w:rsidRPr="0030192A" w14:paraId="30B14CE6" w14:textId="77777777" w:rsidTr="00D2205A">
        <w:tc>
          <w:tcPr>
            <w:tcW w:w="2487" w:type="dxa"/>
          </w:tcPr>
          <w:p w14:paraId="3C6907C4" w14:textId="6059E77A" w:rsidR="00823476" w:rsidRPr="0030192A" w:rsidRDefault="00823476" w:rsidP="00E44A75">
            <w:pPr>
              <w:pStyle w:val="Sansinterligne"/>
              <w:spacing w:before="0"/>
              <w:rPr>
                <w:sz w:val="16"/>
                <w:szCs w:val="16"/>
                <w:lang w:bidi="fa-IR"/>
              </w:rPr>
            </w:pPr>
            <w:r w:rsidRPr="0030192A">
              <w:rPr>
                <w:sz w:val="16"/>
                <w:szCs w:val="16"/>
                <w:lang w:bidi="fa-IR"/>
              </w:rPr>
              <w:t>Unitor vect</w:t>
            </w:r>
            <w:r w:rsidR="00CE1656" w:rsidRPr="0030192A">
              <w:rPr>
                <w:sz w:val="16"/>
                <w:szCs w:val="16"/>
                <w:lang w:bidi="fa-IR"/>
              </w:rPr>
              <w:t xml:space="preserve">or of the joint set planes </w:t>
            </w:r>
          </w:p>
        </w:tc>
        <w:tc>
          <w:tcPr>
            <w:tcW w:w="2881" w:type="dxa"/>
          </w:tcPr>
          <w:p w14:paraId="245BBCED" w14:textId="3A16A07F" w:rsidR="00823476" w:rsidRPr="0030192A" w:rsidRDefault="00CE1656" w:rsidP="00E44A75">
            <w:pPr>
              <w:pStyle w:val="Sansinterligne"/>
              <w:spacing w:before="0"/>
              <w:rPr>
                <w:sz w:val="16"/>
                <w:szCs w:val="16"/>
                <w:lang w:bidi="fa-IR"/>
              </w:rPr>
            </w:pPr>
            <m:oMathPara>
              <m:oMath>
                <m:r>
                  <m:rPr>
                    <m:sty m:val="p"/>
                  </m:rPr>
                  <w:rPr>
                    <w:rFonts w:ascii="Cambria Math" w:hAnsi="Cambria Math"/>
                    <w:sz w:val="16"/>
                    <w:szCs w:val="16"/>
                    <w:lang w:bidi="fa-IR"/>
                  </w:rPr>
                  <m:t>n</m:t>
                </m:r>
                <m:r>
                  <w:rPr>
                    <w:rFonts w:ascii="Cambria Math" w:hAnsi="Cambria Math"/>
                    <w:sz w:val="16"/>
                    <w:szCs w:val="16"/>
                    <w:lang w:bidi="fa-IR"/>
                  </w:rPr>
                  <m:t>=</m:t>
                </m:r>
                <m:d>
                  <m:dPr>
                    <m:begChr m:val="["/>
                    <m:endChr m:val="]"/>
                    <m:ctrlPr>
                      <w:rPr>
                        <w:rFonts w:ascii="Cambria Math" w:hAnsi="Cambria Math"/>
                        <w:i/>
                        <w:sz w:val="16"/>
                        <w:szCs w:val="16"/>
                        <w:lang w:bidi="fa-IR"/>
                      </w:rPr>
                    </m:ctrlPr>
                  </m:dPr>
                  <m:e>
                    <m:func>
                      <m:funcPr>
                        <m:ctrlPr>
                          <w:rPr>
                            <w:rFonts w:ascii="Cambria Math" w:hAnsi="Cambria Math"/>
                            <w:i/>
                            <w:sz w:val="16"/>
                            <w:szCs w:val="16"/>
                            <w:lang w:bidi="fa-IR"/>
                          </w:rPr>
                        </m:ctrlPr>
                      </m:funcPr>
                      <m:fName>
                        <m:r>
                          <m:rPr>
                            <m:sty m:val="p"/>
                          </m:rPr>
                          <w:rPr>
                            <w:rFonts w:ascii="Cambria Math" w:hAnsi="Cambria Math"/>
                            <w:sz w:val="16"/>
                            <w:szCs w:val="16"/>
                            <w:lang w:bidi="fa-IR"/>
                          </w:rPr>
                          <m:t>sin</m:t>
                        </m:r>
                      </m:fName>
                      <m:e>
                        <m:sSub>
                          <m:sSubPr>
                            <m:ctrlPr>
                              <w:rPr>
                                <w:rFonts w:ascii="Cambria Math" w:hAnsi="Cambria Math"/>
                                <w:i/>
                                <w:sz w:val="16"/>
                                <w:szCs w:val="16"/>
                                <w:lang w:bidi="fa-IR"/>
                              </w:rPr>
                            </m:ctrlPr>
                          </m:sSubPr>
                          <m:e>
                            <m:r>
                              <w:rPr>
                                <w:rFonts w:ascii="Cambria Math" w:hAnsi="Cambria Math"/>
                                <w:sz w:val="16"/>
                                <w:szCs w:val="16"/>
                                <w:lang w:bidi="fa-IR"/>
                              </w:rPr>
                              <m:t>α</m:t>
                            </m:r>
                          </m:e>
                          <m:sub>
                            <m:r>
                              <w:rPr>
                                <w:rFonts w:ascii="Cambria Math" w:hAnsi="Cambria Math"/>
                                <w:sz w:val="16"/>
                                <w:szCs w:val="16"/>
                                <w:lang w:bidi="fa-IR"/>
                              </w:rPr>
                              <m:t>i</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sin</m:t>
                        </m:r>
                      </m:fName>
                      <m:e>
                        <m:sSub>
                          <m:sSubPr>
                            <m:ctrlPr>
                              <w:rPr>
                                <w:rFonts w:ascii="Cambria Math" w:hAnsi="Cambria Math"/>
                                <w:i/>
                                <w:sz w:val="16"/>
                                <w:szCs w:val="16"/>
                                <w:lang w:bidi="fa-IR"/>
                              </w:rPr>
                            </m:ctrlPr>
                          </m:sSubPr>
                          <m:e>
                            <m:r>
                              <w:rPr>
                                <w:rFonts w:ascii="Cambria Math" w:hAnsi="Cambria Math"/>
                                <w:sz w:val="16"/>
                                <w:szCs w:val="16"/>
                                <w:lang w:bidi="fa-IR"/>
                              </w:rPr>
                              <m:t>β</m:t>
                            </m:r>
                          </m:e>
                          <m:sub>
                            <m:r>
                              <w:rPr>
                                <w:rFonts w:ascii="Cambria Math" w:hAnsi="Cambria Math"/>
                                <w:sz w:val="16"/>
                                <w:szCs w:val="16"/>
                                <w:lang w:bidi="fa-IR"/>
                              </w:rPr>
                              <m:t>i</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 xml:space="preserve">  sin</m:t>
                        </m:r>
                      </m:fName>
                      <m:e>
                        <m:sSub>
                          <m:sSubPr>
                            <m:ctrlPr>
                              <w:rPr>
                                <w:rFonts w:ascii="Cambria Math" w:hAnsi="Cambria Math"/>
                                <w:i/>
                                <w:sz w:val="16"/>
                                <w:szCs w:val="16"/>
                                <w:lang w:bidi="fa-IR"/>
                              </w:rPr>
                            </m:ctrlPr>
                          </m:sSubPr>
                          <m:e>
                            <m:r>
                              <w:rPr>
                                <w:rFonts w:ascii="Cambria Math" w:hAnsi="Cambria Math"/>
                                <w:sz w:val="16"/>
                                <w:szCs w:val="16"/>
                                <w:lang w:bidi="fa-IR"/>
                              </w:rPr>
                              <m:t>α</m:t>
                            </m:r>
                          </m:e>
                          <m:sub>
                            <m:r>
                              <w:rPr>
                                <w:rFonts w:ascii="Cambria Math" w:hAnsi="Cambria Math"/>
                                <w:sz w:val="16"/>
                                <w:szCs w:val="16"/>
                                <w:lang w:bidi="fa-IR"/>
                              </w:rPr>
                              <m:t>i</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sSub>
                          <m:sSubPr>
                            <m:ctrlPr>
                              <w:rPr>
                                <w:rFonts w:ascii="Cambria Math" w:hAnsi="Cambria Math"/>
                                <w:i/>
                                <w:sz w:val="16"/>
                                <w:szCs w:val="16"/>
                                <w:lang w:bidi="fa-IR"/>
                              </w:rPr>
                            </m:ctrlPr>
                          </m:sSubPr>
                          <m:e>
                            <m:r>
                              <w:rPr>
                                <w:rFonts w:ascii="Cambria Math" w:hAnsi="Cambria Math"/>
                                <w:sz w:val="16"/>
                                <w:szCs w:val="16"/>
                                <w:lang w:bidi="fa-IR"/>
                              </w:rPr>
                              <m:t>β</m:t>
                            </m:r>
                          </m:e>
                          <m:sub>
                            <m:r>
                              <w:rPr>
                                <w:rFonts w:ascii="Cambria Math" w:hAnsi="Cambria Math"/>
                                <w:sz w:val="16"/>
                                <w:szCs w:val="16"/>
                                <w:lang w:bidi="fa-IR"/>
                              </w:rPr>
                              <m:t>i</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 xml:space="preserve">  cos</m:t>
                        </m:r>
                      </m:fName>
                      <m:e>
                        <m:sSub>
                          <m:sSubPr>
                            <m:ctrlPr>
                              <w:rPr>
                                <w:rFonts w:ascii="Cambria Math" w:hAnsi="Cambria Math"/>
                                <w:i/>
                                <w:sz w:val="16"/>
                                <w:szCs w:val="16"/>
                                <w:lang w:bidi="fa-IR"/>
                              </w:rPr>
                            </m:ctrlPr>
                          </m:sSubPr>
                          <m:e>
                            <m:r>
                              <w:rPr>
                                <w:rFonts w:ascii="Cambria Math" w:hAnsi="Cambria Math"/>
                                <w:sz w:val="16"/>
                                <w:szCs w:val="16"/>
                                <w:lang w:bidi="fa-IR"/>
                              </w:rPr>
                              <m:t>α</m:t>
                            </m:r>
                          </m:e>
                          <m:sub>
                            <m:r>
                              <w:rPr>
                                <w:rFonts w:ascii="Cambria Math" w:hAnsi="Cambria Math"/>
                                <w:sz w:val="16"/>
                                <w:szCs w:val="16"/>
                                <w:lang w:bidi="fa-IR"/>
                              </w:rPr>
                              <m:t>i</m:t>
                            </m:r>
                          </m:sub>
                        </m:sSub>
                      </m:e>
                    </m:func>
                  </m:e>
                </m:d>
              </m:oMath>
            </m:oMathPara>
          </w:p>
        </w:tc>
        <w:tc>
          <w:tcPr>
            <w:tcW w:w="3699" w:type="dxa"/>
          </w:tcPr>
          <w:p w14:paraId="6E6B97F4" w14:textId="68C97F87" w:rsidR="00823476" w:rsidRPr="0030192A" w:rsidRDefault="00000000" w:rsidP="00E44A75">
            <w:pPr>
              <w:pStyle w:val="Sansinterligne"/>
              <w:spacing w:before="0"/>
              <w:rPr>
                <w:sz w:val="16"/>
                <w:szCs w:val="16"/>
                <w:lang w:bidi="fa-IR"/>
              </w:rPr>
            </w:pPr>
            <m:oMathPara>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Ji</m:t>
                    </m:r>
                  </m:sub>
                </m:sSub>
                <m:r>
                  <w:rPr>
                    <w:rFonts w:ascii="Cambria Math" w:hAnsi="Cambria Math"/>
                    <w:sz w:val="16"/>
                    <w:szCs w:val="16"/>
                  </w:rPr>
                  <m:t xml:space="preserve">= </m:t>
                </m:r>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sin</m:t>
                        </m:r>
                      </m:fName>
                      <m:e>
                        <m:sSub>
                          <m:sSubPr>
                            <m:ctrlPr>
                              <w:rPr>
                                <w:rFonts w:ascii="Cambria Math" w:hAnsi="Cambria Math"/>
                                <w:i/>
                                <w:sz w:val="16"/>
                                <w:szCs w:val="16"/>
                              </w:rPr>
                            </m:ctrlPr>
                          </m:sSubPr>
                          <m:e>
                            <m:r>
                              <w:rPr>
                                <w:rFonts w:ascii="Cambria Math" w:hAnsi="Cambria Math"/>
                                <w:sz w:val="16"/>
                                <w:szCs w:val="16"/>
                              </w:rPr>
                              <m:t>DD</m:t>
                            </m:r>
                          </m:e>
                          <m:sub>
                            <m:r>
                              <w:rPr>
                                <w:rFonts w:ascii="Cambria Math" w:hAnsi="Cambria Math"/>
                                <w:sz w:val="16"/>
                                <w:szCs w:val="16"/>
                              </w:rPr>
                              <m:t>i</m:t>
                            </m:r>
                          </m:sub>
                        </m:sSub>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i</m:t>
                            </m:r>
                          </m:sub>
                        </m:sSub>
                      </m:e>
                    </m:func>
                  </m:e>
                </m:d>
                <m:r>
                  <w:rPr>
                    <w:rFonts w:ascii="Cambria Math" w:hAnsi="Cambria Math"/>
                    <w:sz w:val="16"/>
                    <w:szCs w:val="16"/>
                  </w:rPr>
                  <m:t xml:space="preserve"> </m:t>
                </m:r>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cos</m:t>
                        </m:r>
                      </m:fName>
                      <m:e>
                        <m:sSub>
                          <m:sSubPr>
                            <m:ctrlPr>
                              <w:rPr>
                                <w:rFonts w:ascii="Cambria Math" w:hAnsi="Cambria Math"/>
                                <w:i/>
                                <w:sz w:val="16"/>
                                <w:szCs w:val="16"/>
                              </w:rPr>
                            </m:ctrlPr>
                          </m:sSubPr>
                          <m:e>
                            <m:r>
                              <w:rPr>
                                <w:rFonts w:ascii="Cambria Math" w:hAnsi="Cambria Math"/>
                                <w:sz w:val="16"/>
                                <w:szCs w:val="16"/>
                              </w:rPr>
                              <m:t>DD</m:t>
                            </m:r>
                          </m:e>
                          <m:sub>
                            <m:r>
                              <w:rPr>
                                <w:rFonts w:ascii="Cambria Math" w:hAnsi="Cambria Math"/>
                                <w:sz w:val="16"/>
                                <w:szCs w:val="16"/>
                              </w:rPr>
                              <m:t>i</m:t>
                            </m:r>
                          </m:sub>
                        </m:sSub>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i</m:t>
                            </m:r>
                          </m:sub>
                        </m:sSub>
                      </m:e>
                    </m:func>
                  </m:e>
                </m:d>
                <m:r>
                  <w:rPr>
                    <w:rFonts w:ascii="Cambria Math" w:hAnsi="Cambria Math"/>
                    <w:sz w:val="16"/>
                    <w:szCs w:val="16"/>
                  </w:rPr>
                  <m:t xml:space="preserve"> </m:t>
                </m:r>
                <m:d>
                  <m:dPr>
                    <m:ctrlPr>
                      <w:rPr>
                        <w:rFonts w:ascii="Cambria Math" w:hAnsi="Cambria Math"/>
                        <w:i/>
                        <w:sz w:val="16"/>
                        <w:szCs w:val="16"/>
                      </w:rPr>
                    </m:ctrlPr>
                  </m:dPr>
                  <m:e>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i</m:t>
                            </m:r>
                          </m:sub>
                        </m:sSub>
                      </m:e>
                    </m:func>
                  </m:e>
                </m:d>
              </m:oMath>
            </m:oMathPara>
          </w:p>
        </w:tc>
      </w:tr>
      <w:tr w:rsidR="0030192A" w:rsidRPr="0030192A" w14:paraId="3FAE6F0D" w14:textId="77777777" w:rsidTr="00D2205A">
        <w:tc>
          <w:tcPr>
            <w:tcW w:w="2487" w:type="dxa"/>
          </w:tcPr>
          <w:p w14:paraId="1CDFE4B4" w14:textId="2C6D5C49" w:rsidR="00823476" w:rsidRPr="0030192A" w:rsidRDefault="00CE1656" w:rsidP="00E44A75">
            <w:pPr>
              <w:pStyle w:val="Sansinterligne"/>
              <w:spacing w:before="0"/>
              <w:rPr>
                <w:sz w:val="16"/>
                <w:szCs w:val="16"/>
                <w:lang w:bidi="fa-IR"/>
              </w:rPr>
            </w:pPr>
            <w:r w:rsidRPr="0030192A">
              <w:rPr>
                <w:sz w:val="16"/>
                <w:szCs w:val="16"/>
                <w:lang w:bidi="fa-IR"/>
              </w:rPr>
              <w:t>Borehole vector</w:t>
            </w:r>
          </w:p>
        </w:tc>
        <w:tc>
          <w:tcPr>
            <w:tcW w:w="2881" w:type="dxa"/>
          </w:tcPr>
          <w:p w14:paraId="54559C5D" w14:textId="44F45AA0" w:rsidR="00823476" w:rsidRPr="0030192A" w:rsidRDefault="00CE1656" w:rsidP="00E44A75">
            <w:pPr>
              <w:pStyle w:val="Sansinterligne"/>
              <w:spacing w:before="0"/>
              <w:rPr>
                <w:sz w:val="16"/>
                <w:szCs w:val="16"/>
                <w:lang w:bidi="fa-IR"/>
              </w:rPr>
            </w:pPr>
            <m:oMathPara>
              <m:oMath>
                <m:r>
                  <m:rPr>
                    <m:sty m:val="p"/>
                  </m:rPr>
                  <w:rPr>
                    <w:rFonts w:ascii="Cambria Math" w:hAnsi="Cambria Math"/>
                    <w:sz w:val="16"/>
                    <w:szCs w:val="16"/>
                    <w:lang w:bidi="fa-IR"/>
                  </w:rPr>
                  <m:t>m</m:t>
                </m:r>
                <m:r>
                  <w:rPr>
                    <w:rFonts w:ascii="Cambria Math" w:hAnsi="Cambria Math"/>
                    <w:sz w:val="16"/>
                    <w:szCs w:val="16"/>
                    <w:lang w:bidi="fa-IR"/>
                  </w:rPr>
                  <m:t>=</m:t>
                </m:r>
                <m:d>
                  <m:dPr>
                    <m:begChr m:val="["/>
                    <m:endChr m:val="]"/>
                    <m:ctrlPr>
                      <w:rPr>
                        <w:rFonts w:ascii="Cambria Math" w:hAnsi="Cambria Math"/>
                        <w:i/>
                        <w:sz w:val="16"/>
                        <w:szCs w:val="16"/>
                        <w:lang w:bidi="fa-IR"/>
                      </w:rPr>
                    </m:ctrlPr>
                  </m:dPr>
                  <m:e>
                    <m:r>
                      <w:rPr>
                        <w:rFonts w:ascii="Cambria Math" w:hAnsi="Cambria Math"/>
                        <w:sz w:val="16"/>
                        <w:szCs w:val="16"/>
                        <w:lang w:bidi="fa-IR"/>
                      </w:rPr>
                      <m:t>-</m:t>
                    </m:r>
                    <m:func>
                      <m:funcPr>
                        <m:ctrlPr>
                          <w:rPr>
                            <w:rFonts w:ascii="Cambria Math" w:hAnsi="Cambria Math"/>
                            <w:i/>
                            <w:sz w:val="16"/>
                            <w:szCs w:val="16"/>
                            <w:lang w:bidi="fa-IR"/>
                          </w:rPr>
                        </m:ctrlPr>
                      </m:funcPr>
                      <m:fName>
                        <m:r>
                          <m:rPr>
                            <m:sty m:val="p"/>
                          </m:rPr>
                          <w:rPr>
                            <w:rFonts w:ascii="Cambria Math" w:hAnsi="Cambria Math"/>
                            <w:sz w:val="16"/>
                            <w:szCs w:val="16"/>
                            <w:lang w:bidi="fa-IR"/>
                          </w:rPr>
                          <m:t>sin</m:t>
                        </m:r>
                      </m:fName>
                      <m:e>
                        <m:r>
                          <w:rPr>
                            <w:rFonts w:ascii="Cambria Math" w:hAnsi="Cambria Math"/>
                            <w:sz w:val="16"/>
                            <w:szCs w:val="16"/>
                            <w:lang w:bidi="fa-IR"/>
                          </w:rPr>
                          <m:t>β</m:t>
                        </m:r>
                      </m:e>
                    </m:func>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r>
                          <w:rPr>
                            <w:rFonts w:ascii="Cambria Math" w:hAnsi="Cambria Math"/>
                            <w:sz w:val="16"/>
                            <w:szCs w:val="16"/>
                            <w:lang w:bidi="fa-IR"/>
                          </w:rPr>
                          <m:t>α</m:t>
                        </m:r>
                      </m:e>
                    </m:func>
                    <m:r>
                      <w:rPr>
                        <w:rFonts w:ascii="Cambria Math" w:hAnsi="Cambria Math"/>
                        <w:sz w:val="16"/>
                        <w:szCs w:val="16"/>
                        <w:lang w:bidi="fa-IR"/>
                      </w:rPr>
                      <m:t xml:space="preserve"> </m:t>
                    </m:r>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r>
                          <w:rPr>
                            <w:rFonts w:ascii="Cambria Math" w:hAnsi="Cambria Math"/>
                            <w:sz w:val="16"/>
                            <w:szCs w:val="16"/>
                            <w:lang w:bidi="fa-IR"/>
                          </w:rPr>
                          <m:t>β</m:t>
                        </m:r>
                      </m:e>
                    </m:func>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r>
                          <w:rPr>
                            <w:rFonts w:ascii="Cambria Math" w:hAnsi="Cambria Math"/>
                            <w:sz w:val="16"/>
                            <w:szCs w:val="16"/>
                            <w:lang w:bidi="fa-IR"/>
                          </w:rPr>
                          <m:t>α</m:t>
                        </m:r>
                      </m:e>
                    </m:func>
                    <m:func>
                      <m:funcPr>
                        <m:ctrlPr>
                          <w:rPr>
                            <w:rFonts w:ascii="Cambria Math" w:hAnsi="Cambria Math"/>
                            <w:i/>
                            <w:sz w:val="16"/>
                            <w:szCs w:val="16"/>
                            <w:lang w:bidi="fa-IR"/>
                          </w:rPr>
                        </m:ctrlPr>
                      </m:funcPr>
                      <m:fName>
                        <m:r>
                          <m:rPr>
                            <m:sty m:val="p"/>
                          </m:rPr>
                          <w:rPr>
                            <w:rFonts w:ascii="Cambria Math" w:hAnsi="Cambria Math"/>
                            <w:sz w:val="16"/>
                            <w:szCs w:val="16"/>
                            <w:lang w:bidi="fa-IR"/>
                          </w:rPr>
                          <m:t xml:space="preserve">  sin</m:t>
                        </m:r>
                      </m:fName>
                      <m:e>
                        <m:r>
                          <w:rPr>
                            <w:rFonts w:ascii="Cambria Math" w:hAnsi="Cambria Math"/>
                            <w:sz w:val="16"/>
                            <w:szCs w:val="16"/>
                            <w:lang w:bidi="fa-IR"/>
                          </w:rPr>
                          <m:t>α</m:t>
                        </m:r>
                      </m:e>
                    </m:func>
                  </m:e>
                </m:d>
              </m:oMath>
            </m:oMathPara>
          </w:p>
        </w:tc>
        <w:tc>
          <w:tcPr>
            <w:tcW w:w="3699" w:type="dxa"/>
          </w:tcPr>
          <w:p w14:paraId="735C86DB" w14:textId="6C181D39" w:rsidR="00823476" w:rsidRPr="0030192A" w:rsidRDefault="00CE1656" w:rsidP="00E44A75">
            <w:pPr>
              <w:pStyle w:val="Sansinterligne"/>
              <w:spacing w:before="0"/>
              <w:rPr>
                <w:sz w:val="16"/>
                <w:szCs w:val="16"/>
                <w:lang w:bidi="fa-IR"/>
              </w:rPr>
            </w:pPr>
            <w:r w:rsidRPr="0030192A">
              <w:rPr>
                <w:sz w:val="16"/>
                <w:szCs w:val="16"/>
                <w:lang w:bidi="fa-IR"/>
              </w:rPr>
              <w:t>N/A</w:t>
            </w:r>
          </w:p>
        </w:tc>
      </w:tr>
      <w:tr w:rsidR="0030192A" w:rsidRPr="0030192A" w14:paraId="6F2099A9" w14:textId="77777777" w:rsidTr="00D2205A">
        <w:tc>
          <w:tcPr>
            <w:tcW w:w="2487" w:type="dxa"/>
          </w:tcPr>
          <w:p w14:paraId="1CE0C82B" w14:textId="2E8D3D38" w:rsidR="00CE1656" w:rsidRPr="0030192A" w:rsidRDefault="00590ECD" w:rsidP="00E44A75">
            <w:pPr>
              <w:pStyle w:val="Sansinterligne"/>
              <w:spacing w:before="0"/>
              <w:rPr>
                <w:sz w:val="16"/>
                <w:szCs w:val="16"/>
                <w:lang w:bidi="fa-IR"/>
              </w:rPr>
            </w:pPr>
            <w:r w:rsidRPr="0030192A">
              <w:rPr>
                <w:sz w:val="16"/>
                <w:szCs w:val="16"/>
                <w:lang w:bidi="fa-IR"/>
              </w:rPr>
              <w:t xml:space="preserve">Borehole correction factor </w:t>
            </w:r>
          </w:p>
        </w:tc>
        <w:tc>
          <w:tcPr>
            <w:tcW w:w="2881" w:type="dxa"/>
          </w:tcPr>
          <w:p w14:paraId="766BDA0E" w14:textId="395385A1" w:rsidR="00CE1656" w:rsidRPr="0030192A" w:rsidRDefault="00590ECD" w:rsidP="00E44A75">
            <w:pPr>
              <w:pStyle w:val="Sansinterligne"/>
              <w:spacing w:before="0"/>
              <w:rPr>
                <w:rFonts w:ascii="Times New Roman" w:eastAsia="DengXian" w:hAnsi="Times New Roman" w:cs="Times New Roman"/>
                <w:iCs/>
                <w:sz w:val="16"/>
                <w:szCs w:val="16"/>
                <w:lang w:bidi="fa-IR"/>
              </w:rPr>
            </w:pPr>
            <m:oMathPara>
              <m:oMath>
                <m:r>
                  <w:rPr>
                    <w:rFonts w:ascii="Cambria Math" w:hAnsi="Cambria Math"/>
                    <w:sz w:val="16"/>
                    <w:szCs w:val="16"/>
                    <w:lang w:bidi="fa-IR"/>
                  </w:rPr>
                  <m:t>cf=</m:t>
                </m:r>
                <m:f>
                  <m:fPr>
                    <m:ctrlPr>
                      <w:rPr>
                        <w:rFonts w:ascii="Cambria Math" w:hAnsi="Cambria Math"/>
                        <w:i/>
                        <w:sz w:val="16"/>
                        <w:szCs w:val="16"/>
                        <w:lang w:bidi="fa-IR"/>
                      </w:rPr>
                    </m:ctrlPr>
                  </m:fPr>
                  <m:num>
                    <m:sSub>
                      <m:sSubPr>
                        <m:ctrlPr>
                          <w:rPr>
                            <w:rFonts w:ascii="Cambria Math" w:hAnsi="Cambria Math"/>
                            <w:i/>
                            <w:sz w:val="16"/>
                            <w:szCs w:val="16"/>
                            <w:lang w:bidi="fa-IR"/>
                          </w:rPr>
                        </m:ctrlPr>
                      </m:sSubPr>
                      <m:e>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r>
                              <w:rPr>
                                <w:rFonts w:ascii="Cambria Math" w:hAnsi="Cambria Math"/>
                                <w:sz w:val="16"/>
                                <w:szCs w:val="16"/>
                                <w:lang w:bidi="fa-IR"/>
                              </w:rPr>
                              <m:t>θ</m:t>
                            </m:r>
                          </m:e>
                        </m:func>
                      </m:e>
                      <m:sub>
                        <m:r>
                          <w:rPr>
                            <w:rFonts w:ascii="Cambria Math" w:hAnsi="Cambria Math"/>
                            <w:sz w:val="16"/>
                            <w:szCs w:val="16"/>
                            <w:lang w:bidi="fa-IR"/>
                          </w:rPr>
                          <m:t>1</m:t>
                        </m:r>
                      </m:sub>
                    </m:sSub>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sSub>
                          <m:sSubPr>
                            <m:ctrlPr>
                              <w:rPr>
                                <w:rFonts w:ascii="Cambria Math" w:hAnsi="Cambria Math"/>
                                <w:i/>
                                <w:sz w:val="16"/>
                                <w:szCs w:val="16"/>
                                <w:lang w:bidi="fa-IR"/>
                              </w:rPr>
                            </m:ctrlPr>
                          </m:sSubPr>
                          <m:e>
                            <m:r>
                              <w:rPr>
                                <w:rFonts w:ascii="Cambria Math" w:hAnsi="Cambria Math"/>
                                <w:sz w:val="16"/>
                                <w:szCs w:val="16"/>
                                <w:lang w:bidi="fa-IR"/>
                              </w:rPr>
                              <m:t>θ</m:t>
                            </m:r>
                          </m:e>
                          <m:sub>
                            <m:r>
                              <w:rPr>
                                <w:rFonts w:ascii="Cambria Math" w:hAnsi="Cambria Math"/>
                                <w:sz w:val="16"/>
                                <w:szCs w:val="16"/>
                                <w:lang w:bidi="fa-IR"/>
                              </w:rPr>
                              <m:t>2</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sSub>
                          <m:sSubPr>
                            <m:ctrlPr>
                              <w:rPr>
                                <w:rFonts w:ascii="Cambria Math" w:hAnsi="Cambria Math"/>
                                <w:i/>
                                <w:sz w:val="16"/>
                                <w:szCs w:val="16"/>
                                <w:lang w:bidi="fa-IR"/>
                              </w:rPr>
                            </m:ctrlPr>
                          </m:sSubPr>
                          <m:e>
                            <m:r>
                              <w:rPr>
                                <w:rFonts w:ascii="Cambria Math" w:hAnsi="Cambria Math"/>
                                <w:sz w:val="16"/>
                                <w:szCs w:val="16"/>
                                <w:lang w:bidi="fa-IR"/>
                              </w:rPr>
                              <m:t>θ</m:t>
                            </m:r>
                          </m:e>
                          <m:sub>
                            <m:r>
                              <w:rPr>
                                <w:rFonts w:ascii="Cambria Math" w:hAnsi="Cambria Math"/>
                                <w:sz w:val="16"/>
                                <w:szCs w:val="16"/>
                                <w:lang w:bidi="fa-IR"/>
                              </w:rPr>
                              <m:t>3</m:t>
                            </m:r>
                          </m:sub>
                        </m:sSub>
                        <m:sSub>
                          <m:sSubPr>
                            <m:ctrlPr>
                              <w:rPr>
                                <w:rFonts w:ascii="Cambria Math" w:hAnsi="Cambria Math"/>
                                <w:i/>
                                <w:sz w:val="16"/>
                                <w:szCs w:val="16"/>
                                <w:lang w:bidi="fa-IR"/>
                              </w:rPr>
                            </m:ctrlPr>
                          </m:sSubPr>
                          <m:e>
                            <m:func>
                              <m:funcPr>
                                <m:ctrlPr>
                                  <w:rPr>
                                    <w:rFonts w:ascii="Cambria Math" w:hAnsi="Cambria Math"/>
                                    <w:i/>
                                    <w:sz w:val="16"/>
                                    <w:szCs w:val="16"/>
                                    <w:lang w:bidi="fa-IR"/>
                                  </w:rPr>
                                </m:ctrlPr>
                              </m:funcPr>
                              <m:fName>
                                <m:r>
                                  <m:rPr>
                                    <m:sty m:val="p"/>
                                  </m:rPr>
                                  <w:rPr>
                                    <w:rFonts w:ascii="Cambria Math" w:hAnsi="Cambria Math"/>
                                    <w:sz w:val="16"/>
                                    <w:szCs w:val="16"/>
                                    <w:lang w:bidi="fa-IR"/>
                                  </w:rPr>
                                  <m:t>sin</m:t>
                                </m:r>
                              </m:fName>
                              <m:e>
                                <m:r>
                                  <w:rPr>
                                    <w:rFonts w:ascii="Cambria Math" w:hAnsi="Cambria Math"/>
                                    <w:sz w:val="16"/>
                                    <w:szCs w:val="16"/>
                                    <w:lang w:bidi="fa-IR"/>
                                  </w:rPr>
                                  <m:t>γ</m:t>
                                </m:r>
                              </m:e>
                            </m:func>
                          </m:e>
                          <m:sub>
                            <m:r>
                              <w:rPr>
                                <w:rFonts w:ascii="Cambria Math" w:hAnsi="Cambria Math"/>
                                <w:sz w:val="16"/>
                                <w:szCs w:val="16"/>
                                <w:lang w:bidi="fa-IR"/>
                              </w:rPr>
                              <m:t>12</m:t>
                            </m:r>
                          </m:sub>
                        </m:sSub>
                      </m:e>
                    </m:func>
                  </m:num>
                  <m:den>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sSub>
                          <m:sSubPr>
                            <m:ctrlPr>
                              <w:rPr>
                                <w:rFonts w:ascii="Cambria Math" w:hAnsi="Cambria Math"/>
                                <w:i/>
                                <w:sz w:val="16"/>
                                <w:szCs w:val="16"/>
                                <w:lang w:bidi="fa-IR"/>
                              </w:rPr>
                            </m:ctrlPr>
                          </m:sSubPr>
                          <m:e>
                            <m:r>
                              <w:rPr>
                                <w:rFonts w:ascii="Cambria Math" w:hAnsi="Cambria Math"/>
                                <w:sz w:val="16"/>
                                <w:szCs w:val="16"/>
                                <w:lang w:bidi="fa-IR"/>
                              </w:rPr>
                              <m:t>γ</m:t>
                            </m:r>
                          </m:e>
                          <m:sub>
                            <m:r>
                              <w:rPr>
                                <w:rFonts w:ascii="Cambria Math" w:hAnsi="Cambria Math"/>
                                <w:sz w:val="16"/>
                                <w:szCs w:val="16"/>
                                <w:lang w:bidi="fa-IR"/>
                              </w:rPr>
                              <m:t>23</m:t>
                            </m:r>
                          </m:sub>
                        </m:sSub>
                      </m:e>
                    </m:func>
                    <m:func>
                      <m:funcPr>
                        <m:ctrlPr>
                          <w:rPr>
                            <w:rFonts w:ascii="Cambria Math" w:hAnsi="Cambria Math"/>
                            <w:i/>
                            <w:sz w:val="16"/>
                            <w:szCs w:val="16"/>
                            <w:lang w:bidi="fa-IR"/>
                          </w:rPr>
                        </m:ctrlPr>
                      </m:funcPr>
                      <m:fName>
                        <m:r>
                          <m:rPr>
                            <m:sty m:val="p"/>
                          </m:rPr>
                          <w:rPr>
                            <w:rFonts w:ascii="Cambria Math" w:hAnsi="Cambria Math"/>
                            <w:sz w:val="16"/>
                            <w:szCs w:val="16"/>
                            <w:lang w:bidi="fa-IR"/>
                          </w:rPr>
                          <m:t>cos</m:t>
                        </m:r>
                      </m:fName>
                      <m:e>
                        <m:sSub>
                          <m:sSubPr>
                            <m:ctrlPr>
                              <w:rPr>
                                <w:rFonts w:ascii="Cambria Math" w:hAnsi="Cambria Math"/>
                                <w:i/>
                                <w:sz w:val="16"/>
                                <w:szCs w:val="16"/>
                                <w:lang w:bidi="fa-IR"/>
                              </w:rPr>
                            </m:ctrlPr>
                          </m:sSubPr>
                          <m:e>
                            <m:r>
                              <w:rPr>
                                <w:rFonts w:ascii="Cambria Math" w:hAnsi="Cambria Math"/>
                                <w:sz w:val="16"/>
                                <w:szCs w:val="16"/>
                                <w:lang w:bidi="fa-IR"/>
                              </w:rPr>
                              <m:t>γ</m:t>
                            </m:r>
                          </m:e>
                          <m:sub>
                            <m:r>
                              <w:rPr>
                                <w:rFonts w:ascii="Cambria Math" w:hAnsi="Cambria Math"/>
                                <w:sz w:val="16"/>
                                <w:szCs w:val="16"/>
                                <w:lang w:bidi="fa-IR"/>
                              </w:rPr>
                              <m:t>13</m:t>
                            </m:r>
                          </m:sub>
                        </m:sSub>
                      </m:e>
                    </m:func>
                  </m:den>
                </m:f>
              </m:oMath>
            </m:oMathPara>
          </w:p>
        </w:tc>
        <w:tc>
          <w:tcPr>
            <w:tcW w:w="3699" w:type="dxa"/>
          </w:tcPr>
          <w:p w14:paraId="22995362" w14:textId="78BC5D9D" w:rsidR="00CE1656" w:rsidRPr="0030192A" w:rsidRDefault="00590ECD" w:rsidP="00E44A75">
            <w:pPr>
              <w:pStyle w:val="Sansinterligne"/>
              <w:spacing w:before="0"/>
              <w:rPr>
                <w:sz w:val="16"/>
                <w:szCs w:val="16"/>
                <w:lang w:bidi="fa-IR"/>
              </w:rPr>
            </w:pPr>
            <w:r w:rsidRPr="0030192A">
              <w:rPr>
                <w:sz w:val="16"/>
                <w:szCs w:val="16"/>
                <w:lang w:bidi="fa-IR"/>
              </w:rPr>
              <w:t>N/A</w:t>
            </w:r>
          </w:p>
        </w:tc>
      </w:tr>
      <w:tr w:rsidR="0030192A" w:rsidRPr="008B3EB4" w14:paraId="34E432A9" w14:textId="77777777" w:rsidTr="00634DA1">
        <w:tc>
          <w:tcPr>
            <w:tcW w:w="9067" w:type="dxa"/>
            <w:gridSpan w:val="3"/>
          </w:tcPr>
          <w:p w14:paraId="4F20B59D" w14:textId="5B63816A" w:rsidR="0030192A" w:rsidRPr="00E06948" w:rsidRDefault="0030192A" w:rsidP="00E44A75">
            <w:pPr>
              <w:pStyle w:val="Sansinterligne"/>
              <w:spacing w:before="0"/>
              <w:rPr>
                <w:sz w:val="16"/>
                <w:szCs w:val="16"/>
                <w:lang w:val="en-US" w:bidi="fa-IR"/>
              </w:rPr>
            </w:pPr>
            <w:r w:rsidRPr="00E06948">
              <w:rPr>
                <w:sz w:val="16"/>
                <w:szCs w:val="16"/>
                <w:lang w:val="en-US" w:bidi="fa-IR"/>
              </w:rPr>
              <w:t xml:space="preserve">Where: </w:t>
            </w:r>
            <m:oMath>
              <m:r>
                <m:rPr>
                  <m:sty m:val="p"/>
                </m:rPr>
                <w:rPr>
                  <w:rFonts w:ascii="Cambria Math" w:hAnsi="Cambria Math"/>
                  <w:sz w:val="16"/>
                  <w:szCs w:val="16"/>
                  <w:lang w:val="en-US" w:bidi="fa-IR"/>
                </w:rPr>
                <m:t>n</m:t>
              </m:r>
            </m:oMath>
            <w:r w:rsidR="00E06948" w:rsidRPr="00E06948">
              <w:rPr>
                <w:sz w:val="16"/>
                <w:szCs w:val="16"/>
                <w:lang w:val="en-US" w:bidi="fa-IR"/>
              </w:rPr>
              <w:t xml:space="preserve"> = unit normal vect</w:t>
            </w:r>
            <w:r w:rsidR="00E06948">
              <w:rPr>
                <w:sz w:val="16"/>
                <w:szCs w:val="16"/>
                <w:lang w:val="en-US" w:bidi="fa-IR"/>
              </w:rPr>
              <w:t>or</w:t>
            </w:r>
            <w:r w:rsidR="00E06948" w:rsidRPr="00E06948">
              <w:rPr>
                <w:sz w:val="16"/>
                <w:szCs w:val="16"/>
                <w:lang w:val="en-US" w:bidi="fa-IR"/>
              </w:rPr>
              <w:t xml:space="preserve"> </w:t>
            </w:r>
            <w:r w:rsidR="00E06948">
              <w:rPr>
                <w:sz w:val="16"/>
                <w:szCs w:val="16"/>
                <w:lang w:val="en-US" w:bidi="fa-IR"/>
              </w:rPr>
              <w:t xml:space="preserve">to the joint set, </w:t>
            </w:r>
            <m:oMath>
              <m:r>
                <m:rPr>
                  <m:sty m:val="p"/>
                </m:rPr>
                <w:rPr>
                  <w:rFonts w:ascii="Cambria Math" w:hAnsi="Cambria Math"/>
                  <w:sz w:val="16"/>
                  <w:szCs w:val="16"/>
                  <w:lang w:bidi="fa-IR"/>
                </w:rPr>
                <m:t>m</m:t>
              </m:r>
            </m:oMath>
            <w:r w:rsidR="00E06948">
              <w:rPr>
                <w:sz w:val="16"/>
                <w:szCs w:val="16"/>
                <w:lang w:bidi="fa-IR"/>
              </w:rPr>
              <w:t xml:space="preserve"> = unit vector of the borehole axis, </w:t>
            </w:r>
            <m:oMath>
              <m:sSub>
                <m:sSubPr>
                  <m:ctrlPr>
                    <w:rPr>
                      <w:rFonts w:ascii="Cambria Math" w:hAnsi="Cambria Math"/>
                      <w:i/>
                      <w:sz w:val="16"/>
                      <w:szCs w:val="16"/>
                      <w:lang w:bidi="fa-IR"/>
                    </w:rPr>
                  </m:ctrlPr>
                </m:sSubPr>
                <m:e>
                  <m:r>
                    <w:rPr>
                      <w:rFonts w:ascii="Cambria Math" w:hAnsi="Cambria Math"/>
                      <w:sz w:val="16"/>
                      <w:szCs w:val="16"/>
                      <w:lang w:bidi="fa-IR"/>
                    </w:rPr>
                    <m:t>α</m:t>
                  </m:r>
                </m:e>
                <m:sub>
                  <m:r>
                    <w:rPr>
                      <w:rFonts w:ascii="Cambria Math" w:hAnsi="Cambria Math"/>
                      <w:sz w:val="16"/>
                      <w:szCs w:val="16"/>
                      <w:lang w:bidi="fa-IR"/>
                    </w:rPr>
                    <m:t>i</m:t>
                  </m:r>
                </m:sub>
              </m:sSub>
            </m:oMath>
            <w:r w:rsidR="00E06948">
              <w:rPr>
                <w:sz w:val="16"/>
                <w:szCs w:val="16"/>
                <w:lang w:val="en-US" w:bidi="fa-IR"/>
              </w:rPr>
              <w:t xml:space="preserve"> = dip angle of the joint set </w:t>
            </w:r>
            <w:proofErr w:type="spellStart"/>
            <w:r w:rsidR="00E06948" w:rsidRPr="00E06948">
              <w:rPr>
                <w:i/>
                <w:iCs/>
                <w:sz w:val="16"/>
                <w:szCs w:val="16"/>
                <w:lang w:val="en-US" w:bidi="fa-IR"/>
              </w:rPr>
              <w:t>i</w:t>
            </w:r>
            <w:proofErr w:type="spellEnd"/>
            <w:r w:rsidR="00E06948">
              <w:rPr>
                <w:sz w:val="16"/>
                <w:szCs w:val="16"/>
                <w:lang w:val="en-US" w:bidi="fa-IR"/>
              </w:rPr>
              <w:t xml:space="preserve">, </w:t>
            </w:r>
            <m:oMath>
              <m:r>
                <w:rPr>
                  <w:rFonts w:ascii="Cambria Math" w:hAnsi="Cambria Math"/>
                  <w:sz w:val="16"/>
                  <w:szCs w:val="16"/>
                  <w:lang w:bidi="fa-IR"/>
                </w:rPr>
                <m:t>α</m:t>
              </m:r>
            </m:oMath>
            <w:r w:rsidR="00C92E22">
              <w:rPr>
                <w:sz w:val="16"/>
                <w:szCs w:val="16"/>
                <w:lang w:val="en-US" w:bidi="fa-IR"/>
              </w:rPr>
              <w:t xml:space="preserve"> =</w:t>
            </w:r>
            <w:r w:rsidR="00E06948">
              <w:rPr>
                <w:sz w:val="16"/>
                <w:szCs w:val="16"/>
                <w:lang w:val="en-US" w:bidi="fa-IR"/>
              </w:rPr>
              <w:t xml:space="preserve"> </w:t>
            </w:r>
            <w:r w:rsidR="00C92E22">
              <w:rPr>
                <w:sz w:val="16"/>
                <w:szCs w:val="16"/>
                <w:lang w:val="en-US" w:bidi="fa-IR"/>
              </w:rPr>
              <w:t xml:space="preserve">plunge of the borehole, </w:t>
            </w:r>
            <m:oMath>
              <m:sSub>
                <m:sSubPr>
                  <m:ctrlPr>
                    <w:rPr>
                      <w:rFonts w:ascii="Cambria Math" w:hAnsi="Cambria Math"/>
                      <w:i/>
                      <w:sz w:val="16"/>
                      <w:szCs w:val="16"/>
                      <w:lang w:bidi="fa-IR"/>
                    </w:rPr>
                  </m:ctrlPr>
                </m:sSubPr>
                <m:e>
                  <m:r>
                    <w:rPr>
                      <w:rFonts w:ascii="Cambria Math" w:hAnsi="Cambria Math"/>
                      <w:sz w:val="16"/>
                      <w:szCs w:val="16"/>
                      <w:lang w:bidi="fa-IR"/>
                    </w:rPr>
                    <m:t>β</m:t>
                  </m:r>
                </m:e>
                <m:sub>
                  <m:r>
                    <w:rPr>
                      <w:rFonts w:ascii="Cambria Math" w:hAnsi="Cambria Math"/>
                      <w:sz w:val="16"/>
                      <w:szCs w:val="16"/>
                      <w:lang w:bidi="fa-IR"/>
                    </w:rPr>
                    <m:t>i</m:t>
                  </m:r>
                </m:sub>
              </m:sSub>
            </m:oMath>
            <w:r w:rsidR="00C92E22">
              <w:rPr>
                <w:sz w:val="16"/>
                <w:szCs w:val="16"/>
                <w:lang w:val="en-US" w:bidi="fa-IR"/>
              </w:rPr>
              <w:t xml:space="preserve"> = dip direction of the joint set </w:t>
            </w:r>
            <w:proofErr w:type="spellStart"/>
            <w:r w:rsidR="00C92E22" w:rsidRPr="00C92E22">
              <w:rPr>
                <w:i/>
                <w:iCs/>
                <w:sz w:val="16"/>
                <w:szCs w:val="16"/>
                <w:lang w:val="en-US" w:bidi="fa-IR"/>
              </w:rPr>
              <w:t>i</w:t>
            </w:r>
            <w:proofErr w:type="spellEnd"/>
            <w:r w:rsidR="00C92E22">
              <w:rPr>
                <w:sz w:val="16"/>
                <w:szCs w:val="16"/>
                <w:lang w:val="en-US" w:bidi="fa-IR"/>
              </w:rPr>
              <w:t xml:space="preserve">, </w:t>
            </w:r>
            <m:oMath>
              <m:r>
                <w:rPr>
                  <w:rFonts w:ascii="Cambria Math" w:hAnsi="Cambria Math"/>
                  <w:sz w:val="16"/>
                  <w:szCs w:val="16"/>
                  <w:lang w:bidi="fa-IR"/>
                </w:rPr>
                <m:t>β</m:t>
              </m:r>
            </m:oMath>
            <w:r w:rsidR="00E06948">
              <w:rPr>
                <w:sz w:val="16"/>
                <w:szCs w:val="16"/>
                <w:lang w:val="en-US" w:bidi="fa-IR"/>
              </w:rPr>
              <w:t xml:space="preserve"> </w:t>
            </w:r>
            <w:r w:rsidR="00C92E22">
              <w:rPr>
                <w:sz w:val="16"/>
                <w:szCs w:val="16"/>
                <w:lang w:val="en-US" w:bidi="fa-IR"/>
              </w:rPr>
              <w:t xml:space="preserve">= trend of the borehole, </w:t>
            </w:r>
            <m:oMath>
              <m:r>
                <w:rPr>
                  <w:rFonts w:ascii="Cambria Math" w:hAnsi="Cambria Math"/>
                  <w:sz w:val="16"/>
                  <w:szCs w:val="16"/>
                  <w:lang w:bidi="fa-IR"/>
                </w:rPr>
                <m:t>cf</m:t>
              </m:r>
            </m:oMath>
            <w:r w:rsidR="00C92E22">
              <w:rPr>
                <w:sz w:val="16"/>
                <w:szCs w:val="16"/>
                <w:lang w:val="en-US" w:bidi="fa-IR"/>
              </w:rPr>
              <w:t xml:space="preserve"> = orientation correction factor, </w:t>
            </w:r>
            <m:oMath>
              <m:sSub>
                <m:sSubPr>
                  <m:ctrlPr>
                    <w:rPr>
                      <w:rFonts w:ascii="Cambria Math" w:hAnsi="Cambria Math"/>
                      <w:i/>
                      <w:sz w:val="16"/>
                      <w:szCs w:val="16"/>
                      <w:lang w:bidi="fa-IR"/>
                    </w:rPr>
                  </m:ctrlPr>
                </m:sSubPr>
                <m:e>
                  <m:r>
                    <w:rPr>
                      <w:rFonts w:ascii="Cambria Math" w:hAnsi="Cambria Math"/>
                      <w:sz w:val="16"/>
                      <w:szCs w:val="16"/>
                      <w:lang w:bidi="fa-IR"/>
                    </w:rPr>
                    <m:t>θ</m:t>
                  </m:r>
                </m:e>
                <m:sub>
                  <m:r>
                    <w:rPr>
                      <w:rFonts w:ascii="Cambria Math" w:hAnsi="Cambria Math"/>
                      <w:sz w:val="16"/>
                      <w:szCs w:val="16"/>
                      <w:lang w:bidi="fa-IR"/>
                    </w:rPr>
                    <m:t>i</m:t>
                  </m:r>
                </m:sub>
              </m:sSub>
              <m:r>
                <w:rPr>
                  <w:rFonts w:ascii="Cambria Math" w:hAnsi="Cambria Math"/>
                  <w:sz w:val="16"/>
                  <w:szCs w:val="16"/>
                  <w:lang w:bidi="fa-IR"/>
                </w:rPr>
                <m:t xml:space="preserve"> </m:t>
              </m:r>
            </m:oMath>
            <w:r w:rsidR="00C92E22">
              <w:rPr>
                <w:sz w:val="16"/>
                <w:szCs w:val="16"/>
                <w:lang w:val="en-US" w:bidi="fa-IR"/>
              </w:rPr>
              <w:t xml:space="preserve">= cute angle between the normal to the joint planes </w:t>
            </w:r>
            <w:proofErr w:type="spellStart"/>
            <w:r w:rsidR="00C92E22" w:rsidRPr="00C92E22">
              <w:rPr>
                <w:i/>
                <w:iCs/>
                <w:sz w:val="16"/>
                <w:szCs w:val="16"/>
                <w:lang w:val="en-US" w:bidi="fa-IR"/>
              </w:rPr>
              <w:t>i</w:t>
            </w:r>
            <w:proofErr w:type="spellEnd"/>
            <w:r w:rsidR="00C92E22">
              <w:rPr>
                <w:sz w:val="16"/>
                <w:szCs w:val="16"/>
                <w:lang w:val="en-US" w:bidi="fa-IR"/>
              </w:rPr>
              <w:t xml:space="preserve"> and the borehole axis, </w:t>
            </w:r>
            <m:oMath>
              <m:sSub>
                <m:sSubPr>
                  <m:ctrlPr>
                    <w:rPr>
                      <w:rFonts w:ascii="Cambria Math" w:hAnsi="Cambria Math"/>
                      <w:i/>
                      <w:sz w:val="16"/>
                      <w:szCs w:val="16"/>
                      <w:lang w:bidi="fa-IR"/>
                    </w:rPr>
                  </m:ctrlPr>
                </m:sSubPr>
                <m:e>
                  <m:r>
                    <w:rPr>
                      <w:rFonts w:ascii="Cambria Math" w:hAnsi="Cambria Math"/>
                      <w:sz w:val="16"/>
                      <w:szCs w:val="16"/>
                      <w:lang w:bidi="fa-IR"/>
                    </w:rPr>
                    <m:t>γ</m:t>
                  </m:r>
                </m:e>
                <m:sub>
                  <m:r>
                    <w:rPr>
                      <w:rFonts w:ascii="Cambria Math" w:hAnsi="Cambria Math"/>
                      <w:sz w:val="16"/>
                      <w:szCs w:val="16"/>
                      <w:lang w:bidi="fa-IR"/>
                    </w:rPr>
                    <m:t>i-i</m:t>
                  </m:r>
                </m:sub>
              </m:sSub>
              <m:r>
                <w:rPr>
                  <w:rFonts w:ascii="Cambria Math" w:hAnsi="Cambria Math"/>
                  <w:sz w:val="16"/>
                  <w:szCs w:val="16"/>
                  <w:lang w:bidi="fa-IR"/>
                </w:rPr>
                <m:t xml:space="preserve"> </m:t>
              </m:r>
            </m:oMath>
            <w:r w:rsidR="00C92E22">
              <w:rPr>
                <w:sz w:val="16"/>
                <w:szCs w:val="16"/>
                <w:lang w:val="en-US" w:bidi="fa-IR"/>
              </w:rPr>
              <w:t xml:space="preserve">= angle between two joints set,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Ji</m:t>
                  </m:r>
                </m:sub>
              </m:sSub>
            </m:oMath>
            <w:r w:rsidR="00C92E22">
              <w:rPr>
                <w:sz w:val="16"/>
                <w:szCs w:val="16"/>
              </w:rPr>
              <w:t xml:space="preserve"> = normal vector to joint set </w:t>
            </w:r>
            <w:proofErr w:type="spellStart"/>
            <w:r w:rsidR="00C92E22" w:rsidRPr="00C92E22">
              <w:rPr>
                <w:i/>
                <w:iCs/>
                <w:sz w:val="16"/>
                <w:szCs w:val="16"/>
              </w:rPr>
              <w:t>i</w:t>
            </w:r>
            <w:proofErr w:type="spellEnd"/>
            <w:r w:rsidR="00C92E22">
              <w:rPr>
                <w:sz w:val="16"/>
                <w:szCs w:val="16"/>
              </w:rPr>
              <w:t xml:space="preserve">, </w:t>
            </w:r>
            <m:oMath>
              <m:sSub>
                <m:sSubPr>
                  <m:ctrlPr>
                    <w:rPr>
                      <w:rFonts w:ascii="Cambria Math" w:hAnsi="Cambria Math"/>
                      <w:i/>
                      <w:sz w:val="16"/>
                      <w:szCs w:val="16"/>
                    </w:rPr>
                  </m:ctrlPr>
                </m:sSubPr>
                <m:e>
                  <m:r>
                    <w:rPr>
                      <w:rFonts w:ascii="Cambria Math" w:hAnsi="Cambria Math"/>
                      <w:sz w:val="16"/>
                      <w:szCs w:val="16"/>
                    </w:rPr>
                    <m:t>DD</m:t>
                  </m:r>
                </m:e>
                <m:sub>
                  <m:r>
                    <w:rPr>
                      <w:rFonts w:ascii="Cambria Math" w:hAnsi="Cambria Math"/>
                      <w:sz w:val="16"/>
                      <w:szCs w:val="16"/>
                    </w:rPr>
                    <m:t>i</m:t>
                  </m:r>
                </m:sub>
              </m:sSub>
            </m:oMath>
            <w:r w:rsidR="00C92E22">
              <w:rPr>
                <w:sz w:val="16"/>
                <w:szCs w:val="16"/>
              </w:rPr>
              <w:t xml:space="preserve"> =</w:t>
            </w:r>
            <w:r w:rsidR="00C92E22">
              <w:rPr>
                <w:sz w:val="16"/>
                <w:szCs w:val="16"/>
                <w:lang w:val="en-US" w:bidi="fa-IR"/>
              </w:rPr>
              <w:t xml:space="preserve"> dip direction of the joint set </w:t>
            </w:r>
            <w:proofErr w:type="spellStart"/>
            <w:r w:rsidR="00C92E22" w:rsidRPr="00C92E22">
              <w:rPr>
                <w:i/>
                <w:iCs/>
                <w:sz w:val="16"/>
                <w:szCs w:val="16"/>
                <w:lang w:val="en-US" w:bidi="fa-IR"/>
              </w:rPr>
              <w:t>i</w:t>
            </w:r>
            <w:proofErr w:type="spellEnd"/>
            <w:r w:rsidR="00C92E22">
              <w:rPr>
                <w:sz w:val="16"/>
                <w:szCs w:val="16"/>
                <w:lang w:val="en-US" w:bidi="fa-IR"/>
              </w:rPr>
              <w:t xml:space="preserve">, and </w:t>
            </w: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i</m:t>
                  </m:r>
                </m:sub>
              </m:sSub>
            </m:oMath>
            <w:r w:rsidR="00C92E22">
              <w:rPr>
                <w:sz w:val="16"/>
                <w:szCs w:val="16"/>
              </w:rPr>
              <w:t xml:space="preserve"> </w:t>
            </w:r>
            <w:r w:rsidR="00C92E22">
              <w:rPr>
                <w:sz w:val="16"/>
                <w:szCs w:val="16"/>
                <w:lang w:val="en-US" w:bidi="fa-IR"/>
              </w:rPr>
              <w:t xml:space="preserve">= dip of the joint set </w:t>
            </w:r>
            <w:proofErr w:type="spellStart"/>
            <w:r w:rsidR="00C92E22" w:rsidRPr="00C92E22">
              <w:rPr>
                <w:i/>
                <w:iCs/>
                <w:sz w:val="16"/>
                <w:szCs w:val="16"/>
                <w:lang w:val="en-US" w:bidi="fa-IR"/>
              </w:rPr>
              <w:t>i</w:t>
            </w:r>
            <w:proofErr w:type="spellEnd"/>
            <w:r w:rsidR="00C92E22">
              <w:rPr>
                <w:sz w:val="16"/>
                <w:szCs w:val="16"/>
                <w:lang w:val="en-US" w:bidi="fa-IR"/>
              </w:rPr>
              <w:t xml:space="preserve">. </w:t>
            </w:r>
          </w:p>
        </w:tc>
      </w:tr>
    </w:tbl>
    <w:bookmarkEnd w:id="43"/>
    <w:bookmarkEnd w:id="44"/>
    <w:p w14:paraId="634744FD" w14:textId="0FDF7738" w:rsidR="00823476" w:rsidRPr="00C92E22" w:rsidRDefault="00D960A0" w:rsidP="00894410">
      <w:pPr>
        <w:pStyle w:val="Sansinterligne"/>
        <w:spacing w:after="0"/>
        <w:rPr>
          <w:lang w:bidi="fa-IR"/>
        </w:rPr>
      </w:pPr>
      <w:r w:rsidRPr="00C92E22">
        <w:rPr>
          <w:lang w:bidi="fa-IR"/>
        </w:rPr>
        <w:t xml:space="preserve">Apart from the differences summarized in </w:t>
      </w:r>
      <w:r w:rsidR="00F45BDD" w:rsidRPr="008B0534">
        <w:rPr>
          <w:lang w:bidi="fa-IR"/>
        </w:rPr>
        <w:fldChar w:fldCharType="begin"/>
      </w:r>
      <w:r w:rsidR="00F45BDD" w:rsidRPr="008B0534">
        <w:rPr>
          <w:lang w:bidi="fa-IR"/>
        </w:rPr>
        <w:instrText xml:space="preserve"> REF _Ref117435233 \h  \* MERGEFORMAT </w:instrText>
      </w:r>
      <w:r w:rsidR="00F45BDD" w:rsidRPr="008B0534">
        <w:rPr>
          <w:lang w:bidi="fa-IR"/>
        </w:rPr>
      </w:r>
      <w:r w:rsidR="00F45BDD" w:rsidRPr="008B0534">
        <w:rPr>
          <w:lang w:bidi="fa-IR"/>
        </w:rPr>
        <w:fldChar w:fldCharType="separate"/>
      </w:r>
      <w:r w:rsidR="00F45BDD" w:rsidRPr="008B0534">
        <w:t xml:space="preserve">Table </w:t>
      </w:r>
      <w:r w:rsidR="00F45BDD" w:rsidRPr="008B0534">
        <w:rPr>
          <w:noProof/>
        </w:rPr>
        <w:t>5</w:t>
      </w:r>
      <w:r w:rsidR="00F45BDD" w:rsidRPr="008B0534">
        <w:rPr>
          <w:lang w:bidi="fa-IR"/>
        </w:rPr>
        <w:fldChar w:fldCharType="end"/>
      </w:r>
      <w:r w:rsidRPr="00C92E22">
        <w:rPr>
          <w:lang w:bidi="fa-IR"/>
        </w:rPr>
        <w:t xml:space="preserve">, the method of Hudson and </w:t>
      </w:r>
      <w:r w:rsidR="00576B99" w:rsidRPr="00C92E22">
        <w:rPr>
          <w:lang w:bidi="fa-IR"/>
        </w:rPr>
        <w:t>Priest</w:t>
      </w:r>
      <w:r w:rsidRPr="00C92E22">
        <w:rPr>
          <w:lang w:bidi="fa-IR"/>
        </w:rPr>
        <w:t xml:space="preserve"> are </w:t>
      </w:r>
      <w:r w:rsidR="00CF643D" w:rsidRPr="00C92E22">
        <w:rPr>
          <w:lang w:bidi="fa-IR"/>
        </w:rPr>
        <w:t>relatively empirical in nature and are not applicable to surface data. These aspects justify why</w:t>
      </w:r>
      <w:r w:rsidR="00B365FD" w:rsidRPr="00C92E22">
        <w:rPr>
          <w:lang w:bidi="fa-IR"/>
        </w:rPr>
        <w:t xml:space="preserve"> this method has not been further upgraded. In addition, Eq. 12 used in the Hudson and Prie</w:t>
      </w:r>
      <w:r w:rsidR="00210E8B">
        <w:rPr>
          <w:lang w:bidi="fa-IR"/>
        </w:rPr>
        <w:t>st</w:t>
      </w:r>
      <w:r w:rsidR="00B365FD" w:rsidRPr="00C92E22">
        <w:rPr>
          <w:lang w:bidi="fa-IR"/>
        </w:rPr>
        <w:t xml:space="preserve"> method, could provide erroneous values, because it is different from Eq. 8 obtained </w:t>
      </w:r>
      <w:r w:rsidR="001277FA" w:rsidRPr="00C92E22">
        <w:rPr>
          <w:lang w:bidi="fa-IR"/>
        </w:rPr>
        <w:t>according to the trigonometric rules for determining the volume of a parallelepiped</w:t>
      </w:r>
      <w:r w:rsidR="00B365FD" w:rsidRPr="00C92E22">
        <w:rPr>
          <w:lang w:bidi="fa-IR"/>
        </w:rPr>
        <w:t xml:space="preserve">. However, it must be recognized that the information presented by Hudson and </w:t>
      </w:r>
      <w:r w:rsidR="00576B99" w:rsidRPr="00C92E22">
        <w:rPr>
          <w:lang w:bidi="fa-IR"/>
        </w:rPr>
        <w:t>Priest</w:t>
      </w:r>
      <w:r w:rsidR="00B365FD" w:rsidRPr="00C92E22">
        <w:rPr>
          <w:lang w:bidi="fa-IR"/>
        </w:rPr>
        <w:t xml:space="preserve"> </w:t>
      </w:r>
      <w:r w:rsidR="00597AAC">
        <w:rPr>
          <w:color w:val="FF0000"/>
          <w:lang w:bidi="fa-IR"/>
        </w:rPr>
        <w:fldChar w:fldCharType="begin"/>
      </w:r>
      <w:r w:rsidR="00597AAC">
        <w:rPr>
          <w:color w:val="FF0000"/>
          <w:lang w:bidi="fa-IR"/>
        </w:rPr>
        <w:instrText xml:space="preserve"> ADDIN EN.CITE &lt;EndNote&gt;&lt;Cite&gt;&lt;Author&gt;Hudson&lt;/Author&gt;&lt;Year&gt;1979&lt;/Year&gt;&lt;RecNum&gt;42&lt;/RecNum&gt;&lt;DisplayText&gt;(Hudson et Priest 1979)&lt;/DisplayText&gt;&lt;record&gt;&lt;rec-number&gt;42&lt;/rec-number&gt;&lt;foreign-keys&gt;&lt;key app="EN" db-id="s9afwwzdazxawqe5sa1pxafaxtdrwpwwdd9s" timestamp="1662383470"&gt;42&lt;/key&gt;&lt;/foreign-keys&gt;&lt;ref-type name="Journal Article"&gt;17&lt;/ref-type&gt;&lt;contributors&gt;&lt;authors&gt;&lt;author&gt;Hudson, J. A.&lt;/author&gt;&lt;author&gt;Priest, S. D.&lt;/author&gt;&lt;/authors&gt;&lt;/contributors&gt;&lt;titles&gt;&lt;title&gt;Discontinuities and rock mass geometry&lt;/title&gt;&lt;secondary-title&gt;International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339-362&lt;/pages&gt;&lt;volume&gt;16&lt;/volume&gt;&lt;number&gt;6&lt;/number&gt;&lt;dates&gt;&lt;year&gt;1979&lt;/year&gt;&lt;pub-dates&gt;&lt;date&gt;1979/12/01/&lt;/date&gt;&lt;/pub-dates&gt;&lt;/dates&gt;&lt;isbn&gt;0148-9062&lt;/isbn&gt;&lt;urls&gt;&lt;related-urls&gt;&lt;url&gt;https://www.sciencedirect.com/science/article/pii/0148906279900019&lt;/url&gt;&lt;/related-urls&gt;&lt;/urls&gt;&lt;electronic-resource-num&gt;https://doi.org/10.1016/0148-9062(79)90001-9&lt;/electronic-resource-num&gt;&lt;/record&gt;&lt;/Cite&gt;&lt;/EndNote&gt;</w:instrText>
      </w:r>
      <w:r w:rsidR="00597AAC">
        <w:rPr>
          <w:color w:val="FF0000"/>
          <w:lang w:bidi="fa-IR"/>
        </w:rPr>
        <w:fldChar w:fldCharType="separate"/>
      </w:r>
      <w:r w:rsidR="00597AAC" w:rsidRPr="00C92E22">
        <w:rPr>
          <w:noProof/>
          <w:lang w:bidi="fa-IR"/>
        </w:rPr>
        <w:t>(</w:t>
      </w:r>
      <w:hyperlink w:anchor="_ENREF_26" w:tooltip="Hudson, 1979 #42" w:history="1">
        <w:r w:rsidR="00F0114B" w:rsidRPr="00F0114B">
          <w:rPr>
            <w:rStyle w:val="Lienhypertexte"/>
            <w:lang w:val="en-US"/>
          </w:rPr>
          <w:t>Hudson et Priest 1979</w:t>
        </w:r>
      </w:hyperlink>
      <w:r w:rsidR="00597AAC" w:rsidRPr="00C92E22">
        <w:rPr>
          <w:noProof/>
          <w:lang w:bidi="fa-IR"/>
        </w:rPr>
        <w:t>)</w:t>
      </w:r>
      <w:r w:rsidR="00597AAC">
        <w:rPr>
          <w:color w:val="FF0000"/>
          <w:lang w:bidi="fa-IR"/>
        </w:rPr>
        <w:fldChar w:fldCharType="end"/>
      </w:r>
      <w:r w:rsidR="00597AAC">
        <w:rPr>
          <w:color w:val="FF0000"/>
          <w:lang w:bidi="fa-IR"/>
        </w:rPr>
        <w:t xml:space="preserve"> </w:t>
      </w:r>
      <w:r w:rsidR="00B365FD" w:rsidRPr="00C92E22">
        <w:rPr>
          <w:lang w:bidi="fa-IR"/>
        </w:rPr>
        <w:t xml:space="preserve">is very remarkable. </w:t>
      </w:r>
      <w:r w:rsidR="004124FA">
        <w:rPr>
          <w:lang w:bidi="fa-IR"/>
        </w:rPr>
        <w:t>Part of the content of this article could be considered as a</w:t>
      </w:r>
      <w:r w:rsidR="00B365FD" w:rsidRPr="00C92E22">
        <w:rPr>
          <w:lang w:bidi="fa-IR"/>
        </w:rPr>
        <w:t xml:space="preserve">n extension of this method. </w:t>
      </w:r>
    </w:p>
    <w:p w14:paraId="506C523B" w14:textId="19BCD4BF" w:rsidR="00BB3C48" w:rsidRPr="00C92E22" w:rsidRDefault="006B665E" w:rsidP="00E44A75">
      <w:pPr>
        <w:pStyle w:val="Sansinterligne"/>
        <w:spacing w:before="0" w:after="0"/>
        <w:rPr>
          <w:lang w:bidi="fa-IR"/>
        </w:rPr>
      </w:pPr>
      <w:r w:rsidRPr="00C92E22">
        <w:rPr>
          <w:lang w:bidi="fa-IR"/>
        </w:rPr>
        <w:t>The analytical solution presented in this article comes from a</w:t>
      </w:r>
      <w:r w:rsidR="004124FA">
        <w:rPr>
          <w:lang w:bidi="fa-IR"/>
        </w:rPr>
        <w:t>n</w:t>
      </w:r>
      <w:r w:rsidRPr="00C92E22">
        <w:rPr>
          <w:lang w:bidi="fa-IR"/>
        </w:rPr>
        <w:t xml:space="preserve"> analysis of the existing methods (</w:t>
      </w:r>
      <w:r w:rsidR="00F45BDD" w:rsidRPr="00F45BDD">
        <w:rPr>
          <w:lang w:bidi="fa-IR"/>
        </w:rPr>
        <w:fldChar w:fldCharType="begin"/>
      </w:r>
      <w:r w:rsidR="00F45BDD" w:rsidRPr="00F45BDD">
        <w:rPr>
          <w:lang w:bidi="fa-IR"/>
        </w:rPr>
        <w:instrText xml:space="preserve"> REF _Ref65483620 \h  \* MERGEFORMAT </w:instrText>
      </w:r>
      <w:r w:rsidR="00F45BDD" w:rsidRPr="00F45BDD">
        <w:rPr>
          <w:lang w:bidi="fa-IR"/>
        </w:rPr>
      </w:r>
      <w:r w:rsidR="00F45BDD" w:rsidRPr="00F45BDD">
        <w:rPr>
          <w:lang w:bidi="fa-IR"/>
        </w:rPr>
        <w:fldChar w:fldCharType="separate"/>
      </w:r>
      <w:r w:rsidR="00F45BDD" w:rsidRPr="00F45BDD">
        <w:rPr>
          <w:color w:val="000000" w:themeColor="text1"/>
        </w:rPr>
        <w:t xml:space="preserve">Table </w:t>
      </w:r>
      <w:r w:rsidR="00F45BDD" w:rsidRPr="00F45BDD">
        <w:rPr>
          <w:noProof/>
          <w:color w:val="000000" w:themeColor="text1"/>
        </w:rPr>
        <w:t>1</w:t>
      </w:r>
      <w:r w:rsidR="00F45BDD" w:rsidRPr="00F45BDD">
        <w:rPr>
          <w:lang w:bidi="fa-IR"/>
        </w:rPr>
        <w:fldChar w:fldCharType="end"/>
      </w:r>
      <w:r w:rsidRPr="00C92E22">
        <w:rPr>
          <w:lang w:bidi="fa-IR"/>
        </w:rPr>
        <w:t xml:space="preserve">). </w:t>
      </w:r>
      <w:r w:rsidR="004124FA">
        <w:rPr>
          <w:lang w:bidi="fa-IR"/>
        </w:rPr>
        <w:t>Using</w:t>
      </w:r>
      <w:r w:rsidRPr="00C92E22">
        <w:rPr>
          <w:lang w:bidi="fa-IR"/>
        </w:rPr>
        <w:t xml:space="preserve"> </w:t>
      </w:r>
      <w:r w:rsidR="001277FA" w:rsidRPr="00C92E22">
        <w:rPr>
          <w:lang w:bidi="fa-IR"/>
        </w:rPr>
        <w:t>trigonometric rules</w:t>
      </w:r>
      <w:r w:rsidRPr="00C92E22">
        <w:rPr>
          <w:lang w:bidi="fa-IR"/>
        </w:rPr>
        <w:t xml:space="preserve">, a solution was </w:t>
      </w:r>
      <w:r w:rsidR="004124FA">
        <w:rPr>
          <w:lang w:bidi="fa-IR"/>
        </w:rPr>
        <w:t>developed</w:t>
      </w:r>
      <w:r w:rsidRPr="00C92E22">
        <w:rPr>
          <w:lang w:bidi="fa-IR"/>
        </w:rPr>
        <w:t xml:space="preserve"> to</w:t>
      </w:r>
      <w:r w:rsidR="004124FA">
        <w:rPr>
          <w:lang w:bidi="fa-IR"/>
        </w:rPr>
        <w:t xml:space="preserve"> solve</w:t>
      </w:r>
      <w:r w:rsidRPr="00C92E22">
        <w:rPr>
          <w:lang w:bidi="fa-IR"/>
        </w:rPr>
        <w:t xml:space="preserve"> problem</w:t>
      </w:r>
      <w:r w:rsidR="004124FA">
        <w:rPr>
          <w:lang w:bidi="fa-IR"/>
        </w:rPr>
        <w:t>s</w:t>
      </w:r>
      <w:r w:rsidRPr="00C92E22">
        <w:rPr>
          <w:lang w:bidi="fa-IR"/>
        </w:rPr>
        <w:t xml:space="preserve"> </w:t>
      </w:r>
      <w:r w:rsidR="004124FA">
        <w:rPr>
          <w:lang w:bidi="fa-IR"/>
        </w:rPr>
        <w:t>in</w:t>
      </w:r>
      <w:r w:rsidRPr="00C92E22">
        <w:rPr>
          <w:lang w:bidi="fa-IR"/>
        </w:rPr>
        <w:t xml:space="preserve"> the methods used to determine the volume of </w:t>
      </w:r>
      <w:r w:rsidR="004124FA">
        <w:rPr>
          <w:lang w:bidi="fa-IR"/>
        </w:rPr>
        <w:t>rock</w:t>
      </w:r>
      <w:r w:rsidRPr="00C92E22">
        <w:rPr>
          <w:lang w:bidi="fa-IR"/>
        </w:rPr>
        <w:t xml:space="preserve"> blocks (</w:t>
      </w:r>
      <w:r w:rsidR="00F45BDD" w:rsidRPr="00F45BDD">
        <w:rPr>
          <w:lang w:bidi="fa-IR"/>
        </w:rPr>
        <w:fldChar w:fldCharType="begin"/>
      </w:r>
      <w:r w:rsidR="00F45BDD" w:rsidRPr="00F45BDD">
        <w:rPr>
          <w:lang w:bidi="fa-IR"/>
        </w:rPr>
        <w:instrText xml:space="preserve"> REF _Ref65483620 \h  \* MERGEFORMAT </w:instrText>
      </w:r>
      <w:r w:rsidR="00F45BDD" w:rsidRPr="00F45BDD">
        <w:rPr>
          <w:lang w:bidi="fa-IR"/>
        </w:rPr>
      </w:r>
      <w:r w:rsidR="00F45BDD" w:rsidRPr="00F45BDD">
        <w:rPr>
          <w:lang w:bidi="fa-IR"/>
        </w:rPr>
        <w:fldChar w:fldCharType="separate"/>
      </w:r>
      <w:r w:rsidR="00F45BDD" w:rsidRPr="00F45BDD">
        <w:rPr>
          <w:color w:val="000000" w:themeColor="text1"/>
        </w:rPr>
        <w:t xml:space="preserve">Table </w:t>
      </w:r>
      <w:r w:rsidR="00F45BDD" w:rsidRPr="00F45BDD">
        <w:rPr>
          <w:noProof/>
          <w:color w:val="000000" w:themeColor="text1"/>
        </w:rPr>
        <w:t>1</w:t>
      </w:r>
      <w:r w:rsidR="00F45BDD" w:rsidRPr="00F45BDD">
        <w:rPr>
          <w:lang w:bidi="fa-IR"/>
        </w:rPr>
        <w:fldChar w:fldCharType="end"/>
      </w:r>
      <w:r w:rsidRPr="00C92E22">
        <w:rPr>
          <w:lang w:bidi="fa-IR"/>
        </w:rPr>
        <w:t xml:space="preserve">). </w:t>
      </w:r>
      <w:r w:rsidR="001277FA" w:rsidRPr="00C92E22">
        <w:rPr>
          <w:lang w:bidi="fa-IR"/>
        </w:rPr>
        <w:t>Using</w:t>
      </w:r>
      <w:r w:rsidRPr="00C92E22">
        <w:rPr>
          <w:lang w:bidi="fa-IR"/>
        </w:rPr>
        <w:t xml:space="preserve"> the trigonometric definitions </w:t>
      </w:r>
      <w:r w:rsidR="002755BF" w:rsidRPr="00C92E22">
        <w:rPr>
          <w:lang w:bidi="fa-IR"/>
        </w:rPr>
        <w:t>for</w:t>
      </w:r>
      <w:r w:rsidRPr="00C92E22">
        <w:rPr>
          <w:lang w:bidi="fa-IR"/>
        </w:rPr>
        <w:t xml:space="preserve"> determin</w:t>
      </w:r>
      <w:r w:rsidR="004124FA">
        <w:rPr>
          <w:lang w:bidi="fa-IR"/>
        </w:rPr>
        <w:t>ing</w:t>
      </w:r>
      <w:r w:rsidRPr="00C92E22">
        <w:rPr>
          <w:lang w:bidi="fa-IR"/>
        </w:rPr>
        <w:t xml:space="preserve"> the volume of a parallelepiped, reliable formulas have been developed to calculate the volume of a block of rock.</w:t>
      </w:r>
      <w:r w:rsidR="00597AAC" w:rsidRPr="00C92E22">
        <w:rPr>
          <w:lang w:bidi="fa-IR"/>
        </w:rPr>
        <w:t xml:space="preserve"> </w:t>
      </w:r>
      <w:r w:rsidR="00BB3C48" w:rsidRPr="00C92E22">
        <w:t>To facilitate the use</w:t>
      </w:r>
      <w:r w:rsidR="00BB3C48" w:rsidRPr="00C92E22">
        <w:rPr>
          <w:lang w:val="en-US"/>
        </w:rPr>
        <w:t xml:space="preserve"> of</w:t>
      </w:r>
      <w:r w:rsidR="00BB3C48" w:rsidRPr="00C92E22">
        <w:t xml:space="preserve"> Eq. </w:t>
      </w:r>
      <w:r w:rsidR="00CA49B5" w:rsidRPr="00C92E22">
        <w:t>1</w:t>
      </w:r>
      <w:r w:rsidR="00BB3C48" w:rsidRPr="00C92E22">
        <w:t xml:space="preserve">, an Excel spreadsheet for calculating the block volume </w:t>
      </w:r>
      <w:r w:rsidR="004124FA">
        <w:t>is</w:t>
      </w:r>
      <w:r w:rsidR="00BB3C48" w:rsidRPr="00C92E22">
        <w:t xml:space="preserve"> attached to this article.</w:t>
      </w:r>
    </w:p>
    <w:p w14:paraId="16E3E946" w14:textId="1CF226CD" w:rsidR="001B516B" w:rsidRPr="0061496D" w:rsidRDefault="001B516B" w:rsidP="00531FDA">
      <w:pPr>
        <w:pStyle w:val="Titre1"/>
        <w:spacing w:after="0" w:line="360" w:lineRule="auto"/>
      </w:pPr>
      <w:bookmarkStart w:id="45" w:name="_Ref93137808"/>
      <w:r w:rsidRPr="00CE7ED7">
        <w:lastRenderedPageBreak/>
        <w:t>Conclusion</w:t>
      </w:r>
      <w:bookmarkEnd w:id="45"/>
    </w:p>
    <w:p w14:paraId="7AA24EE6" w14:textId="0BD9485A" w:rsidR="00712FFE" w:rsidRDefault="00EC091D" w:rsidP="00E44A75">
      <w:pPr>
        <w:pStyle w:val="Sansinterligne"/>
        <w:spacing w:before="0" w:after="0"/>
      </w:pPr>
      <w:r w:rsidRPr="00EC091D">
        <w:t xml:space="preserve">An analytical model </w:t>
      </w:r>
      <w:r w:rsidR="00141E85">
        <w:t xml:space="preserve">based on </w:t>
      </w:r>
      <w:r w:rsidR="003A46D7">
        <w:t xml:space="preserve">a </w:t>
      </w:r>
      <w:r w:rsidR="001F3B99">
        <w:t xml:space="preserve">vector product </w:t>
      </w:r>
      <w:r w:rsidR="00141E85">
        <w:t xml:space="preserve">has been developed </w:t>
      </w:r>
      <w:r w:rsidR="00842C7B">
        <w:t>to calculate</w:t>
      </w:r>
      <w:r w:rsidRPr="00EC091D">
        <w:t xml:space="preserve"> the block volume for the case of </w:t>
      </w:r>
      <w:r w:rsidR="00141E85">
        <w:t>three</w:t>
      </w:r>
      <w:r w:rsidRPr="00EC091D">
        <w:t xml:space="preserve"> </w:t>
      </w:r>
      <w:r w:rsidR="003A221B" w:rsidRPr="00EC091D">
        <w:t xml:space="preserve">persistent </w:t>
      </w:r>
      <w:r w:rsidRPr="00EC091D">
        <w:t>joint sets with constant spacing and orientation</w:t>
      </w:r>
      <w:r w:rsidR="003A46D7">
        <w:t xml:space="preserve"> values</w:t>
      </w:r>
      <w:r w:rsidRPr="00EC091D">
        <w:t xml:space="preserve">. The </w:t>
      </w:r>
      <w:r w:rsidR="003A221B">
        <w:t xml:space="preserve">accuracy of the </w:t>
      </w:r>
      <w:r w:rsidRPr="00EC091D">
        <w:t xml:space="preserve">model is validated </w:t>
      </w:r>
      <w:r w:rsidR="003A46D7">
        <w:t>using</w:t>
      </w:r>
      <w:r w:rsidRPr="00EC091D">
        <w:t xml:space="preserve"> numerical simulation. </w:t>
      </w:r>
      <w:r w:rsidR="00991284">
        <w:t xml:space="preserve">Thus, the proposed </w:t>
      </w:r>
      <w:r w:rsidR="00771FA9">
        <w:t xml:space="preserve">method could be applied </w:t>
      </w:r>
      <w:r w:rsidR="004124FA">
        <w:t>based on</w:t>
      </w:r>
      <w:r w:rsidR="00771FA9">
        <w:t xml:space="preserve"> the vector </w:t>
      </w:r>
      <w:r w:rsidR="001F3B99">
        <w:t xml:space="preserve">product </w:t>
      </w:r>
      <w:r w:rsidR="00141E85">
        <w:t xml:space="preserve">(an </w:t>
      </w:r>
      <w:r w:rsidR="003A46D7">
        <w:t>E</w:t>
      </w:r>
      <w:r w:rsidR="00141E85">
        <w:t xml:space="preserve">xcel </w:t>
      </w:r>
      <w:r w:rsidR="00A23121">
        <w:t>spread</w:t>
      </w:r>
      <w:r w:rsidR="00141E85">
        <w:t>sheet is attached to this article)</w:t>
      </w:r>
      <w:r w:rsidR="00771FA9">
        <w:t xml:space="preserve"> </w:t>
      </w:r>
      <w:r w:rsidR="004124FA">
        <w:t>using</w:t>
      </w:r>
      <w:r w:rsidR="003A46D7">
        <w:t xml:space="preserve"> the </w:t>
      </w:r>
      <w:r w:rsidR="004124FA">
        <w:t xml:space="preserve">values of </w:t>
      </w:r>
      <w:r w:rsidR="00771FA9">
        <w:t>dip, dip direction</w:t>
      </w:r>
      <w:r w:rsidR="00842C7B">
        <w:t>,</w:t>
      </w:r>
      <w:r w:rsidR="00771FA9">
        <w:t xml:space="preserve"> and spacing of joint sets.</w:t>
      </w:r>
      <w:r w:rsidR="00C32F72">
        <w:t xml:space="preserve"> </w:t>
      </w:r>
      <w:r w:rsidR="00661B55" w:rsidRPr="0037064E">
        <w:t xml:space="preserve">This method is </w:t>
      </w:r>
      <w:r w:rsidR="004124FA">
        <w:t xml:space="preserve">easily </w:t>
      </w:r>
      <w:r w:rsidR="008E6364" w:rsidRPr="0037064E">
        <w:t xml:space="preserve">applicable </w:t>
      </w:r>
      <w:r w:rsidR="00661B55" w:rsidRPr="0037064E">
        <w:t xml:space="preserve">in the </w:t>
      </w:r>
      <w:r w:rsidR="004124FA">
        <w:t>in</w:t>
      </w:r>
      <w:r w:rsidR="0063190A">
        <w:t>-</w:t>
      </w:r>
      <w:r w:rsidR="004124FA">
        <w:t xml:space="preserve">situ </w:t>
      </w:r>
      <w:r w:rsidR="00661B55" w:rsidRPr="0037064E">
        <w:t xml:space="preserve">characterization of the volume of the blocks </w:t>
      </w:r>
      <w:r w:rsidR="004124FA">
        <w:t>in</w:t>
      </w:r>
      <w:r w:rsidR="00661B55" w:rsidRPr="0037064E">
        <w:t xml:space="preserve"> a rock mass because it gives a reliable result for all the cases of rock mass</w:t>
      </w:r>
      <w:r w:rsidR="0063190A">
        <w:t xml:space="preserve">, </w:t>
      </w:r>
      <w:r w:rsidR="0063190A" w:rsidRPr="0030192A">
        <w:rPr>
          <w:lang w:bidi="fa-IR"/>
        </w:rPr>
        <w:t>except</w:t>
      </w:r>
      <w:r w:rsidR="0063190A">
        <w:rPr>
          <w:lang w:bidi="fa-IR"/>
        </w:rPr>
        <w:t>ed</w:t>
      </w:r>
      <w:r w:rsidR="0063190A" w:rsidRPr="0030192A">
        <w:rPr>
          <w:lang w:bidi="fa-IR"/>
        </w:rPr>
        <w:t xml:space="preserve"> vertical joint sets (case 19 of </w:t>
      </w:r>
      <w:r w:rsidR="0063190A" w:rsidRPr="008B0534">
        <w:rPr>
          <w:lang w:bidi="fa-IR"/>
        </w:rPr>
        <w:fldChar w:fldCharType="begin"/>
      </w:r>
      <w:r w:rsidR="0063190A" w:rsidRPr="008B0534">
        <w:rPr>
          <w:lang w:bidi="fa-IR"/>
        </w:rPr>
        <w:instrText xml:space="preserve"> REF _Ref70868252 \h  \* MERGEFORMAT </w:instrText>
      </w:r>
      <w:r w:rsidR="0063190A" w:rsidRPr="008B0534">
        <w:rPr>
          <w:lang w:bidi="fa-IR"/>
        </w:rPr>
      </w:r>
      <w:r w:rsidR="0063190A" w:rsidRPr="008B0534">
        <w:rPr>
          <w:lang w:bidi="fa-IR"/>
        </w:rPr>
        <w:fldChar w:fldCharType="separate"/>
      </w:r>
      <w:r w:rsidR="0063190A" w:rsidRPr="008B0534">
        <w:rPr>
          <w:color w:val="000000" w:themeColor="text1"/>
        </w:rPr>
        <w:t xml:space="preserve">Table </w:t>
      </w:r>
      <w:r w:rsidR="0063190A" w:rsidRPr="008B0534">
        <w:rPr>
          <w:noProof/>
          <w:color w:val="000000" w:themeColor="text1"/>
        </w:rPr>
        <w:t>2</w:t>
      </w:r>
      <w:r w:rsidR="0063190A" w:rsidRPr="008B0534">
        <w:rPr>
          <w:lang w:bidi="fa-IR"/>
        </w:rPr>
        <w:fldChar w:fldCharType="end"/>
      </w:r>
      <w:r w:rsidR="0063190A" w:rsidRPr="0030192A">
        <w:rPr>
          <w:lang w:bidi="fa-IR"/>
        </w:rPr>
        <w:t>)</w:t>
      </w:r>
      <w:r w:rsidR="00661B55" w:rsidRPr="0037064E">
        <w:t xml:space="preserve">. </w:t>
      </w:r>
      <w:r w:rsidR="008E6364" w:rsidRPr="0037064E">
        <w:t>This method is applicable for both</w:t>
      </w:r>
      <w:r w:rsidR="00661B55" w:rsidRPr="0037064E">
        <w:t xml:space="preserve"> blocks formed by orthogonal joint sets, as well as those formed by non-orthogonal joint sets. </w:t>
      </w:r>
      <w:r w:rsidR="004124FA">
        <w:t>A limitation of this</w:t>
      </w:r>
      <w:r w:rsidR="00661B55" w:rsidRPr="0037064E">
        <w:t xml:space="preserve"> method</w:t>
      </w:r>
      <w:r w:rsidR="004124FA">
        <w:t xml:space="preserve"> though, is that</w:t>
      </w:r>
      <w:r w:rsidR="00661B55" w:rsidRPr="0037064E">
        <w:t xml:space="preserve"> it does not consider the </w:t>
      </w:r>
      <w:r w:rsidR="004124FA">
        <w:t xml:space="preserve">cases of </w:t>
      </w:r>
      <w:r w:rsidR="00661B55" w:rsidRPr="0037064E">
        <w:t>non-</w:t>
      </w:r>
      <w:r w:rsidR="008E6364" w:rsidRPr="0037064E">
        <w:t>persisten</w:t>
      </w:r>
      <w:r w:rsidR="004124FA">
        <w:t>t</w:t>
      </w:r>
      <w:r w:rsidR="008E6364" w:rsidRPr="0037064E">
        <w:t xml:space="preserve"> </w:t>
      </w:r>
      <w:r w:rsidR="00661B55" w:rsidRPr="0037064E">
        <w:t>joint sets.</w:t>
      </w:r>
    </w:p>
    <w:p w14:paraId="484A7538" w14:textId="77777777" w:rsidR="008E6B02" w:rsidRDefault="008E6B02" w:rsidP="00E44A75">
      <w:pPr>
        <w:pStyle w:val="Sansinterligne"/>
        <w:spacing w:before="0" w:after="0"/>
      </w:pPr>
    </w:p>
    <w:p w14:paraId="162F7154" w14:textId="77777777" w:rsidR="002819FF" w:rsidRPr="004B6D6D" w:rsidRDefault="002819FF" w:rsidP="00531FDA">
      <w:pPr>
        <w:pStyle w:val="Titre1"/>
        <w:spacing w:after="0" w:line="360" w:lineRule="auto"/>
      </w:pPr>
      <w:bookmarkStart w:id="46" w:name="_Hlk80309115"/>
      <w:proofErr w:type="spellStart"/>
      <w:r w:rsidRPr="004B6D6D">
        <w:t>CRediT</w:t>
      </w:r>
      <w:proofErr w:type="spellEnd"/>
      <w:r w:rsidRPr="004B6D6D">
        <w:t xml:space="preserve"> authorship contribution</w:t>
      </w:r>
    </w:p>
    <w:p w14:paraId="0604DCB6" w14:textId="11B5DB48" w:rsidR="00441679" w:rsidRDefault="00EF38A1" w:rsidP="00E44A75">
      <w:pPr>
        <w:pStyle w:val="Sansinterligne"/>
        <w:spacing w:before="0" w:after="0"/>
      </w:pPr>
      <w:bookmarkStart w:id="47" w:name="_Hlk80309092"/>
      <w:bookmarkEnd w:id="46"/>
      <w:r w:rsidRPr="00CD4164">
        <w:rPr>
          <w:b/>
          <w:bCs/>
        </w:rPr>
        <w:t>A</w:t>
      </w:r>
      <w:r w:rsidR="00661B55" w:rsidRPr="00CD4164">
        <w:rPr>
          <w:b/>
          <w:bCs/>
        </w:rPr>
        <w:t>.</w:t>
      </w:r>
      <w:r w:rsidRPr="00CD4164">
        <w:rPr>
          <w:b/>
          <w:bCs/>
        </w:rPr>
        <w:t>S</w:t>
      </w:r>
      <w:r w:rsidR="00661B55" w:rsidRPr="00CD4164">
        <w:rPr>
          <w:b/>
          <w:bCs/>
        </w:rPr>
        <w:t>.</w:t>
      </w:r>
      <w:r w:rsidRPr="00CD4164">
        <w:rPr>
          <w:b/>
          <w:bCs/>
        </w:rPr>
        <w:t>K</w:t>
      </w:r>
      <w:r w:rsidRPr="007921A0">
        <w:t>: Formal analysis,</w:t>
      </w:r>
      <w:r w:rsidR="00661B55">
        <w:t xml:space="preserve"> </w:t>
      </w:r>
      <w:r w:rsidR="00661B55" w:rsidRPr="00691858">
        <w:t>Conceptualization</w:t>
      </w:r>
      <w:r w:rsidR="00661B55">
        <w:t>,</w:t>
      </w:r>
      <w:r w:rsidRPr="007921A0">
        <w:t xml:space="preserve"> Resource</w:t>
      </w:r>
      <w:r w:rsidR="00852B41">
        <w:t>s</w:t>
      </w:r>
      <w:r w:rsidRPr="007921A0">
        <w:t>,</w:t>
      </w:r>
      <w:r w:rsidR="00021491">
        <w:t xml:space="preserve"> Investigation,</w:t>
      </w:r>
      <w:r w:rsidR="00661B55">
        <w:t xml:space="preserve"> </w:t>
      </w:r>
      <w:r w:rsidR="00661B55" w:rsidRPr="00691858">
        <w:t>Data curation</w:t>
      </w:r>
      <w:r w:rsidR="00D37E04">
        <w:t>,</w:t>
      </w:r>
      <w:r w:rsidRPr="007921A0">
        <w:t xml:space="preserve"> Writing - Original </w:t>
      </w:r>
      <w:r w:rsidR="00852B41">
        <w:t>d</w:t>
      </w:r>
      <w:r w:rsidRPr="007921A0">
        <w:t>raft</w:t>
      </w:r>
      <w:r w:rsidR="00441679">
        <w:t>.</w:t>
      </w:r>
      <w:r>
        <w:t xml:space="preserve"> </w:t>
      </w:r>
    </w:p>
    <w:p w14:paraId="31246F84" w14:textId="1DBB5AD3" w:rsidR="00441679" w:rsidRDefault="002819FF" w:rsidP="00E44A75">
      <w:pPr>
        <w:pStyle w:val="Sansinterligne"/>
        <w:spacing w:before="0" w:after="0"/>
      </w:pPr>
      <w:proofErr w:type="spellStart"/>
      <w:r w:rsidRPr="00CD4164">
        <w:rPr>
          <w:b/>
          <w:bCs/>
        </w:rPr>
        <w:t>Alireza</w:t>
      </w:r>
      <w:r w:rsidR="00661B55" w:rsidRPr="00CD4164">
        <w:rPr>
          <w:b/>
          <w:bCs/>
        </w:rPr>
        <w:t>.S</w:t>
      </w:r>
      <w:proofErr w:type="spellEnd"/>
      <w:r w:rsidRPr="00691858">
        <w:t>: Conceptualization, Resources, Data curation, Software, validation, Methodology, Writing-</w:t>
      </w:r>
      <w:r w:rsidR="00852B41">
        <w:t>O</w:t>
      </w:r>
      <w:r w:rsidRPr="00691858">
        <w:t>riginal draft</w:t>
      </w:r>
      <w:r w:rsidR="00441679">
        <w:t>.</w:t>
      </w:r>
      <w:r w:rsidRPr="00691858">
        <w:t xml:space="preserve"> </w:t>
      </w:r>
    </w:p>
    <w:p w14:paraId="14676DB1" w14:textId="25852172" w:rsidR="00441679" w:rsidRDefault="002819FF" w:rsidP="00E44A75">
      <w:pPr>
        <w:pStyle w:val="Sansinterligne"/>
        <w:spacing w:before="0" w:after="0"/>
      </w:pPr>
      <w:r w:rsidRPr="000D7227">
        <w:rPr>
          <w:b/>
          <w:bCs/>
        </w:rPr>
        <w:t>A</w:t>
      </w:r>
      <w:r w:rsidR="00661B55" w:rsidRPr="000D7227">
        <w:rPr>
          <w:b/>
          <w:bCs/>
        </w:rPr>
        <w:t>.</w:t>
      </w:r>
      <w:r w:rsidRPr="000D7227">
        <w:rPr>
          <w:b/>
          <w:bCs/>
        </w:rPr>
        <w:t>S</w:t>
      </w:r>
      <w:r w:rsidRPr="00691858">
        <w:t>: Conceptualization, Supervision, Investigation, Methodology, Project administration, Writing</w:t>
      </w:r>
      <w:r w:rsidR="00852B41">
        <w:t xml:space="preserve"> </w:t>
      </w:r>
      <w:r w:rsidRPr="00691858">
        <w:t>-</w:t>
      </w:r>
      <w:r w:rsidR="00852B41">
        <w:t xml:space="preserve"> R</w:t>
      </w:r>
      <w:r w:rsidR="00852B41" w:rsidRPr="00691858">
        <w:t xml:space="preserve">eview </w:t>
      </w:r>
      <w:r w:rsidR="00852B41">
        <w:t>and</w:t>
      </w:r>
      <w:r w:rsidR="00852B41" w:rsidRPr="00691858">
        <w:t xml:space="preserve"> </w:t>
      </w:r>
      <w:r w:rsidRPr="00691858">
        <w:t>editing</w:t>
      </w:r>
      <w:r w:rsidR="000D7227">
        <w:t>.</w:t>
      </w:r>
      <w:r w:rsidRPr="00691858">
        <w:t xml:space="preserve"> </w:t>
      </w:r>
    </w:p>
    <w:p w14:paraId="49A7F15B" w14:textId="7EB8C444" w:rsidR="00441679" w:rsidRDefault="002819FF" w:rsidP="00E44A75">
      <w:pPr>
        <w:pStyle w:val="Sansinterligne"/>
        <w:spacing w:before="0" w:after="0"/>
      </w:pPr>
      <w:r w:rsidRPr="000D7227">
        <w:rPr>
          <w:b/>
          <w:bCs/>
        </w:rPr>
        <w:t>A</w:t>
      </w:r>
      <w:r w:rsidR="00441679" w:rsidRPr="000D7227">
        <w:rPr>
          <w:b/>
          <w:bCs/>
        </w:rPr>
        <w:t>.</w:t>
      </w:r>
      <w:r w:rsidRPr="000D7227">
        <w:rPr>
          <w:b/>
          <w:bCs/>
        </w:rPr>
        <w:t>R</w:t>
      </w:r>
      <w:r w:rsidRPr="00691858">
        <w:t>: Conceptualization, Supervision, Writing</w:t>
      </w:r>
      <w:r w:rsidR="00852B41">
        <w:t xml:space="preserve"> </w:t>
      </w:r>
      <w:r w:rsidRPr="00691858">
        <w:t>-</w:t>
      </w:r>
      <w:r w:rsidR="00852B41">
        <w:t xml:space="preserve"> R</w:t>
      </w:r>
      <w:r w:rsidR="00852B41" w:rsidRPr="00691858">
        <w:t xml:space="preserve">eview </w:t>
      </w:r>
      <w:r w:rsidR="00852B41">
        <w:t>and</w:t>
      </w:r>
      <w:r w:rsidR="00852B41" w:rsidRPr="00691858">
        <w:t xml:space="preserve"> </w:t>
      </w:r>
      <w:r w:rsidRPr="00691858">
        <w:t>editing</w:t>
      </w:r>
      <w:r w:rsidR="00441679">
        <w:t>.</w:t>
      </w:r>
      <w:r w:rsidR="00CE7ED7" w:rsidRPr="00CE7ED7">
        <w:t xml:space="preserve"> </w:t>
      </w:r>
    </w:p>
    <w:p w14:paraId="60227A44" w14:textId="30C08C86" w:rsidR="00441679" w:rsidRDefault="00CE7ED7" w:rsidP="00E44A75">
      <w:pPr>
        <w:pStyle w:val="Sansinterligne"/>
        <w:spacing w:before="0" w:after="0"/>
        <w:rPr>
          <w:lang w:val="en-US"/>
        </w:rPr>
      </w:pPr>
      <w:r w:rsidRPr="000D7227">
        <w:rPr>
          <w:rFonts w:ascii="Times New Roman" w:hAnsi="Times New Roman" w:cs="Times New Roman"/>
          <w:b/>
          <w:bCs/>
          <w:lang w:val="en-US"/>
        </w:rPr>
        <w:t>M</w:t>
      </w:r>
      <w:r w:rsidR="00441679" w:rsidRPr="000D7227">
        <w:rPr>
          <w:rFonts w:ascii="Times New Roman" w:hAnsi="Times New Roman" w:cs="Times New Roman"/>
          <w:b/>
          <w:bCs/>
          <w:lang w:val="en-US"/>
        </w:rPr>
        <w:t>.</w:t>
      </w:r>
      <w:r w:rsidRPr="000D7227">
        <w:rPr>
          <w:rFonts w:ascii="Times New Roman" w:hAnsi="Times New Roman" w:cs="Times New Roman"/>
          <w:b/>
          <w:bCs/>
          <w:lang w:val="en-US"/>
        </w:rPr>
        <w:t>Q</w:t>
      </w:r>
      <w:r>
        <w:rPr>
          <w:rFonts w:ascii="Times New Roman" w:hAnsi="Times New Roman" w:cs="Times New Roman"/>
          <w:lang w:val="en-US"/>
        </w:rPr>
        <w:t xml:space="preserve">: </w:t>
      </w:r>
      <w:r w:rsidRPr="001B14FC">
        <w:rPr>
          <w:rFonts w:ascii="Times New Roman" w:hAnsi="Times New Roman" w:cs="Times New Roman"/>
          <w:lang w:val="en-US"/>
        </w:rPr>
        <w:t>Funding acquisition</w:t>
      </w:r>
      <w:r>
        <w:rPr>
          <w:rFonts w:ascii="Times New Roman" w:hAnsi="Times New Roman" w:cs="Times New Roman"/>
          <w:lang w:val="en-US"/>
        </w:rPr>
        <w:t xml:space="preserve">, </w:t>
      </w:r>
      <w:r w:rsidRPr="00691858">
        <w:t>Writing</w:t>
      </w:r>
      <w:r w:rsidR="00852B41">
        <w:t xml:space="preserve"> </w:t>
      </w:r>
      <w:r w:rsidRPr="00691858">
        <w:t>-</w:t>
      </w:r>
      <w:r w:rsidR="00852B41">
        <w:t xml:space="preserve"> R</w:t>
      </w:r>
      <w:r w:rsidR="00852B41" w:rsidRPr="00691858">
        <w:t xml:space="preserve">eview </w:t>
      </w:r>
      <w:r w:rsidR="00852B41">
        <w:t xml:space="preserve">and </w:t>
      </w:r>
      <w:r w:rsidRPr="00691858">
        <w:t>editing</w:t>
      </w:r>
      <w:r w:rsidR="00441679">
        <w:rPr>
          <w:lang w:val="en-US"/>
        </w:rPr>
        <w:t>.</w:t>
      </w:r>
      <w:r>
        <w:rPr>
          <w:lang w:val="en-US"/>
        </w:rPr>
        <w:t xml:space="preserve"> </w:t>
      </w:r>
    </w:p>
    <w:p w14:paraId="075805E5" w14:textId="70C71E68" w:rsidR="002819FF" w:rsidRPr="00A27A08" w:rsidRDefault="00CE7ED7" w:rsidP="00E44A75">
      <w:pPr>
        <w:pStyle w:val="Sansinterligne"/>
        <w:spacing w:before="0" w:after="0"/>
        <w:rPr>
          <w:lang w:val="en-US"/>
        </w:rPr>
      </w:pPr>
      <w:r w:rsidRPr="000D7227">
        <w:rPr>
          <w:b/>
          <w:bCs/>
        </w:rPr>
        <w:t>R</w:t>
      </w:r>
      <w:r w:rsidR="00441679" w:rsidRPr="000D7227">
        <w:rPr>
          <w:b/>
          <w:bCs/>
        </w:rPr>
        <w:t>.</w:t>
      </w:r>
      <w:r w:rsidRPr="000D7227">
        <w:rPr>
          <w:b/>
          <w:bCs/>
        </w:rPr>
        <w:t>C</w:t>
      </w:r>
      <w:r w:rsidRPr="00691858">
        <w:t>: Supervision, Writing</w:t>
      </w:r>
      <w:r w:rsidR="00852B41">
        <w:t xml:space="preserve"> </w:t>
      </w:r>
      <w:r w:rsidRPr="00691858">
        <w:t>-</w:t>
      </w:r>
      <w:r w:rsidR="00852B41">
        <w:t xml:space="preserve"> R</w:t>
      </w:r>
      <w:r w:rsidR="00852B41" w:rsidRPr="00691858">
        <w:t xml:space="preserve">eview </w:t>
      </w:r>
      <w:r w:rsidR="00852B41">
        <w:t>and</w:t>
      </w:r>
      <w:r w:rsidR="00852B41" w:rsidRPr="00691858">
        <w:t xml:space="preserve"> </w:t>
      </w:r>
      <w:r w:rsidRPr="00691858">
        <w:t>editing</w:t>
      </w:r>
      <w:r w:rsidR="000D7227">
        <w:t>.</w:t>
      </w:r>
    </w:p>
    <w:bookmarkEnd w:id="47"/>
    <w:p w14:paraId="6346D708" w14:textId="7AAA79DB" w:rsidR="00712FFE" w:rsidRDefault="00712FFE" w:rsidP="00531FDA">
      <w:pPr>
        <w:pStyle w:val="Titre1"/>
        <w:spacing w:after="0" w:line="360" w:lineRule="auto"/>
      </w:pPr>
      <w:r w:rsidRPr="00B065FE">
        <w:t>Declaration</w:t>
      </w:r>
      <w:r w:rsidRPr="00712FFE">
        <w:t xml:space="preserve"> of Competing Interest</w:t>
      </w:r>
      <w:r w:rsidR="00852B41">
        <w:t>s</w:t>
      </w:r>
    </w:p>
    <w:p w14:paraId="686A3A95" w14:textId="01C5720F" w:rsidR="00003D86" w:rsidRDefault="00003D86" w:rsidP="00E44A75">
      <w:pPr>
        <w:pStyle w:val="Sansinterligne"/>
        <w:spacing w:before="0" w:after="0"/>
      </w:pPr>
      <w:r w:rsidRPr="00A27A08">
        <w:t>The authors declare that there is no conflict of interest associated with this publication.</w:t>
      </w:r>
    </w:p>
    <w:p w14:paraId="77932CDD" w14:textId="7A4B9F8C" w:rsidR="001B516B" w:rsidRPr="005B22D1" w:rsidRDefault="00E63EB1" w:rsidP="00E44A75">
      <w:pPr>
        <w:pStyle w:val="Titre1"/>
        <w:numPr>
          <w:ilvl w:val="0"/>
          <w:numId w:val="0"/>
        </w:numPr>
        <w:spacing w:before="0" w:after="0" w:line="360" w:lineRule="auto"/>
      </w:pPr>
      <w:r w:rsidRPr="00E63EB1">
        <w:t>Acknowledgment</w:t>
      </w:r>
      <w:r w:rsidR="001B516B" w:rsidRPr="005B22D1">
        <w:t xml:space="preserve"> </w:t>
      </w:r>
    </w:p>
    <w:p w14:paraId="2DAD2411" w14:textId="19BA4E23" w:rsidR="00ED16D5" w:rsidRDefault="00A70992" w:rsidP="00E44A75">
      <w:pPr>
        <w:pStyle w:val="Sansinterligne"/>
        <w:spacing w:before="0" w:after="0"/>
      </w:pPr>
      <w:r w:rsidRPr="00A70992">
        <w:t xml:space="preserve">The </w:t>
      </w:r>
      <w:r w:rsidRPr="00A27A08">
        <w:t>authors</w:t>
      </w:r>
      <w:r w:rsidRPr="00A70992">
        <w:t xml:space="preserve"> would like to thank the Natural Sciences and Engineering Research Council of Canada (NSERC</w:t>
      </w:r>
      <w:r w:rsidR="00EF49BF" w:rsidRPr="00A70992">
        <w:t>)</w:t>
      </w:r>
      <w:r w:rsidR="00EF49BF">
        <w:t xml:space="preserve"> and</w:t>
      </w:r>
      <w:r w:rsidR="00EF49BF" w:rsidRPr="00A70992">
        <w:t xml:space="preserve"> </w:t>
      </w:r>
      <w:r w:rsidRPr="00A70992">
        <w:t xml:space="preserve">Hydro-Québec for </w:t>
      </w:r>
      <w:r w:rsidR="00852B41">
        <w:t xml:space="preserve">the </w:t>
      </w:r>
      <w:r w:rsidRPr="00A70992">
        <w:t xml:space="preserve">funding </w:t>
      </w:r>
      <w:r w:rsidR="00852B41">
        <w:t xml:space="preserve">provided </w:t>
      </w:r>
      <w:r w:rsidRPr="00A70992">
        <w:t xml:space="preserve">through the RDC (RDC 537350) </w:t>
      </w:r>
      <w:r w:rsidR="00852B41">
        <w:t>P</w:t>
      </w:r>
      <w:r w:rsidRPr="00A70992">
        <w:t>rogram</w:t>
      </w:r>
      <w:r w:rsidR="00E76F8B">
        <w:t>.</w:t>
      </w:r>
      <w:r w:rsidR="00E76F8B" w:rsidRPr="00BC3D4C">
        <w:t xml:space="preserve"> </w:t>
      </w:r>
      <w:r w:rsidR="00E76F8B">
        <w:t xml:space="preserve">Furthermore, </w:t>
      </w:r>
      <w:r w:rsidR="004D1DBD">
        <w:t>the authors</w:t>
      </w:r>
      <w:r w:rsidR="00E76F8B">
        <w:t xml:space="preserve"> </w:t>
      </w:r>
      <w:r w:rsidR="00991284">
        <w:t>wish to convey their deep gratitude to the</w:t>
      </w:r>
      <w:r w:rsidR="00E76F8B">
        <w:t xml:space="preserve"> </w:t>
      </w:r>
      <w:r w:rsidR="00BC3D4C" w:rsidRPr="00BC3D4C">
        <w:t xml:space="preserve">Itasca Consulting Group in Minneapolis for the IEP Research Program, </w:t>
      </w:r>
      <w:r w:rsidR="000B75CA">
        <w:t>e</w:t>
      </w:r>
      <w:r w:rsidR="00BC3D4C" w:rsidRPr="00BC3D4C">
        <w:t>specially</w:t>
      </w:r>
      <w:r w:rsidR="007A15B4">
        <w:t xml:space="preserve"> </w:t>
      </w:r>
      <w:r w:rsidR="00BC3D4C" w:rsidRPr="00BC3D4C">
        <w:t xml:space="preserve">Jim Hazzard, for his valuable technical </w:t>
      </w:r>
      <w:r w:rsidR="00852B41">
        <w:t xml:space="preserve">support </w:t>
      </w:r>
      <w:r w:rsidR="00BC3D4C" w:rsidRPr="00BC3D4C">
        <w:t>and advi</w:t>
      </w:r>
      <w:r w:rsidR="00A86371">
        <w:t>c</w:t>
      </w:r>
      <w:r w:rsidR="00BC3D4C" w:rsidRPr="00BC3D4C">
        <w:t>e.</w:t>
      </w:r>
    </w:p>
    <w:p w14:paraId="1B5464AA" w14:textId="77777777" w:rsidR="00531FDA" w:rsidRDefault="00531FDA" w:rsidP="00E44A75">
      <w:pPr>
        <w:pStyle w:val="Sansinterligne"/>
        <w:spacing w:before="0" w:after="0"/>
      </w:pPr>
    </w:p>
    <w:p w14:paraId="2FB1FBC4" w14:textId="35AF31AB" w:rsidR="00F0114B" w:rsidRPr="00351D73" w:rsidRDefault="001178F7" w:rsidP="00F0114B">
      <w:pPr>
        <w:pStyle w:val="EndNoteCategoryHeading"/>
        <w:rPr>
          <w:lang w:val="en-US"/>
        </w:rPr>
      </w:pPr>
      <w:r w:rsidRPr="0048689A">
        <w:rPr>
          <w:lang w:val="en-US"/>
        </w:rPr>
        <w:t>References</w:t>
      </w:r>
      <w:r w:rsidR="00E7281E" w:rsidRPr="00531FDA">
        <w:rPr>
          <w:sz w:val="20"/>
          <w:szCs w:val="20"/>
        </w:rPr>
        <w:fldChar w:fldCharType="begin"/>
      </w:r>
      <w:r w:rsidR="00E7281E" w:rsidRPr="00531FDA">
        <w:rPr>
          <w:sz w:val="20"/>
          <w:szCs w:val="20"/>
          <w:lang w:val="en-US"/>
        </w:rPr>
        <w:instrText xml:space="preserve"> ADDIN EN.REFLIST </w:instrText>
      </w:r>
      <w:r w:rsidR="00E7281E" w:rsidRPr="00531FDA">
        <w:rPr>
          <w:sz w:val="20"/>
          <w:szCs w:val="20"/>
        </w:rPr>
        <w:fldChar w:fldCharType="separate"/>
      </w:r>
    </w:p>
    <w:p w14:paraId="2935C44A" w14:textId="0741C727" w:rsidR="00F0114B" w:rsidRPr="00351D73" w:rsidRDefault="00F0114B" w:rsidP="00351D73">
      <w:pPr>
        <w:pStyle w:val="EndNoteBibliography"/>
        <w:ind w:firstLine="280"/>
        <w:rPr>
          <w:lang w:val="en-US"/>
        </w:rPr>
      </w:pPr>
      <w:bookmarkStart w:id="48" w:name="_ENREF_1"/>
      <w:r w:rsidRPr="00351D73">
        <w:rPr>
          <w:lang w:val="en-US"/>
        </w:rPr>
        <w:t>Aksoy CO, Geniş M, Uyar Aldaş G, Özacar V, Özer SC et Yılmaz Ö. 2012. A comparative study of the determination of rock mass deformation modulus by using different empirical approaches. Engineering Geology, 131-132 : 19-28.</w:t>
      </w:r>
      <w:bookmarkEnd w:id="48"/>
    </w:p>
    <w:p w14:paraId="575872F2" w14:textId="74ED5128" w:rsidR="00F0114B" w:rsidRPr="00351D73" w:rsidRDefault="00F0114B" w:rsidP="00351D73">
      <w:pPr>
        <w:pStyle w:val="EndNoteBibliography"/>
        <w:ind w:firstLine="280"/>
        <w:rPr>
          <w:lang w:val="en-US"/>
        </w:rPr>
      </w:pPr>
      <w:bookmarkStart w:id="49" w:name="_ENREF_2"/>
      <w:r w:rsidRPr="00351D73">
        <w:rPr>
          <w:lang w:val="en-US"/>
        </w:rPr>
        <w:t>Andreescu T et Gelca R. 2008. Mathematical olympiad challenges. Springer Science &amp; Business Media.</w:t>
      </w:r>
      <w:bookmarkEnd w:id="49"/>
    </w:p>
    <w:p w14:paraId="00787B5F" w14:textId="3EB461F6" w:rsidR="00F0114B" w:rsidRPr="00351D73" w:rsidRDefault="00F0114B" w:rsidP="00351D73">
      <w:pPr>
        <w:pStyle w:val="EndNoteBibliography"/>
        <w:ind w:firstLine="280"/>
        <w:rPr>
          <w:lang w:val="en-US"/>
        </w:rPr>
      </w:pPr>
      <w:bookmarkStart w:id="50" w:name="_ENREF_3"/>
      <w:r w:rsidRPr="00351D73">
        <w:rPr>
          <w:lang w:val="en-US"/>
        </w:rPr>
        <w:t>Annandale G. 1995. Erodibility. Journal Of Hydraulic Research, 33 : 471-494.</w:t>
      </w:r>
      <w:bookmarkEnd w:id="50"/>
    </w:p>
    <w:p w14:paraId="54600DF1" w14:textId="2958B42B" w:rsidR="00F0114B" w:rsidRPr="00351D73" w:rsidRDefault="00F0114B" w:rsidP="00351D73">
      <w:pPr>
        <w:pStyle w:val="EndNoteBibliography"/>
        <w:ind w:firstLine="280"/>
        <w:rPr>
          <w:lang w:val="en-US"/>
        </w:rPr>
      </w:pPr>
      <w:bookmarkStart w:id="51" w:name="_ENREF_4"/>
      <w:r w:rsidRPr="00F0114B">
        <w:t xml:space="preserve">Assali P, Grussenmeyer P, Villemin T, Pollet N et Viguier F. 2014. </w:t>
      </w:r>
      <w:r w:rsidRPr="00351D73">
        <w:rPr>
          <w:lang w:val="en-US"/>
        </w:rPr>
        <w:t>Surveying and modeling of rock discontinuities by terrestrial laser scanning and photogrammetry: Semi-automatic approaches for linear outcrop inspection. Journal of Structural Geology, 66 : 102-114.</w:t>
      </w:r>
      <w:bookmarkEnd w:id="51"/>
    </w:p>
    <w:p w14:paraId="10D468B0" w14:textId="1DD3A61B" w:rsidR="00F0114B" w:rsidRPr="00351D73" w:rsidRDefault="00F0114B" w:rsidP="00351D73">
      <w:pPr>
        <w:pStyle w:val="EndNoteBibliography"/>
        <w:ind w:firstLine="280"/>
        <w:rPr>
          <w:lang w:val="en-US"/>
        </w:rPr>
      </w:pPr>
      <w:bookmarkStart w:id="52" w:name="_ENREF_5"/>
      <w:r w:rsidRPr="00351D73">
        <w:rPr>
          <w:lang w:val="en-US"/>
        </w:rPr>
        <w:lastRenderedPageBreak/>
        <w:t>Azarafza M, Koçkar MK et Faramarzi L. 2021. Spacing and block volume estimation in discontinuous rock masses using image processing technique: a case study. Environmental Earth Sciences, 80 : 1-13.</w:t>
      </w:r>
      <w:bookmarkEnd w:id="52"/>
    </w:p>
    <w:p w14:paraId="3EDBBCC0" w14:textId="713F8A1C" w:rsidR="00F0114B" w:rsidRPr="00351D73" w:rsidRDefault="00F0114B" w:rsidP="00351D73">
      <w:pPr>
        <w:pStyle w:val="EndNoteBibliography"/>
        <w:ind w:firstLine="280"/>
        <w:rPr>
          <w:lang w:val="en-US"/>
        </w:rPr>
      </w:pPr>
      <w:bookmarkStart w:id="53" w:name="_ENREF_6"/>
      <w:r w:rsidRPr="00351D73">
        <w:rPr>
          <w:lang w:val="en-US"/>
        </w:rPr>
        <w:t>Azarafza M, Nanehkaran YA, Rajabion L, Akgün H, Rahnamarad J, Derakhshani R et Raoof A. 2020. Application of the modified Q-slope classification system for sedimentary rock slope stability assessment in Iran. Engineering Geology, 264 : 105349.</w:t>
      </w:r>
      <w:bookmarkEnd w:id="53"/>
    </w:p>
    <w:p w14:paraId="2FE1E85F" w14:textId="24611CBA" w:rsidR="00F0114B" w:rsidRPr="00351D73" w:rsidRDefault="00F0114B" w:rsidP="00351D73">
      <w:pPr>
        <w:pStyle w:val="EndNoteBibliography"/>
        <w:ind w:firstLine="280"/>
        <w:rPr>
          <w:lang w:val="en-US"/>
        </w:rPr>
      </w:pPr>
      <w:bookmarkStart w:id="54" w:name="_ENREF_7"/>
      <w:r w:rsidRPr="00351D73">
        <w:rPr>
          <w:lang w:val="en-US"/>
        </w:rPr>
        <w:t>Azizi A et Moomivand H. 2021. A new approach to represent impact of discontinuity spacing and rock mass description on the median fragment size of blasted rocks using image analysis of rock mass. Rock mechanics and rock engineering, 54 : 2013-2038.</w:t>
      </w:r>
      <w:bookmarkEnd w:id="54"/>
    </w:p>
    <w:p w14:paraId="0A3C022F" w14:textId="3C6E54FF" w:rsidR="00F0114B" w:rsidRPr="00351D73" w:rsidRDefault="00F0114B" w:rsidP="00351D73">
      <w:pPr>
        <w:pStyle w:val="EndNoteBibliography"/>
        <w:ind w:firstLine="280"/>
        <w:rPr>
          <w:lang w:val="en-US"/>
        </w:rPr>
      </w:pPr>
      <w:bookmarkStart w:id="55" w:name="_ENREF_8"/>
      <w:r w:rsidRPr="00351D73">
        <w:rPr>
          <w:lang w:val="en-US"/>
        </w:rPr>
        <w:t>Barton N, Lien R et Lunde J. 1974. Engineering classification of rock masses for the design of tunnel support. Rock mechanics, 6 : 189-236.</w:t>
      </w:r>
      <w:bookmarkEnd w:id="55"/>
    </w:p>
    <w:p w14:paraId="282B172A" w14:textId="61B09985" w:rsidR="00F0114B" w:rsidRPr="008B3EB4" w:rsidRDefault="00F0114B" w:rsidP="00351D73">
      <w:pPr>
        <w:pStyle w:val="EndNoteBibliography"/>
        <w:ind w:firstLine="280"/>
        <w:rPr>
          <w:lang w:val="en-CA"/>
        </w:rPr>
      </w:pPr>
      <w:bookmarkStart w:id="56" w:name="_ENREF_9"/>
      <w:r w:rsidRPr="00351D73">
        <w:rPr>
          <w:lang w:val="en-US"/>
        </w:rPr>
        <w:t xml:space="preserve">Bieniawski ZT. 1989. Engineering rock mass classifications: a complete manual for engineers and geologists in mining, civil, and petroleum engineering. </w:t>
      </w:r>
      <w:r w:rsidRPr="008B3EB4">
        <w:rPr>
          <w:lang w:val="en-CA"/>
        </w:rPr>
        <w:t>John Wiley &amp; Sons.</w:t>
      </w:r>
      <w:bookmarkEnd w:id="56"/>
    </w:p>
    <w:p w14:paraId="5D17A893" w14:textId="671D1D35" w:rsidR="00F0114B" w:rsidRPr="008B3EB4" w:rsidRDefault="00F0114B" w:rsidP="00351D73">
      <w:pPr>
        <w:pStyle w:val="EndNoteBibliography"/>
        <w:ind w:firstLine="280"/>
        <w:rPr>
          <w:lang w:val="en-CA"/>
        </w:rPr>
      </w:pPr>
      <w:bookmarkStart w:id="57" w:name="_ENREF_10"/>
      <w:r w:rsidRPr="008B3EB4">
        <w:rPr>
          <w:lang w:val="en-CA"/>
        </w:rPr>
        <w:t>Buyer A, Pischinger G et Schubert W. 2018. Image</w:t>
      </w:r>
      <w:r w:rsidRPr="008B3EB4">
        <w:rPr>
          <w:rFonts w:hint="eastAsia"/>
          <w:lang w:val="en-CA"/>
        </w:rPr>
        <w:t>‐</w:t>
      </w:r>
      <w:r w:rsidRPr="008B3EB4">
        <w:rPr>
          <w:lang w:val="en-CA"/>
        </w:rPr>
        <w:t>based discontinuity identification: Bildgest</w:t>
      </w:r>
      <w:r w:rsidRPr="008B3EB4">
        <w:rPr>
          <w:rFonts w:hint="eastAsia"/>
          <w:lang w:val="en-CA"/>
        </w:rPr>
        <w:t>ü</w:t>
      </w:r>
      <w:r w:rsidRPr="008B3EB4">
        <w:rPr>
          <w:lang w:val="en-CA"/>
        </w:rPr>
        <w:t>tzte Trennflächenidentifikation. Geomechanics and Tunnelling, 11 : 693-700.</w:t>
      </w:r>
      <w:bookmarkEnd w:id="57"/>
    </w:p>
    <w:p w14:paraId="0CDE4DE8" w14:textId="3560F6CD" w:rsidR="00F0114B" w:rsidRPr="00F0114B" w:rsidRDefault="00F0114B" w:rsidP="00351D73">
      <w:pPr>
        <w:pStyle w:val="EndNoteBibliography"/>
        <w:ind w:firstLine="280"/>
        <w:rPr>
          <w:lang w:val="en-US"/>
        </w:rPr>
      </w:pPr>
      <w:bookmarkStart w:id="58" w:name="_ENREF_11"/>
      <w:r w:rsidRPr="008B3EB4">
        <w:rPr>
          <w:lang w:val="en-CA"/>
        </w:rPr>
        <w:t xml:space="preserve">Buyer A, Aichinger S et Schubert W. 2020. </w:t>
      </w:r>
      <w:r w:rsidRPr="00F0114B">
        <w:rPr>
          <w:lang w:val="en-US"/>
        </w:rPr>
        <w:t>Applying photogrammetry and semi-automated joint mapping for rock mass characterization. Engineering Geology, 264 : 105332.</w:t>
      </w:r>
      <w:bookmarkEnd w:id="58"/>
    </w:p>
    <w:p w14:paraId="0300B0A0" w14:textId="2665A986" w:rsidR="00F0114B" w:rsidRPr="00F0114B" w:rsidRDefault="00F0114B" w:rsidP="00351D73">
      <w:pPr>
        <w:pStyle w:val="EndNoteBibliography"/>
        <w:ind w:firstLine="280"/>
        <w:rPr>
          <w:lang w:val="en-US"/>
        </w:rPr>
      </w:pPr>
      <w:bookmarkStart w:id="59" w:name="_ENREF_12"/>
      <w:r w:rsidRPr="00F0114B">
        <w:rPr>
          <w:lang w:val="en-US"/>
        </w:rPr>
        <w:t>Cai M, Kaiser P, Uno H, Tasaka Y et Minami M. 2004a. Estimation of rock mass deformation modulus and strength of jointed hard rock masses using the GSI system. International Journal of Rock Mechanics and Mining Sciences, 41 : 3-19.</w:t>
      </w:r>
      <w:bookmarkEnd w:id="59"/>
    </w:p>
    <w:p w14:paraId="1442CFF0" w14:textId="3BDD0E34" w:rsidR="00F0114B" w:rsidRPr="00F0114B" w:rsidRDefault="00F0114B" w:rsidP="00351D73">
      <w:pPr>
        <w:pStyle w:val="EndNoteBibliography"/>
        <w:ind w:firstLine="280"/>
        <w:rPr>
          <w:lang w:val="en-US"/>
        </w:rPr>
      </w:pPr>
      <w:bookmarkStart w:id="60" w:name="_ENREF_13"/>
      <w:r w:rsidRPr="00F0114B">
        <w:rPr>
          <w:lang w:val="en-US"/>
        </w:rPr>
        <w:t>Cai M, Kaiser PK, Uno H, Tasaka Y et Minami M. 2004b. Estimation of rock mass deformation modulus and strength of jointed hard rock masses using the GSI system. International Journal of Rock Mechanics and Mining Sciences, 41 : 3-19.</w:t>
      </w:r>
      <w:bookmarkEnd w:id="60"/>
    </w:p>
    <w:p w14:paraId="308E537F" w14:textId="1FEE291C" w:rsidR="00F0114B" w:rsidRPr="00F0114B" w:rsidRDefault="00F0114B" w:rsidP="00351D73">
      <w:pPr>
        <w:pStyle w:val="EndNoteBibliography"/>
        <w:ind w:firstLine="280"/>
        <w:rPr>
          <w:lang w:val="en-US"/>
        </w:rPr>
      </w:pPr>
      <w:bookmarkStart w:id="61" w:name="_ENREF_14"/>
      <w:r w:rsidRPr="008B3EB4">
        <w:rPr>
          <w:lang w:val="en-CA"/>
        </w:rPr>
        <w:t xml:space="preserve">Chen Q et Yin T. 2020. </w:t>
      </w:r>
      <w:r w:rsidRPr="00351D73">
        <w:rPr>
          <w:lang w:val="en-US"/>
        </w:rPr>
        <w:t xml:space="preserve">Modification of the rock mass rating system (RMR mbi) considering three-dimensional rock block size. </w:t>
      </w:r>
      <w:r w:rsidRPr="00F0114B">
        <w:rPr>
          <w:lang w:val="en-US"/>
        </w:rPr>
        <w:t>Bulletin of Engineering Geology and the Environment, 79 : 789-810.</w:t>
      </w:r>
      <w:bookmarkEnd w:id="61"/>
    </w:p>
    <w:p w14:paraId="04A71185" w14:textId="65696F5D" w:rsidR="00F0114B" w:rsidRPr="00F0114B" w:rsidRDefault="00F0114B" w:rsidP="00351D73">
      <w:pPr>
        <w:pStyle w:val="EndNoteBibliography"/>
        <w:ind w:firstLine="280"/>
        <w:rPr>
          <w:lang w:val="en-US"/>
        </w:rPr>
      </w:pPr>
      <w:bookmarkStart w:id="62" w:name="_ENREF_15"/>
      <w:r w:rsidRPr="00F0114B">
        <w:rPr>
          <w:lang w:val="en-US"/>
        </w:rPr>
        <w:t>Deere DU. 1964. Technical description of rock cores for engineering purpose. Rock Mechanics and Enginee-ring Geology, 1 : 17-22.</w:t>
      </w:r>
      <w:bookmarkEnd w:id="62"/>
    </w:p>
    <w:p w14:paraId="7FB5BB04" w14:textId="7B8EE935" w:rsidR="00F0114B" w:rsidRPr="008B3EB4" w:rsidRDefault="00F0114B" w:rsidP="00351D73">
      <w:pPr>
        <w:pStyle w:val="EndNoteBibliography"/>
        <w:ind w:firstLine="280"/>
        <w:rPr>
          <w:lang w:val="en-CA"/>
        </w:rPr>
      </w:pPr>
      <w:bookmarkStart w:id="63" w:name="_ENREF_16"/>
      <w:r w:rsidRPr="00F0114B">
        <w:rPr>
          <w:lang w:val="en-US"/>
        </w:rPr>
        <w:t xml:space="preserve">Elci H et Turk N. 2014. Block Volume Estimation from the Discontinuity Spacing Measurements of Mesozoic Limestone Quarries, Karaburun Peninsula, Turkey. </w:t>
      </w:r>
      <w:r w:rsidRPr="008B3EB4">
        <w:rPr>
          <w:lang w:val="en-CA"/>
        </w:rPr>
        <w:t>The Scientific World Journal, 2014 : 363572.</w:t>
      </w:r>
      <w:bookmarkEnd w:id="63"/>
    </w:p>
    <w:p w14:paraId="7F5F76FE" w14:textId="650A8DEE" w:rsidR="00F0114B" w:rsidRPr="008B3EB4" w:rsidRDefault="00F0114B" w:rsidP="00351D73">
      <w:pPr>
        <w:pStyle w:val="EndNoteBibliography"/>
        <w:ind w:firstLine="280"/>
        <w:rPr>
          <w:lang w:val="en-CA"/>
        </w:rPr>
      </w:pPr>
      <w:bookmarkStart w:id="64" w:name="_ENREF_17"/>
      <w:r w:rsidRPr="00351D73">
        <w:rPr>
          <w:lang w:val="en-US"/>
        </w:rPr>
        <w:t xml:space="preserve">Elmo D, Rogers S, Stead D et Eberhardt E. 2014. </w:t>
      </w:r>
      <w:r w:rsidRPr="00F0114B">
        <w:rPr>
          <w:lang w:val="en-US"/>
        </w:rPr>
        <w:t xml:space="preserve">Discrete Fracture Network approach to characterise rock mass fragmentation and implications for geomechanical upscaling. </w:t>
      </w:r>
      <w:r w:rsidRPr="008B3EB4">
        <w:rPr>
          <w:lang w:val="en-CA"/>
        </w:rPr>
        <w:t>Mining Technology, 123 : 149-161.</w:t>
      </w:r>
      <w:bookmarkEnd w:id="64"/>
    </w:p>
    <w:p w14:paraId="65CEFD9F" w14:textId="101A022F" w:rsidR="00F0114B" w:rsidRPr="00F0114B" w:rsidRDefault="00F0114B" w:rsidP="00351D73">
      <w:pPr>
        <w:pStyle w:val="EndNoteBibliography"/>
        <w:ind w:firstLine="280"/>
        <w:rPr>
          <w:lang w:val="en-US"/>
        </w:rPr>
      </w:pPr>
      <w:bookmarkStart w:id="65" w:name="_ENREF_18"/>
      <w:r w:rsidRPr="008B3EB4">
        <w:rPr>
          <w:lang w:val="en-CA"/>
        </w:rPr>
        <w:t xml:space="preserve">Elmouttie M et Poropat G. 2012. </w:t>
      </w:r>
      <w:r w:rsidRPr="00351D73">
        <w:rPr>
          <w:lang w:val="en-US"/>
        </w:rPr>
        <w:t xml:space="preserve">A Method to Estimate In Situ Block Size Distribution. </w:t>
      </w:r>
      <w:r w:rsidRPr="00F0114B">
        <w:rPr>
          <w:lang w:val="en-US"/>
        </w:rPr>
        <w:t>Rock Mechanics and Rock Engineering - ROCK MECH ROCK ENG, 45.</w:t>
      </w:r>
      <w:bookmarkEnd w:id="65"/>
    </w:p>
    <w:p w14:paraId="6DEE5C63" w14:textId="3FDB1AD9" w:rsidR="00F0114B" w:rsidRPr="00F0114B" w:rsidRDefault="00F0114B" w:rsidP="00351D73">
      <w:pPr>
        <w:pStyle w:val="EndNoteBibliography"/>
        <w:ind w:firstLine="280"/>
        <w:rPr>
          <w:lang w:val="en-US"/>
        </w:rPr>
      </w:pPr>
      <w:bookmarkStart w:id="66" w:name="_ENREF_19"/>
      <w:r w:rsidRPr="00F0114B">
        <w:rPr>
          <w:lang w:val="en-US"/>
        </w:rPr>
        <w:t>Gaich A et Pischinger G. 2016. 3D images for digital geological mapping: Focussing on conventional tunnelling. Geomechanics and Tunnelling, 9 : 45-51.</w:t>
      </w:r>
      <w:bookmarkEnd w:id="66"/>
    </w:p>
    <w:p w14:paraId="505DD426" w14:textId="619D183F" w:rsidR="00F0114B" w:rsidRPr="00F0114B" w:rsidRDefault="00F0114B" w:rsidP="00351D73">
      <w:pPr>
        <w:pStyle w:val="EndNoteBibliography"/>
        <w:ind w:firstLine="280"/>
        <w:rPr>
          <w:lang w:val="en-US"/>
        </w:rPr>
      </w:pPr>
      <w:bookmarkStart w:id="67" w:name="_ENREF_20"/>
      <w:r w:rsidRPr="008B3EB4">
        <w:rPr>
          <w:lang w:val="en-CA"/>
        </w:rPr>
        <w:t xml:space="preserve">Ghaedi Ghalini M, Bahaaddini M et Amiri Hossaini M. 2022. </w:t>
      </w:r>
      <w:r w:rsidRPr="00F0114B">
        <w:rPr>
          <w:lang w:val="en-US"/>
        </w:rPr>
        <w:t>Estimation of In-Situ Block Size Distribution in Jointed Rock Masses using Combined Photogrammetry and Discrete Fracture Network. Journal of Mining and Environment, 13 : 175-184.</w:t>
      </w:r>
      <w:bookmarkEnd w:id="67"/>
    </w:p>
    <w:p w14:paraId="7C08C821" w14:textId="77777777" w:rsidR="00F0114B" w:rsidRPr="00F0114B" w:rsidRDefault="00F0114B" w:rsidP="00F0114B">
      <w:pPr>
        <w:pStyle w:val="EndNoteBibliography"/>
        <w:ind w:firstLine="280"/>
        <w:rPr>
          <w:lang w:val="en-US"/>
        </w:rPr>
      </w:pPr>
      <w:bookmarkStart w:id="68" w:name="_ENREF_21"/>
      <w:r w:rsidRPr="008B3EB4">
        <w:rPr>
          <w:lang w:val="en-CA"/>
        </w:rPr>
        <w:t xml:space="preserve">Gottron D et Henk A. 2021. </w:t>
      </w:r>
      <w:r w:rsidRPr="00F0114B">
        <w:rPr>
          <w:lang w:val="en-US"/>
        </w:rPr>
        <w:t>Upscaling of fractured rock mass properties – An example comparing Discrete Fracture Network (DFN) modeling and empirical relations based on engineering rock mass classifications. Engineering Geology : 106382.</w:t>
      </w:r>
    </w:p>
    <w:bookmarkEnd w:id="68"/>
    <w:p w14:paraId="31F25176" w14:textId="77777777" w:rsidR="00F0114B" w:rsidRPr="00F0114B" w:rsidRDefault="00F0114B" w:rsidP="00F0114B">
      <w:pPr>
        <w:pStyle w:val="EndNoteBibliography"/>
        <w:spacing w:after="0"/>
        <w:ind w:firstLine="280"/>
        <w:rPr>
          <w:lang w:val="en-US"/>
        </w:rPr>
      </w:pPr>
    </w:p>
    <w:p w14:paraId="769A8D5A" w14:textId="2F1DE5B1" w:rsidR="00F0114B" w:rsidRPr="00F0114B" w:rsidRDefault="00F0114B" w:rsidP="00351D73">
      <w:pPr>
        <w:pStyle w:val="EndNoteBibliography"/>
        <w:ind w:firstLine="280"/>
        <w:rPr>
          <w:lang w:val="en-US"/>
        </w:rPr>
      </w:pPr>
      <w:bookmarkStart w:id="69" w:name="_ENREF_22"/>
      <w:r w:rsidRPr="00F0114B">
        <w:rPr>
          <w:lang w:val="en-US"/>
        </w:rPr>
        <w:t>Grenon M et Hadjigeorgiou J. 2008. A design methodology for rock slopes susceptible to wedge failure using fracture system modelling. Engineering Geology, 96 : 78-93.</w:t>
      </w:r>
      <w:bookmarkEnd w:id="69"/>
    </w:p>
    <w:p w14:paraId="1976DCB0" w14:textId="53B9BF79" w:rsidR="00F0114B" w:rsidRPr="00F0114B" w:rsidRDefault="00F0114B" w:rsidP="00351D73">
      <w:pPr>
        <w:pStyle w:val="EndNoteBibliography"/>
        <w:ind w:firstLine="280"/>
        <w:rPr>
          <w:lang w:val="en-US"/>
        </w:rPr>
      </w:pPr>
      <w:bookmarkStart w:id="70" w:name="_ENREF_23"/>
      <w:r w:rsidRPr="00F0114B">
        <w:rPr>
          <w:lang w:val="en-US"/>
        </w:rPr>
        <w:t>Gringarten AC. 1984. Interpretation of tests in fissured and multilayered reservoirs with double-porosity behavior: theory and practice. Journal of petroleum technology, 36 : 549-564.</w:t>
      </w:r>
      <w:bookmarkEnd w:id="70"/>
    </w:p>
    <w:p w14:paraId="556C04FC" w14:textId="4B517A98" w:rsidR="00F0114B" w:rsidRPr="00F0114B" w:rsidRDefault="00F0114B" w:rsidP="00351D73">
      <w:pPr>
        <w:pStyle w:val="EndNoteBibliography"/>
        <w:ind w:firstLine="280"/>
        <w:rPr>
          <w:lang w:val="en-US"/>
        </w:rPr>
      </w:pPr>
      <w:bookmarkStart w:id="71" w:name="_ENREF_24"/>
      <w:r w:rsidRPr="00F0114B">
        <w:rPr>
          <w:lang w:val="en-US"/>
        </w:rPr>
        <w:t>Hoek E, Carter T et Diederichs M. Quantification of the geological strength index chart. Dans : 47th US rock mechanics/geomechanics symposium, 2013. OnePetro.</w:t>
      </w:r>
      <w:bookmarkEnd w:id="71"/>
    </w:p>
    <w:p w14:paraId="61660006" w14:textId="1BDE64A8" w:rsidR="00F0114B" w:rsidRPr="00F0114B" w:rsidRDefault="00F0114B" w:rsidP="00351D73">
      <w:pPr>
        <w:pStyle w:val="EndNoteBibliography"/>
        <w:ind w:firstLine="280"/>
        <w:rPr>
          <w:lang w:val="en-US"/>
        </w:rPr>
      </w:pPr>
      <w:bookmarkStart w:id="72" w:name="_ENREF_25"/>
      <w:r w:rsidRPr="008B3EB4">
        <w:rPr>
          <w:lang w:val="en-CA"/>
        </w:rPr>
        <w:t xml:space="preserve">Huang R, Huang J, Ju N et Li Y. 2013. </w:t>
      </w:r>
      <w:r w:rsidRPr="00F0114B">
        <w:rPr>
          <w:lang w:val="en-US"/>
        </w:rPr>
        <w:t>Automated tunnel rock classification using rock engineering systems. Engineering Geology, 156 : 20-27.</w:t>
      </w:r>
      <w:bookmarkEnd w:id="72"/>
    </w:p>
    <w:p w14:paraId="7A42D860" w14:textId="100BE9BE" w:rsidR="00F0114B" w:rsidRPr="00F0114B" w:rsidRDefault="00F0114B" w:rsidP="00351D73">
      <w:pPr>
        <w:pStyle w:val="EndNoteBibliography"/>
        <w:ind w:firstLine="280"/>
        <w:rPr>
          <w:lang w:val="en-US"/>
        </w:rPr>
      </w:pPr>
      <w:bookmarkStart w:id="73" w:name="_ENREF_26"/>
      <w:r w:rsidRPr="008B3EB4">
        <w:rPr>
          <w:lang w:val="en-CA"/>
        </w:rPr>
        <w:t xml:space="preserve">Hudson JA et Priest SD. 1979. </w:t>
      </w:r>
      <w:r w:rsidRPr="00F0114B">
        <w:rPr>
          <w:lang w:val="en-US"/>
        </w:rPr>
        <w:t>Discontinuities and rock mass geometry. International Journal of Rock Mechanics and Mining Sciences &amp; Geomechanics Abstracts, 16 : 339-362.</w:t>
      </w:r>
      <w:bookmarkEnd w:id="73"/>
    </w:p>
    <w:p w14:paraId="2DD6090B" w14:textId="73411F24" w:rsidR="00F0114B" w:rsidRPr="00F0114B" w:rsidRDefault="00F0114B" w:rsidP="00351D73">
      <w:pPr>
        <w:pStyle w:val="EndNoteBibliography"/>
        <w:ind w:firstLine="280"/>
        <w:rPr>
          <w:lang w:val="en-US"/>
        </w:rPr>
      </w:pPr>
      <w:bookmarkStart w:id="74" w:name="_ENREF_27"/>
      <w:r w:rsidRPr="00F0114B">
        <w:rPr>
          <w:lang w:val="en-US"/>
        </w:rPr>
        <w:t>Itasca Consulting Group I. 2021. 3DEC — Three-Dimensional Distinct Element Code. Itasca, Minneapolis.</w:t>
      </w:r>
      <w:bookmarkEnd w:id="74"/>
    </w:p>
    <w:p w14:paraId="06ECB92F" w14:textId="4F2AD98B" w:rsidR="00F0114B" w:rsidRPr="00F0114B" w:rsidRDefault="00F0114B" w:rsidP="00351D73">
      <w:pPr>
        <w:pStyle w:val="EndNoteBibliography"/>
        <w:ind w:firstLine="280"/>
        <w:rPr>
          <w:lang w:val="en-US"/>
        </w:rPr>
      </w:pPr>
      <w:bookmarkStart w:id="75" w:name="_ENREF_28"/>
      <w:r w:rsidRPr="00F0114B">
        <w:t xml:space="preserve">Jia B, Tsau J-S et Barati R. 2019. </w:t>
      </w:r>
      <w:r w:rsidRPr="00F0114B">
        <w:rPr>
          <w:lang w:val="en-US"/>
        </w:rPr>
        <w:t>A review of the current progress of CO2 injection EOR and carbon storage in shale oil reservoirs. Fuel, 236 : 404-427.</w:t>
      </w:r>
      <w:bookmarkEnd w:id="75"/>
    </w:p>
    <w:p w14:paraId="2266B371" w14:textId="41AF9D58" w:rsidR="00F0114B" w:rsidRPr="008B3EB4" w:rsidRDefault="00F0114B" w:rsidP="00351D73">
      <w:pPr>
        <w:pStyle w:val="EndNoteBibliography"/>
        <w:ind w:firstLine="280"/>
        <w:rPr>
          <w:lang w:val="en-CA"/>
        </w:rPr>
      </w:pPr>
      <w:bookmarkStart w:id="76" w:name="_ENREF_29"/>
      <w:r w:rsidRPr="00F0114B">
        <w:rPr>
          <w:lang w:val="en-US"/>
        </w:rPr>
        <w:t xml:space="preserve">Kalenchuk KS, Diederichs MS et McKinnon S. 2006. Characterizing block geometry in jointed rockmasses. </w:t>
      </w:r>
      <w:r w:rsidRPr="008B3EB4">
        <w:rPr>
          <w:lang w:val="en-CA"/>
        </w:rPr>
        <w:t>International Journal of Rock Mechanics and Mining Sciences, 43 : 1212-1225.</w:t>
      </w:r>
      <w:bookmarkEnd w:id="76"/>
    </w:p>
    <w:p w14:paraId="21AB43FC" w14:textId="2AC7F439" w:rsidR="00F0114B" w:rsidRPr="00351D73" w:rsidRDefault="00F0114B" w:rsidP="00351D73">
      <w:pPr>
        <w:pStyle w:val="EndNoteBibliography"/>
        <w:ind w:firstLine="280"/>
        <w:rPr>
          <w:lang w:val="en-US"/>
        </w:rPr>
      </w:pPr>
      <w:bookmarkStart w:id="77" w:name="_ENREF_30"/>
      <w:r w:rsidRPr="00351D73">
        <w:rPr>
          <w:lang w:val="en-US"/>
        </w:rPr>
        <w:t>Kalenchuk KS, McKinnon S et Diederichs MS. 2008. Block geometry and rockmass characterization for prediction of dilution potential into sub-level cave mine voids. International Journal of Rock Mechanics and Mining Sciences, 45 : 929-940.</w:t>
      </w:r>
      <w:bookmarkEnd w:id="77"/>
    </w:p>
    <w:p w14:paraId="6C5B8876" w14:textId="18E55BF7" w:rsidR="00F0114B" w:rsidRPr="00F0114B" w:rsidRDefault="00F0114B" w:rsidP="00351D73">
      <w:pPr>
        <w:pStyle w:val="EndNoteBibliography"/>
        <w:ind w:firstLine="280"/>
        <w:rPr>
          <w:lang w:val="en-US"/>
        </w:rPr>
      </w:pPr>
      <w:bookmarkStart w:id="78" w:name="_ENREF_31"/>
      <w:r w:rsidRPr="00351D73">
        <w:rPr>
          <w:lang w:val="en-US"/>
        </w:rPr>
        <w:t xml:space="preserve">Kattan P. 2009. </w:t>
      </w:r>
      <w:r w:rsidRPr="00F0114B">
        <w:rPr>
          <w:lang w:val="en-US"/>
        </w:rPr>
        <w:t>Math Notebook for Students: 350 Essential Mathematical Formulas and Equations. Petra Books.</w:t>
      </w:r>
      <w:bookmarkEnd w:id="78"/>
    </w:p>
    <w:p w14:paraId="2EF913D1" w14:textId="08288C7B" w:rsidR="00F0114B" w:rsidRPr="00F0114B" w:rsidRDefault="00F0114B" w:rsidP="00351D73">
      <w:pPr>
        <w:pStyle w:val="EndNoteBibliography"/>
        <w:ind w:firstLine="280"/>
        <w:rPr>
          <w:lang w:val="en-US"/>
        </w:rPr>
      </w:pPr>
      <w:bookmarkStart w:id="79" w:name="_ENREF_32"/>
      <w:r w:rsidRPr="00F0114B">
        <w:rPr>
          <w:lang w:val="en-US"/>
        </w:rPr>
        <w:t>Kazi A et Sen Z. Volumetric RQD: An index of rock quality. Dans : International symposium on fundamentals of rock joints, 1985. p. 95-102.</w:t>
      </w:r>
      <w:bookmarkEnd w:id="79"/>
    </w:p>
    <w:p w14:paraId="385CC10D" w14:textId="4184B5FA" w:rsidR="00F0114B" w:rsidRPr="00F0114B" w:rsidRDefault="00F0114B" w:rsidP="00351D73">
      <w:pPr>
        <w:pStyle w:val="EndNoteBibliography"/>
        <w:ind w:firstLine="280"/>
        <w:rPr>
          <w:lang w:val="en-US"/>
        </w:rPr>
      </w:pPr>
      <w:bookmarkStart w:id="80" w:name="_ENREF_33"/>
      <w:r w:rsidRPr="00F0114B">
        <w:t xml:space="preserve">Kim B, Cai M, Kaiser P et Yang H. 2007. </w:t>
      </w:r>
      <w:r w:rsidRPr="00F0114B">
        <w:rPr>
          <w:lang w:val="en-US"/>
        </w:rPr>
        <w:t>Estimation of Block Sizes for Rock Masses with Nonpersistent Joints. Rock Mechanics and Rock Engineering - ROCK MECH ROCK ENG, 40 : 169-192.</w:t>
      </w:r>
      <w:bookmarkEnd w:id="80"/>
    </w:p>
    <w:p w14:paraId="69D02EB7" w14:textId="078908B0" w:rsidR="00F0114B" w:rsidRPr="008B3EB4" w:rsidRDefault="00F0114B" w:rsidP="00351D73">
      <w:pPr>
        <w:pStyle w:val="EndNoteBibliography"/>
        <w:ind w:firstLine="280"/>
        <w:rPr>
          <w:lang w:val="en-CA"/>
        </w:rPr>
      </w:pPr>
      <w:bookmarkStart w:id="81" w:name="_ENREF_34"/>
      <w:r w:rsidRPr="008B3EB4">
        <w:rPr>
          <w:lang w:val="en-CA"/>
        </w:rPr>
        <w:t xml:space="preserve">Kim BH, Peterson RL, Katsaga T et Pierce ME. 2015. </w:t>
      </w:r>
      <w:r w:rsidRPr="00F0114B">
        <w:rPr>
          <w:lang w:val="en-US"/>
        </w:rPr>
        <w:t xml:space="preserve">Estimation of rock block size distribution for determination of Geological Strength Index (GSI) using discrete fracture networks (DFNs). </w:t>
      </w:r>
      <w:r w:rsidRPr="008B3EB4">
        <w:rPr>
          <w:lang w:val="en-CA"/>
        </w:rPr>
        <w:t>Mining Technology, 124 : 203-211.</w:t>
      </w:r>
      <w:bookmarkEnd w:id="81"/>
    </w:p>
    <w:p w14:paraId="11D7EAE1" w14:textId="28C430E8" w:rsidR="00F0114B" w:rsidRPr="00351D73" w:rsidRDefault="00F0114B" w:rsidP="00351D73">
      <w:pPr>
        <w:pStyle w:val="EndNoteBibliography"/>
        <w:ind w:firstLine="280"/>
        <w:rPr>
          <w:lang w:val="en-US"/>
        </w:rPr>
      </w:pPr>
      <w:bookmarkStart w:id="82" w:name="_ENREF_35"/>
      <w:r w:rsidRPr="00351D73">
        <w:rPr>
          <w:lang w:val="en-US"/>
        </w:rPr>
        <w:t>Kluckner A, Söllner P, Schubert W et Pötsch M. Estimation of the in situ block size in jointed rock masses using three-dimensional block simulations and discontinuity measurements. Dans : 13th ISRM International Congress of Rock Mechanics, 2015. OnePetro.</w:t>
      </w:r>
      <w:bookmarkEnd w:id="82"/>
    </w:p>
    <w:p w14:paraId="054F29EB" w14:textId="48A031B1" w:rsidR="00F0114B" w:rsidRPr="00351D73" w:rsidRDefault="00F0114B" w:rsidP="00351D73">
      <w:pPr>
        <w:pStyle w:val="EndNoteBibliography"/>
        <w:ind w:firstLine="280"/>
        <w:rPr>
          <w:lang w:val="en-US"/>
        </w:rPr>
      </w:pPr>
      <w:bookmarkStart w:id="83" w:name="_ENREF_36"/>
      <w:r w:rsidRPr="008B3EB4">
        <w:rPr>
          <w:lang w:val="en-CA"/>
        </w:rPr>
        <w:t xml:space="preserve">Latham J-P, Van Meulen J et Dupray S. 2006. </w:t>
      </w:r>
      <w:r w:rsidRPr="00351D73">
        <w:rPr>
          <w:lang w:val="en-US"/>
        </w:rPr>
        <w:t>Prediction of in-situ block size distributions with reference to armourstone for breakwaters. Engineering Geology, 86 : 18-36.</w:t>
      </w:r>
      <w:bookmarkEnd w:id="83"/>
    </w:p>
    <w:p w14:paraId="1F647A7B" w14:textId="31FCEBD5" w:rsidR="00F0114B" w:rsidRPr="00351D73" w:rsidRDefault="00F0114B" w:rsidP="00351D73">
      <w:pPr>
        <w:pStyle w:val="EndNoteBibliography"/>
        <w:ind w:firstLine="280"/>
        <w:rPr>
          <w:lang w:val="en-US"/>
        </w:rPr>
      </w:pPr>
      <w:bookmarkStart w:id="84" w:name="_ENREF_37"/>
      <w:r w:rsidRPr="008B3EB4">
        <w:rPr>
          <w:lang w:val="en-CA"/>
        </w:rPr>
        <w:t xml:space="preserve">Li X, Chen Z, Chen J et Zhu H. 2019. </w:t>
      </w:r>
      <w:r w:rsidRPr="00351D73">
        <w:rPr>
          <w:lang w:val="en-US"/>
        </w:rPr>
        <w:t>Automatic characterization of rock mass discontinuities using 3D point clouds. Engineering Geology, 259 : 105131.</w:t>
      </w:r>
      <w:bookmarkEnd w:id="84"/>
    </w:p>
    <w:p w14:paraId="15857FE4" w14:textId="6C97E711" w:rsidR="00F0114B" w:rsidRPr="00351D73" w:rsidRDefault="00F0114B" w:rsidP="00351D73">
      <w:pPr>
        <w:pStyle w:val="EndNoteBibliography"/>
        <w:ind w:firstLine="280"/>
        <w:rPr>
          <w:lang w:val="en-US"/>
        </w:rPr>
      </w:pPr>
      <w:bookmarkStart w:id="85" w:name="_ENREF_38"/>
      <w:r w:rsidRPr="00351D73">
        <w:rPr>
          <w:lang w:val="en-US"/>
        </w:rPr>
        <w:t>Lopes P et Lana M. 2017. Analytical method for calculating the volume of rock blocks using available mapping data field. Mathematical Geosciences, 49 : 217-229.</w:t>
      </w:r>
      <w:bookmarkEnd w:id="85"/>
    </w:p>
    <w:p w14:paraId="257077D9" w14:textId="2E8AA910" w:rsidR="00F0114B" w:rsidRPr="008B3EB4" w:rsidRDefault="00F0114B" w:rsidP="00351D73">
      <w:pPr>
        <w:pStyle w:val="EndNoteBibliography"/>
        <w:ind w:firstLine="280"/>
        <w:rPr>
          <w:lang w:val="en-CA"/>
        </w:rPr>
      </w:pPr>
      <w:bookmarkStart w:id="86" w:name="_ENREF_39"/>
      <w:r w:rsidRPr="008B3EB4">
        <w:rPr>
          <w:lang w:val="en-CA"/>
        </w:rPr>
        <w:t xml:space="preserve">Lu P et Latham J-P. 1999. </w:t>
      </w:r>
      <w:r w:rsidRPr="00351D73">
        <w:rPr>
          <w:lang w:val="en-US"/>
        </w:rPr>
        <w:t xml:space="preserve">Developments in the assessment of in-situ block size distributions of rock masses. </w:t>
      </w:r>
      <w:r w:rsidRPr="008B3EB4">
        <w:rPr>
          <w:lang w:val="en-CA"/>
        </w:rPr>
        <w:t>Rock mechanics and rock engineering, 32 : 29-49.</w:t>
      </w:r>
      <w:bookmarkEnd w:id="86"/>
    </w:p>
    <w:p w14:paraId="032A14A5" w14:textId="3C375B58" w:rsidR="00F0114B" w:rsidRPr="00351D73" w:rsidRDefault="00F0114B" w:rsidP="00351D73">
      <w:pPr>
        <w:pStyle w:val="EndNoteBibliography"/>
        <w:ind w:firstLine="280"/>
        <w:rPr>
          <w:lang w:val="en-US"/>
        </w:rPr>
      </w:pPr>
      <w:bookmarkStart w:id="87" w:name="_ENREF_40"/>
      <w:r w:rsidRPr="008B3EB4">
        <w:rPr>
          <w:lang w:val="en-CA"/>
        </w:rPr>
        <w:lastRenderedPageBreak/>
        <w:t xml:space="preserve">Ma C, Yao W, Yao Y et Li J. 2018. </w:t>
      </w:r>
      <w:r w:rsidRPr="00351D73">
        <w:rPr>
          <w:lang w:val="en-US"/>
        </w:rPr>
        <w:t>Simulating Strength Parameters and Size Effect of Stochastic Jointed Rock Mass using DEM Method. KSCE Journal of Civil Engineering, 22 : 4872-4881.</w:t>
      </w:r>
      <w:bookmarkEnd w:id="87"/>
    </w:p>
    <w:p w14:paraId="0D45A40A" w14:textId="757DA99F" w:rsidR="00F0114B" w:rsidRPr="00351D73" w:rsidRDefault="00F0114B" w:rsidP="00351D73">
      <w:pPr>
        <w:pStyle w:val="EndNoteBibliography"/>
        <w:ind w:firstLine="280"/>
        <w:rPr>
          <w:lang w:val="en-US"/>
        </w:rPr>
      </w:pPr>
      <w:bookmarkStart w:id="88" w:name="_ENREF_41"/>
      <w:r w:rsidRPr="00351D73">
        <w:rPr>
          <w:lang w:val="en-US"/>
        </w:rPr>
        <w:t>Moomivand H, Seadati S et Allahverdizadeh H. 2021. A new approach to improve the assessment of rock mass discontinuity spacing using image analysis technique. International Journal of Rock Mechanics and Mining Sciences, 143 : 104760.</w:t>
      </w:r>
      <w:bookmarkEnd w:id="88"/>
    </w:p>
    <w:p w14:paraId="25FF1D10" w14:textId="1979D563" w:rsidR="00F0114B" w:rsidRPr="00351D73" w:rsidRDefault="00F0114B" w:rsidP="00351D73">
      <w:pPr>
        <w:pStyle w:val="EndNoteBibliography"/>
        <w:ind w:firstLine="280"/>
        <w:rPr>
          <w:lang w:val="en-US"/>
        </w:rPr>
      </w:pPr>
      <w:bookmarkStart w:id="89" w:name="_ENREF_42"/>
      <w:r w:rsidRPr="00351D73">
        <w:rPr>
          <w:lang w:val="en-US"/>
        </w:rPr>
        <w:t>Palmstrom A. The volumetric joint count―a useful and simple measure of the degree of rock mass jointing. Dans : International Association of Engineering Geology International congress 4, 1982. p. 221-228.</w:t>
      </w:r>
      <w:bookmarkEnd w:id="89"/>
    </w:p>
    <w:p w14:paraId="42D3C5B9" w14:textId="1119CBFD" w:rsidR="00F0114B" w:rsidRPr="00F0114B" w:rsidRDefault="00F0114B" w:rsidP="00351D73">
      <w:pPr>
        <w:pStyle w:val="EndNoteBibliography"/>
        <w:ind w:firstLine="280"/>
        <w:rPr>
          <w:lang w:val="en-US"/>
        </w:rPr>
      </w:pPr>
      <w:bookmarkStart w:id="90" w:name="_ENREF_43"/>
      <w:r w:rsidRPr="00F0114B">
        <w:rPr>
          <w:lang w:val="en-US"/>
        </w:rPr>
        <w:t>Palmstrom A. 2005. Measurements of and correlations between block size and rock quality designation (RQD). Tunnelling and Underground Space Technology, 20 : 362-377.</w:t>
      </w:r>
      <w:bookmarkEnd w:id="90"/>
    </w:p>
    <w:p w14:paraId="5611D4CD" w14:textId="3DC0D133" w:rsidR="00F0114B" w:rsidRPr="00351D73" w:rsidRDefault="00F0114B" w:rsidP="00351D73">
      <w:pPr>
        <w:pStyle w:val="EndNoteBibliography"/>
        <w:ind w:firstLine="280"/>
        <w:rPr>
          <w:lang w:val="en-US"/>
        </w:rPr>
      </w:pPr>
      <w:bookmarkStart w:id="91" w:name="_ENREF_44"/>
      <w:r w:rsidRPr="00F0114B">
        <w:rPr>
          <w:lang w:val="en-US"/>
        </w:rPr>
        <w:t xml:space="preserve">Palmström A. The volumetric joint count―a useful and simple measure of the degree of rock mass jointing. Dans : International Association of Engineering Geology International congress, India / Netherlands, 1982. </w:t>
      </w:r>
      <w:r w:rsidRPr="00351D73">
        <w:rPr>
          <w:lang w:val="en-US"/>
        </w:rPr>
        <w:t>A.A. Balkema, p. 221-228.</w:t>
      </w:r>
      <w:bookmarkEnd w:id="91"/>
    </w:p>
    <w:p w14:paraId="1B77B508" w14:textId="6AF4DFEE" w:rsidR="00F0114B" w:rsidRPr="00351D73" w:rsidRDefault="00F0114B" w:rsidP="00351D73">
      <w:pPr>
        <w:pStyle w:val="EndNoteBibliography"/>
        <w:ind w:firstLine="280"/>
        <w:rPr>
          <w:lang w:val="en-US"/>
        </w:rPr>
      </w:pPr>
      <w:bookmarkStart w:id="92" w:name="_ENREF_45"/>
      <w:r w:rsidRPr="00351D73">
        <w:rPr>
          <w:lang w:val="en-US"/>
        </w:rPr>
        <w:t>Palmström A. 1995. RMi-a rock mass characterization system for rock engineering purposes. University of Oslo.</w:t>
      </w:r>
      <w:bookmarkEnd w:id="92"/>
    </w:p>
    <w:p w14:paraId="7F01F0F9" w14:textId="12F56911" w:rsidR="00F0114B" w:rsidRPr="00351D73" w:rsidRDefault="00F0114B" w:rsidP="00351D73">
      <w:pPr>
        <w:pStyle w:val="EndNoteBibliography"/>
        <w:ind w:firstLine="280"/>
        <w:rPr>
          <w:lang w:val="en-US"/>
        </w:rPr>
      </w:pPr>
      <w:bookmarkStart w:id="93" w:name="_ENREF_46"/>
      <w:r w:rsidRPr="00351D73">
        <w:rPr>
          <w:lang w:val="en-US"/>
        </w:rPr>
        <w:t>Palmström A. 1996. The Rock Mass index (RMÐ applied in rock mechanics and rock engineering.</w:t>
      </w:r>
      <w:bookmarkEnd w:id="93"/>
    </w:p>
    <w:p w14:paraId="6B7BE337" w14:textId="47B8C170" w:rsidR="00F0114B" w:rsidRPr="00351D73" w:rsidRDefault="00F0114B" w:rsidP="00351D73">
      <w:pPr>
        <w:pStyle w:val="EndNoteBibliography"/>
        <w:ind w:firstLine="280"/>
        <w:rPr>
          <w:lang w:val="en-US"/>
        </w:rPr>
      </w:pPr>
      <w:bookmarkStart w:id="94" w:name="_ENREF_47"/>
      <w:r w:rsidRPr="00351D73">
        <w:rPr>
          <w:lang w:val="en-US"/>
        </w:rPr>
        <w:t>Palmström A. 2005. Measurements of and correlations between block size and rock quality designation (RQD). Tunnelling and Underground Space Technology, 20 : 362-377.</w:t>
      </w:r>
      <w:bookmarkEnd w:id="94"/>
    </w:p>
    <w:p w14:paraId="24B889AB" w14:textId="2C34214B" w:rsidR="00F0114B" w:rsidRPr="00351D73" w:rsidRDefault="00F0114B" w:rsidP="00351D73">
      <w:pPr>
        <w:pStyle w:val="EndNoteBibliography"/>
        <w:ind w:firstLine="280"/>
        <w:rPr>
          <w:lang w:val="en-US"/>
        </w:rPr>
      </w:pPr>
      <w:bookmarkStart w:id="95" w:name="_ENREF_48"/>
      <w:r w:rsidRPr="00351D73">
        <w:rPr>
          <w:lang w:val="en-US"/>
        </w:rPr>
        <w:t>Pells S. 2016. Erosion of rock in spillways. University of New South Wales, Australia, 1982 p.</w:t>
      </w:r>
      <w:bookmarkEnd w:id="95"/>
    </w:p>
    <w:p w14:paraId="6E9C1090" w14:textId="15D41751" w:rsidR="00F0114B" w:rsidRPr="00351D73" w:rsidRDefault="00F0114B" w:rsidP="00351D73">
      <w:pPr>
        <w:pStyle w:val="EndNoteBibliography"/>
        <w:ind w:firstLine="280"/>
        <w:rPr>
          <w:lang w:val="en-US"/>
        </w:rPr>
      </w:pPr>
      <w:bookmarkStart w:id="96" w:name="_ENREF_49"/>
      <w:r w:rsidRPr="00351D73">
        <w:rPr>
          <w:lang w:val="en-US"/>
        </w:rPr>
        <w:t>Priest SD et Hudson J. Discontinuity spacings in rock. Dans : International Journal of Rock Mechanics and Mining Sciences &amp; Geomechanics Abstracts, 1976. Elsevier, p. 135-148.</w:t>
      </w:r>
      <w:bookmarkEnd w:id="96"/>
    </w:p>
    <w:p w14:paraId="6E716333" w14:textId="7654C90A" w:rsidR="00F0114B" w:rsidRPr="00351D73" w:rsidRDefault="00F0114B" w:rsidP="00351D73">
      <w:pPr>
        <w:pStyle w:val="EndNoteBibliography"/>
        <w:ind w:firstLine="280"/>
        <w:rPr>
          <w:lang w:val="en-US"/>
        </w:rPr>
      </w:pPr>
      <w:bookmarkStart w:id="97" w:name="_ENREF_50"/>
      <w:r w:rsidRPr="008B3EB4">
        <w:rPr>
          <w:lang w:val="en-CA"/>
        </w:rPr>
        <w:t xml:space="preserve">Proulx J et Pimm D. 2008. </w:t>
      </w:r>
      <w:r w:rsidRPr="00351D73">
        <w:rPr>
          <w:lang w:val="en-US"/>
        </w:rPr>
        <w:t>Algebraic Formulas, Geometric Awareness and Cavalieri's Principle. For the Learning of Mathematics, 28 : 17-24.</w:t>
      </w:r>
      <w:bookmarkEnd w:id="97"/>
    </w:p>
    <w:p w14:paraId="52DC9562" w14:textId="6B0005DA" w:rsidR="00F0114B" w:rsidRPr="00F0114B" w:rsidRDefault="00F0114B" w:rsidP="00351D73">
      <w:pPr>
        <w:pStyle w:val="EndNoteBibliography"/>
        <w:ind w:firstLine="280"/>
      </w:pPr>
      <w:bookmarkStart w:id="98" w:name="_ENREF_51"/>
      <w:r w:rsidRPr="008B3EB4">
        <w:rPr>
          <w:lang w:val="en-CA"/>
        </w:rPr>
        <w:t xml:space="preserve">Riquelme AJ, Abellán A, Tomás R et Jaboyedoff M. 2014. </w:t>
      </w:r>
      <w:r w:rsidRPr="00351D73">
        <w:rPr>
          <w:lang w:val="en-US"/>
        </w:rPr>
        <w:t xml:space="preserve">A new approach for semi-automatic rock mass joints recognition from 3D point clouds. </w:t>
      </w:r>
      <w:r w:rsidRPr="00F0114B">
        <w:t>Computers &amp; Geosciences, 68 : 38-52.</w:t>
      </w:r>
      <w:bookmarkEnd w:id="98"/>
    </w:p>
    <w:p w14:paraId="09EA7FE9" w14:textId="1EF8C434" w:rsidR="00F0114B" w:rsidRPr="00F0114B" w:rsidRDefault="00F0114B" w:rsidP="00351D73">
      <w:pPr>
        <w:pStyle w:val="EndNoteBibliography"/>
        <w:ind w:firstLine="280"/>
      </w:pPr>
      <w:bookmarkStart w:id="99" w:name="_ENREF_52"/>
      <w:r w:rsidRPr="00F0114B">
        <w:t xml:space="preserve">Shahbazi A, Saeidi A et Chesnaux R. 2021a. </w:t>
      </w:r>
      <w:r w:rsidRPr="00351D73">
        <w:rPr>
          <w:lang w:val="en-US"/>
        </w:rPr>
        <w:t xml:space="preserve">Dependency of the average inflow rate to the tunnel excavated in a fractured rock mass to its length and direction. </w:t>
      </w:r>
      <w:r w:rsidRPr="00F0114B">
        <w:t>GeoNiagara, Septermber 2021, Niagara Falls, ON, CA.</w:t>
      </w:r>
      <w:bookmarkEnd w:id="99"/>
    </w:p>
    <w:p w14:paraId="2743B057" w14:textId="772897C6" w:rsidR="00F0114B" w:rsidRPr="00351D73" w:rsidRDefault="00F0114B" w:rsidP="00351D73">
      <w:pPr>
        <w:pStyle w:val="EndNoteBibliography"/>
        <w:ind w:firstLine="280"/>
        <w:rPr>
          <w:lang w:val="en-US"/>
        </w:rPr>
      </w:pPr>
      <w:bookmarkStart w:id="100" w:name="_ENREF_53"/>
      <w:r w:rsidRPr="00F0114B">
        <w:t xml:space="preserve">Shahbazi A, Saeidi A, Chesnaux R et Rouleau A. 2021b. </w:t>
      </w:r>
      <w:r w:rsidRPr="00351D73">
        <w:rPr>
          <w:lang w:val="en-US"/>
        </w:rPr>
        <w:t>The Specific Length of an Underground Tunnel and the Effects of Rock Block Characteristics on the Inflow Rate. Geosciences, 11.</w:t>
      </w:r>
      <w:bookmarkEnd w:id="100"/>
    </w:p>
    <w:p w14:paraId="026609CC" w14:textId="639AADC7" w:rsidR="00F0114B" w:rsidRPr="00351D73" w:rsidRDefault="00F0114B" w:rsidP="00351D73">
      <w:pPr>
        <w:pStyle w:val="EndNoteBibliography"/>
        <w:ind w:firstLine="280"/>
        <w:rPr>
          <w:lang w:val="en-US"/>
        </w:rPr>
      </w:pPr>
      <w:bookmarkStart w:id="101" w:name="_ENREF_54"/>
      <w:r w:rsidRPr="008B3EB4">
        <w:rPr>
          <w:lang w:val="en-CA"/>
        </w:rPr>
        <w:t xml:space="preserve">Singh HK et Basu A. 2018. </w:t>
      </w:r>
      <w:r w:rsidRPr="00351D73">
        <w:rPr>
          <w:lang w:val="en-US"/>
        </w:rPr>
        <w:t>Evaluation of existing criteria in estimating shear strength of natural rock discontinuities. Engineering Geology, 232 : 171-181.</w:t>
      </w:r>
      <w:bookmarkEnd w:id="101"/>
    </w:p>
    <w:p w14:paraId="05568E45" w14:textId="312FBCC1" w:rsidR="00F0114B" w:rsidRPr="00351D73" w:rsidRDefault="00F0114B" w:rsidP="00351D73">
      <w:pPr>
        <w:pStyle w:val="EndNoteBibliography"/>
        <w:ind w:firstLine="280"/>
        <w:rPr>
          <w:lang w:val="en-US"/>
        </w:rPr>
      </w:pPr>
      <w:bookmarkStart w:id="102" w:name="_ENREF_55"/>
      <w:r w:rsidRPr="00351D73">
        <w:rPr>
          <w:lang w:val="en-US"/>
        </w:rPr>
        <w:t>Slob S. 2010. Automated rock mass characterisation using 3-D terrestrial laser scanning.</w:t>
      </w:r>
      <w:bookmarkEnd w:id="102"/>
    </w:p>
    <w:p w14:paraId="68A154A9" w14:textId="6451A157" w:rsidR="00F0114B" w:rsidRPr="00351D73" w:rsidRDefault="00F0114B" w:rsidP="00351D73">
      <w:pPr>
        <w:pStyle w:val="EndNoteBibliography"/>
        <w:ind w:firstLine="280"/>
        <w:rPr>
          <w:lang w:val="en-US"/>
        </w:rPr>
      </w:pPr>
      <w:bookmarkStart w:id="103" w:name="_ENREF_56"/>
      <w:r w:rsidRPr="00351D73">
        <w:rPr>
          <w:lang w:val="en-US"/>
        </w:rPr>
        <w:t>Stavropoulou M. 2014. Discontinuity frequency and block volume distribution in rock masses. International Journal of Rock Mechanics and Mining Sciences, 65 : 62-74.</w:t>
      </w:r>
      <w:bookmarkEnd w:id="103"/>
    </w:p>
    <w:p w14:paraId="16554295" w14:textId="77C6E0D7" w:rsidR="00F0114B" w:rsidRPr="00351D73" w:rsidRDefault="00F0114B" w:rsidP="00351D73">
      <w:pPr>
        <w:pStyle w:val="EndNoteBibliography"/>
        <w:ind w:firstLine="280"/>
        <w:rPr>
          <w:lang w:val="en-US"/>
        </w:rPr>
      </w:pPr>
      <w:bookmarkStart w:id="104" w:name="_ENREF_57"/>
      <w:r w:rsidRPr="008B3EB4">
        <w:rPr>
          <w:lang w:val="en-CA"/>
        </w:rPr>
        <w:t xml:space="preserve">Stavropoulou M et Xiroudakis G. 2020. </w:t>
      </w:r>
      <w:r w:rsidRPr="00351D73">
        <w:rPr>
          <w:lang w:val="en-US"/>
        </w:rPr>
        <w:t>Fracture Frequency and Block Volume Distribution in Rock Masses. Rock mechanics and rock engineering : 1-17.</w:t>
      </w:r>
      <w:bookmarkEnd w:id="104"/>
    </w:p>
    <w:p w14:paraId="39A2D380" w14:textId="4196FC17" w:rsidR="00F0114B" w:rsidRPr="00351D73" w:rsidRDefault="00F0114B" w:rsidP="00351D73">
      <w:pPr>
        <w:pStyle w:val="EndNoteBibliography"/>
        <w:ind w:firstLine="280"/>
        <w:rPr>
          <w:lang w:val="en-US"/>
        </w:rPr>
      </w:pPr>
      <w:bookmarkStart w:id="105" w:name="_ENREF_58"/>
      <w:r w:rsidRPr="00351D73">
        <w:rPr>
          <w:lang w:val="en-US"/>
        </w:rPr>
        <w:t>Umili G, Bonetto SMR, Mosca P, Vagnon F et Ferrero AM. 2020. In situ block size distribution aimed at the choice of the design block for rockfall barriers design: A case study along gardesana road. Geosciences, 10 : 223.</w:t>
      </w:r>
      <w:bookmarkEnd w:id="105"/>
    </w:p>
    <w:p w14:paraId="2B35363D" w14:textId="7452FD6B" w:rsidR="00F0114B" w:rsidRPr="00F0114B" w:rsidRDefault="00F0114B" w:rsidP="00351D73">
      <w:pPr>
        <w:pStyle w:val="EndNoteBibliography"/>
        <w:ind w:firstLine="280"/>
        <w:rPr>
          <w:lang w:val="en-US"/>
        </w:rPr>
      </w:pPr>
      <w:bookmarkStart w:id="106" w:name="_ENREF_59"/>
      <w:r w:rsidRPr="00351D73">
        <w:rPr>
          <w:lang w:val="en-US"/>
        </w:rPr>
        <w:lastRenderedPageBreak/>
        <w:t xml:space="preserve">Vazaios I, Farahmand K, Vlachopoulos N et Diederichs MS. 2018. Effects of confinement on rock mass modulus: A synthetic rock mass modelling (SRM) study. </w:t>
      </w:r>
      <w:r w:rsidRPr="00F0114B">
        <w:rPr>
          <w:lang w:val="en-US"/>
        </w:rPr>
        <w:t>Journal of Rock Mechanics and Geotechnical Engineering, 10 : 436-456.</w:t>
      </w:r>
      <w:bookmarkEnd w:id="106"/>
    </w:p>
    <w:p w14:paraId="2CF9FB75" w14:textId="7187FD44" w:rsidR="00F0114B" w:rsidRPr="00F0114B" w:rsidRDefault="00F0114B" w:rsidP="00351D73">
      <w:pPr>
        <w:pStyle w:val="EndNoteBibliography"/>
        <w:ind w:firstLine="280"/>
        <w:rPr>
          <w:lang w:val="en-US"/>
        </w:rPr>
      </w:pPr>
      <w:bookmarkStart w:id="107" w:name="_ENREF_60"/>
      <w:r w:rsidRPr="00F0114B">
        <w:rPr>
          <w:lang w:val="en-US"/>
        </w:rPr>
        <w:t>Wang X, Ding W, Cui L, Wang R, He J, Li A, Gu Y, Liu J, Xiao Z et Fu F. 2018. The developmental characteristics of natural fractures and their significance for reservoirs in the Cambrian Niutitang marine shale of the Sangzhi block, southern China. Journal of Petroleum Science and Engineering, 165 : 831-841.</w:t>
      </w:r>
      <w:bookmarkEnd w:id="107"/>
    </w:p>
    <w:p w14:paraId="16F7CBAD" w14:textId="77777777" w:rsidR="00F0114B" w:rsidRPr="00F0114B" w:rsidRDefault="00F0114B" w:rsidP="00F0114B">
      <w:pPr>
        <w:pStyle w:val="EndNoteBibliography"/>
        <w:ind w:firstLine="280"/>
        <w:rPr>
          <w:lang w:val="en-US"/>
        </w:rPr>
      </w:pPr>
      <w:bookmarkStart w:id="108" w:name="_ENREF_61"/>
      <w:r w:rsidRPr="00F0114B">
        <w:rPr>
          <w:lang w:val="en-US"/>
        </w:rPr>
        <w:t>Yarahmadi R, Bagherpour R, Taherian S-G et Sousa LMO. 2018. Discontinuity modelling and rock block geometry identification to optimize production in dimension stone quarries. Engineering Geology, 232 : 22-33.</w:t>
      </w:r>
    </w:p>
    <w:bookmarkEnd w:id="108"/>
    <w:p w14:paraId="254152E1" w14:textId="77777777" w:rsidR="00F0114B" w:rsidRPr="00F0114B" w:rsidRDefault="00F0114B" w:rsidP="00F0114B">
      <w:pPr>
        <w:pStyle w:val="EndNoteBibliography"/>
        <w:ind w:firstLine="280"/>
        <w:rPr>
          <w:lang w:val="en-US"/>
        </w:rPr>
      </w:pPr>
    </w:p>
    <w:p w14:paraId="1510D8E8" w14:textId="3B4D72FE" w:rsidR="00AE6BF2" w:rsidRPr="00531FDA" w:rsidRDefault="00E7281E" w:rsidP="00894410">
      <w:pPr>
        <w:pStyle w:val="EndNoteBibliography"/>
        <w:spacing w:after="0" w:line="360" w:lineRule="auto"/>
        <w:ind w:firstLine="280"/>
        <w:rPr>
          <w:sz w:val="20"/>
          <w:szCs w:val="20"/>
          <w:lang w:val="en-US"/>
        </w:rPr>
      </w:pPr>
      <w:r w:rsidRPr="00531FDA">
        <w:rPr>
          <w:sz w:val="20"/>
          <w:szCs w:val="20"/>
        </w:rPr>
        <w:fldChar w:fldCharType="end"/>
      </w:r>
    </w:p>
    <w:p w14:paraId="7088C130" w14:textId="77777777" w:rsidR="005255C6" w:rsidRPr="00424085" w:rsidRDefault="005255C6" w:rsidP="00E44A75">
      <w:pPr>
        <w:pStyle w:val="EndNoteBibliography"/>
        <w:spacing w:after="0" w:line="360" w:lineRule="auto"/>
        <w:ind w:firstLine="280"/>
        <w:rPr>
          <w:lang w:val="en-US"/>
        </w:rPr>
        <w:sectPr w:rsidR="005255C6" w:rsidRPr="00424085" w:rsidSect="005255C6">
          <w:footerReference w:type="default" r:id="rId27"/>
          <w:pgSz w:w="12240" w:h="15840"/>
          <w:pgMar w:top="992" w:right="1610" w:bottom="1350" w:left="1797" w:header="709" w:footer="709" w:gutter="0"/>
          <w:lnNumType w:countBy="1" w:restart="continuous"/>
          <w:cols w:space="708"/>
          <w:docGrid w:linePitch="360"/>
        </w:sectPr>
      </w:pPr>
    </w:p>
    <w:p w14:paraId="1767A7FB" w14:textId="0A48EF3B" w:rsidR="00D47A57" w:rsidRPr="006038F5" w:rsidRDefault="00D47A57" w:rsidP="00E44A75">
      <w:pPr>
        <w:pStyle w:val="EndNoteBibliography"/>
        <w:spacing w:after="0" w:line="360" w:lineRule="auto"/>
        <w:ind w:firstLine="280"/>
        <w:rPr>
          <w:b/>
          <w:bCs/>
          <w:sz w:val="24"/>
          <w:szCs w:val="24"/>
          <w:lang w:val="en-US"/>
        </w:rPr>
      </w:pPr>
      <w:r w:rsidRPr="006038F5">
        <w:rPr>
          <w:b/>
          <w:bCs/>
          <w:sz w:val="24"/>
          <w:szCs w:val="24"/>
          <w:lang w:val="en-US"/>
        </w:rPr>
        <w:lastRenderedPageBreak/>
        <w:t>Appendix A</w:t>
      </w:r>
    </w:p>
    <w:p w14:paraId="51AC0848" w14:textId="61B471E4" w:rsidR="005255C6" w:rsidRPr="005255C6" w:rsidRDefault="006038F5" w:rsidP="00894410">
      <w:pPr>
        <w:pStyle w:val="Lgende"/>
        <w:keepNext/>
        <w:spacing w:after="0" w:line="360" w:lineRule="auto"/>
        <w:rPr>
          <w:i w:val="0"/>
          <w:iCs w:val="0"/>
          <w:color w:val="auto"/>
          <w:sz w:val="20"/>
          <w:szCs w:val="20"/>
          <w:lang w:val="en-CA"/>
        </w:rPr>
      </w:pPr>
      <w:bookmarkStart w:id="109" w:name="_Hlk119236372"/>
      <w:r w:rsidRPr="00CB4AD9">
        <w:rPr>
          <w:b/>
          <w:bCs/>
          <w:i w:val="0"/>
          <w:iCs w:val="0"/>
          <w:color w:val="auto"/>
          <w:sz w:val="20"/>
          <w:szCs w:val="20"/>
          <w:lang w:val="en-CA"/>
        </w:rPr>
        <w:t>Table 1.A.</w:t>
      </w:r>
      <w:r>
        <w:rPr>
          <w:i w:val="0"/>
          <w:iCs w:val="0"/>
          <w:color w:val="auto"/>
          <w:sz w:val="20"/>
          <w:szCs w:val="20"/>
          <w:lang w:val="en-CA"/>
        </w:rPr>
        <w:t xml:space="preserve"> </w:t>
      </w:r>
      <w:r w:rsidR="005255C6" w:rsidRPr="005255C6">
        <w:rPr>
          <w:i w:val="0"/>
          <w:iCs w:val="0"/>
          <w:color w:val="auto"/>
          <w:sz w:val="20"/>
          <w:szCs w:val="20"/>
          <w:lang w:val="en-CA"/>
        </w:rPr>
        <w:t xml:space="preserve">Characteristic data of the database summarizing the case studies of Pells </w:t>
      </w:r>
      <w:r w:rsidR="005255C6" w:rsidRPr="005255C6">
        <w:rPr>
          <w:i w:val="0"/>
          <w:iCs w:val="0"/>
          <w:color w:val="auto"/>
          <w:sz w:val="20"/>
          <w:szCs w:val="20"/>
          <w:lang w:val="en-CA"/>
        </w:rPr>
        <w:fldChar w:fldCharType="begin"/>
      </w:r>
      <w:r w:rsidR="00283387">
        <w:rPr>
          <w:i w:val="0"/>
          <w:iCs w:val="0"/>
          <w:color w:val="auto"/>
          <w:sz w:val="20"/>
          <w:szCs w:val="20"/>
          <w:lang w:val="en-CA"/>
        </w:rPr>
        <w:instrText xml:space="preserve"> ADDIN EN.CITE &lt;EndNote&gt;&lt;Cite&gt;&lt;Author&gt;Pells&lt;/Author&gt;&lt;Year&gt;2016&lt;/Year&gt;&lt;RecNum&gt;545&lt;/RecNum&gt;&lt;DisplayText&gt;(Pells 2016)&lt;/DisplayText&gt;&lt;record&gt;&lt;rec-number&gt;545&lt;/rec-number&gt;&lt;foreign-keys&gt;&lt;key app="EN" db-id="etsavr5znezpr9e2v02xf2skp2s9fz2eddxx" timestamp="1614814572"&gt;545&lt;/key&gt;&lt;/foreign-keys&gt;&lt;ref-type name="Thesis"&gt;32&lt;/ref-type&gt;&lt;contributors&gt;&lt;authors&gt;&lt;author&gt;Pells, S&lt;/author&gt;&lt;/authors&gt;&lt;tertiary-authors&gt;&lt;author&gt;Peirson, B&lt;/author&gt;&lt;/tertiary-authors&gt;&lt;/contributors&gt;&lt;titles&gt;&lt;title&gt;Erosion of rock in spillways&lt;/title&gt;&lt;secondary-title&gt;School of Civil and Environmental Engineering, Faculty of Engineering&lt;/secondary-title&gt;&lt;/titles&gt;&lt;pages&gt;1982&lt;/pages&gt;&lt;volume&gt;PhD&lt;/volume&gt;&lt;dates&gt;&lt;year&gt;2016&lt;/year&gt;&lt;pub-dates&gt;&lt;date&gt;17 June 2016&lt;/date&gt;&lt;/pub-dates&gt;&lt;/dates&gt;&lt;pub-location&gt;Australia&lt;/pub-location&gt;&lt;publisher&gt;University of New South Wales&lt;/publisher&gt;&lt;urls&gt;&lt;/urls&gt;&lt;/record&gt;&lt;/Cite&gt;&lt;/EndNote&gt;</w:instrText>
      </w:r>
      <w:r w:rsidR="005255C6" w:rsidRPr="005255C6">
        <w:rPr>
          <w:i w:val="0"/>
          <w:iCs w:val="0"/>
          <w:color w:val="auto"/>
          <w:sz w:val="20"/>
          <w:szCs w:val="20"/>
          <w:lang w:val="en-CA"/>
        </w:rPr>
        <w:fldChar w:fldCharType="separate"/>
      </w:r>
      <w:r w:rsidR="00283387" w:rsidRPr="00951E17">
        <w:rPr>
          <w:i w:val="0"/>
          <w:iCs w:val="0"/>
          <w:noProof/>
          <w:color w:val="auto"/>
          <w:sz w:val="20"/>
          <w:szCs w:val="20"/>
          <w:lang w:val="en-CA"/>
        </w:rPr>
        <w:t>(</w:t>
      </w:r>
      <w:hyperlink w:anchor="_ENREF_48" w:tooltip="Pells, 2016 #545" w:history="1">
        <w:r w:rsidR="00F0114B" w:rsidRPr="00F0114B">
          <w:rPr>
            <w:rStyle w:val="Lienhypertexte"/>
          </w:rPr>
          <w:t>Pells 2016</w:t>
        </w:r>
      </w:hyperlink>
      <w:r w:rsidR="00283387">
        <w:rPr>
          <w:i w:val="0"/>
          <w:iCs w:val="0"/>
          <w:noProof/>
          <w:color w:val="auto"/>
          <w:sz w:val="20"/>
          <w:szCs w:val="20"/>
          <w:lang w:val="en-CA"/>
        </w:rPr>
        <w:t>)</w:t>
      </w:r>
      <w:r w:rsidR="005255C6" w:rsidRPr="005255C6">
        <w:rPr>
          <w:i w:val="0"/>
          <w:iCs w:val="0"/>
          <w:color w:val="auto"/>
          <w:sz w:val="20"/>
          <w:szCs w:val="20"/>
          <w:lang w:val="en-CA"/>
        </w:rPr>
        <w:fldChar w:fldCharType="end"/>
      </w:r>
    </w:p>
    <w:tbl>
      <w:tblPr>
        <w:tblW w:w="4808" w:type="pct"/>
        <w:tblLayout w:type="fixed"/>
        <w:tblCellMar>
          <w:left w:w="70" w:type="dxa"/>
          <w:right w:w="70" w:type="dxa"/>
        </w:tblCellMar>
        <w:tblLook w:val="04A0" w:firstRow="1" w:lastRow="0" w:firstColumn="1" w:lastColumn="0" w:noHBand="0" w:noVBand="1"/>
      </w:tblPr>
      <w:tblGrid>
        <w:gridCol w:w="293"/>
        <w:gridCol w:w="631"/>
        <w:gridCol w:w="571"/>
        <w:gridCol w:w="571"/>
        <w:gridCol w:w="475"/>
        <w:gridCol w:w="488"/>
        <w:gridCol w:w="475"/>
        <w:gridCol w:w="690"/>
        <w:gridCol w:w="527"/>
        <w:gridCol w:w="527"/>
        <w:gridCol w:w="527"/>
        <w:gridCol w:w="690"/>
        <w:gridCol w:w="293"/>
        <w:gridCol w:w="571"/>
        <w:gridCol w:w="571"/>
        <w:gridCol w:w="571"/>
        <w:gridCol w:w="475"/>
        <w:gridCol w:w="475"/>
        <w:gridCol w:w="475"/>
        <w:gridCol w:w="690"/>
        <w:gridCol w:w="561"/>
        <w:gridCol w:w="527"/>
        <w:gridCol w:w="612"/>
        <w:gridCol w:w="690"/>
      </w:tblGrid>
      <w:tr w:rsidR="005255C6" w:rsidRPr="0040377C" w14:paraId="3A4E8FA3" w14:textId="77777777" w:rsidTr="00634DA1">
        <w:trPr>
          <w:trHeight w:val="216"/>
        </w:trPr>
        <w:tc>
          <w:tcPr>
            <w:tcW w:w="113" w:type="pct"/>
            <w:tcBorders>
              <w:top w:val="nil"/>
              <w:left w:val="nil"/>
              <w:bottom w:val="nil"/>
              <w:right w:val="nil"/>
            </w:tcBorders>
            <w:shd w:val="clear" w:color="auto" w:fill="auto"/>
            <w:noWrap/>
            <w:vAlign w:val="bottom"/>
            <w:hideMark/>
          </w:tcPr>
          <w:p w14:paraId="4FC69F53" w14:textId="77777777" w:rsidR="005255C6" w:rsidRPr="0040377C" w:rsidRDefault="005255C6" w:rsidP="006038F5">
            <w:pPr>
              <w:spacing w:after="0" w:line="240" w:lineRule="auto"/>
              <w:rPr>
                <w:rFonts w:ascii="Times New Roman" w:eastAsia="Times New Roman" w:hAnsi="Times New Roman" w:cs="Times New Roman"/>
                <w:sz w:val="14"/>
                <w:szCs w:val="14"/>
                <w:lang w:val="en-US"/>
              </w:rPr>
            </w:pPr>
            <w:bookmarkStart w:id="110" w:name="_Hlk119236383"/>
            <w:bookmarkEnd w:id="109"/>
          </w:p>
        </w:tc>
        <w:tc>
          <w:tcPr>
            <w:tcW w:w="68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DB25F2"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Dip</w:t>
            </w:r>
            <w:proofErr w:type="spellEnd"/>
            <w:r w:rsidRPr="0040377C">
              <w:rPr>
                <w:rFonts w:ascii="Times New Roman" w:eastAsia="Times New Roman" w:hAnsi="Times New Roman" w:cs="Times New Roman"/>
                <w:b/>
                <w:bCs/>
                <w:color w:val="000000"/>
                <w:sz w:val="14"/>
                <w:szCs w:val="14"/>
              </w:rPr>
              <w:t>/</w:t>
            </w:r>
            <w:proofErr w:type="spellStart"/>
            <w:r w:rsidRPr="0040377C">
              <w:rPr>
                <w:rFonts w:ascii="Times New Roman" w:eastAsia="Times New Roman" w:hAnsi="Times New Roman" w:cs="Times New Roman"/>
                <w:b/>
                <w:bCs/>
                <w:color w:val="000000"/>
                <w:sz w:val="14"/>
                <w:szCs w:val="14"/>
              </w:rPr>
              <w:t>Dip</w:t>
            </w:r>
            <w:proofErr w:type="spellEnd"/>
            <w:r w:rsidRPr="0040377C">
              <w:rPr>
                <w:rFonts w:ascii="Times New Roman" w:eastAsia="Times New Roman" w:hAnsi="Times New Roman" w:cs="Times New Roman"/>
                <w:b/>
                <w:bCs/>
                <w:color w:val="000000"/>
                <w:sz w:val="14"/>
                <w:szCs w:val="14"/>
              </w:rPr>
              <w:t xml:space="preserve"> direction</w:t>
            </w:r>
          </w:p>
        </w:tc>
        <w:tc>
          <w:tcPr>
            <w:tcW w:w="819" w:type="pct"/>
            <w:gridSpan w:val="4"/>
            <w:tcBorders>
              <w:top w:val="single" w:sz="4" w:space="0" w:color="auto"/>
              <w:left w:val="nil"/>
              <w:bottom w:val="single" w:sz="4" w:space="0" w:color="auto"/>
              <w:right w:val="single" w:sz="4" w:space="0" w:color="auto"/>
            </w:tcBorders>
            <w:shd w:val="clear" w:color="000000" w:fill="D9D9D9"/>
            <w:vAlign w:val="center"/>
            <w:hideMark/>
          </w:tcPr>
          <w:p w14:paraId="1F4B72E2"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 xml:space="preserve">Joint </w:t>
            </w:r>
            <w:proofErr w:type="spellStart"/>
            <w:r>
              <w:rPr>
                <w:rFonts w:ascii="Times New Roman" w:eastAsia="Times New Roman" w:hAnsi="Times New Roman" w:cs="Times New Roman"/>
                <w:b/>
                <w:bCs/>
                <w:color w:val="000000"/>
                <w:sz w:val="14"/>
                <w:szCs w:val="14"/>
              </w:rPr>
              <w:t>s</w:t>
            </w:r>
            <w:r w:rsidRPr="0040377C">
              <w:rPr>
                <w:rFonts w:ascii="Times New Roman" w:eastAsia="Times New Roman" w:hAnsi="Times New Roman" w:cs="Times New Roman"/>
                <w:b/>
                <w:bCs/>
                <w:color w:val="000000"/>
                <w:sz w:val="14"/>
                <w:szCs w:val="14"/>
              </w:rPr>
              <w:t>pacing</w:t>
            </w:r>
            <w:proofErr w:type="spellEnd"/>
            <w:r w:rsidRPr="0040377C">
              <w:rPr>
                <w:rFonts w:ascii="Times New Roman" w:eastAsia="Times New Roman" w:hAnsi="Times New Roman" w:cs="Times New Roman"/>
                <w:b/>
                <w:bCs/>
                <w:color w:val="000000"/>
                <w:sz w:val="14"/>
                <w:szCs w:val="14"/>
              </w:rPr>
              <w:t xml:space="preserve"> (m)</w:t>
            </w:r>
          </w:p>
        </w:tc>
        <w:tc>
          <w:tcPr>
            <w:tcW w:w="874"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2C8303E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 xml:space="preserve">Angle </w:t>
            </w:r>
            <w:proofErr w:type="spellStart"/>
            <w:r w:rsidRPr="0040377C">
              <w:rPr>
                <w:rFonts w:ascii="Times New Roman" w:eastAsia="Times New Roman" w:hAnsi="Times New Roman" w:cs="Times New Roman"/>
                <w:b/>
                <w:bCs/>
                <w:color w:val="000000"/>
                <w:sz w:val="14"/>
                <w:szCs w:val="14"/>
              </w:rPr>
              <w:t>between</w:t>
            </w:r>
            <w:proofErr w:type="spellEnd"/>
            <w:r w:rsidRPr="0040377C">
              <w:rPr>
                <w:rFonts w:ascii="Times New Roman" w:eastAsia="Times New Roman" w:hAnsi="Times New Roman" w:cs="Times New Roman"/>
                <w:b/>
                <w:bCs/>
                <w:color w:val="000000"/>
                <w:sz w:val="14"/>
                <w:szCs w:val="14"/>
              </w:rPr>
              <w:t xml:space="preserve"> joint sets (°)</w:t>
            </w:r>
          </w:p>
        </w:tc>
        <w:tc>
          <w:tcPr>
            <w:tcW w:w="113" w:type="pct"/>
            <w:tcBorders>
              <w:top w:val="nil"/>
              <w:left w:val="nil"/>
              <w:bottom w:val="nil"/>
              <w:right w:val="nil"/>
            </w:tcBorders>
            <w:shd w:val="clear" w:color="auto" w:fill="auto"/>
            <w:noWrap/>
            <w:vAlign w:val="bottom"/>
            <w:hideMark/>
          </w:tcPr>
          <w:p w14:paraId="3939401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
        </w:tc>
        <w:tc>
          <w:tcPr>
            <w:tcW w:w="659"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5C41F0"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Dip</w:t>
            </w:r>
            <w:proofErr w:type="spellEnd"/>
            <w:r w:rsidRPr="0040377C">
              <w:rPr>
                <w:rFonts w:ascii="Times New Roman" w:eastAsia="Times New Roman" w:hAnsi="Times New Roman" w:cs="Times New Roman"/>
                <w:b/>
                <w:bCs/>
                <w:color w:val="000000"/>
                <w:sz w:val="14"/>
                <w:szCs w:val="14"/>
              </w:rPr>
              <w:t>/</w:t>
            </w:r>
            <w:proofErr w:type="spellStart"/>
            <w:r w:rsidRPr="0040377C">
              <w:rPr>
                <w:rFonts w:ascii="Times New Roman" w:eastAsia="Times New Roman" w:hAnsi="Times New Roman" w:cs="Times New Roman"/>
                <w:b/>
                <w:bCs/>
                <w:color w:val="000000"/>
                <w:sz w:val="14"/>
                <w:szCs w:val="14"/>
              </w:rPr>
              <w:t>Dip</w:t>
            </w:r>
            <w:proofErr w:type="spellEnd"/>
            <w:r w:rsidRPr="0040377C">
              <w:rPr>
                <w:rFonts w:ascii="Times New Roman" w:eastAsia="Times New Roman" w:hAnsi="Times New Roman" w:cs="Times New Roman"/>
                <w:b/>
                <w:bCs/>
                <w:color w:val="000000"/>
                <w:sz w:val="14"/>
                <w:szCs w:val="14"/>
              </w:rPr>
              <w:t xml:space="preserve"> direction</w:t>
            </w:r>
          </w:p>
        </w:tc>
        <w:tc>
          <w:tcPr>
            <w:tcW w:w="815" w:type="pct"/>
            <w:gridSpan w:val="4"/>
            <w:tcBorders>
              <w:top w:val="single" w:sz="4" w:space="0" w:color="auto"/>
              <w:left w:val="nil"/>
              <w:bottom w:val="single" w:sz="4" w:space="0" w:color="auto"/>
              <w:right w:val="single" w:sz="4" w:space="0" w:color="auto"/>
            </w:tcBorders>
            <w:shd w:val="clear" w:color="000000" w:fill="D9D9D9"/>
            <w:vAlign w:val="center"/>
            <w:hideMark/>
          </w:tcPr>
          <w:p w14:paraId="425A8BFF"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 xml:space="preserve">Joint </w:t>
            </w:r>
            <w:proofErr w:type="spellStart"/>
            <w:r>
              <w:rPr>
                <w:rFonts w:ascii="Times New Roman" w:eastAsia="Times New Roman" w:hAnsi="Times New Roman" w:cs="Times New Roman"/>
                <w:b/>
                <w:bCs/>
                <w:color w:val="000000"/>
                <w:sz w:val="14"/>
                <w:szCs w:val="14"/>
              </w:rPr>
              <w:t>s</w:t>
            </w:r>
            <w:r w:rsidRPr="0040377C">
              <w:rPr>
                <w:rFonts w:ascii="Times New Roman" w:eastAsia="Times New Roman" w:hAnsi="Times New Roman" w:cs="Times New Roman"/>
                <w:b/>
                <w:bCs/>
                <w:color w:val="000000"/>
                <w:sz w:val="14"/>
                <w:szCs w:val="14"/>
              </w:rPr>
              <w:t>pacing</w:t>
            </w:r>
            <w:proofErr w:type="spellEnd"/>
            <w:r w:rsidRPr="0040377C">
              <w:rPr>
                <w:rFonts w:ascii="Times New Roman" w:eastAsia="Times New Roman" w:hAnsi="Times New Roman" w:cs="Times New Roman"/>
                <w:b/>
                <w:bCs/>
                <w:color w:val="000000"/>
                <w:sz w:val="14"/>
                <w:szCs w:val="14"/>
              </w:rPr>
              <w:t xml:space="preserve"> (m)</w:t>
            </w:r>
          </w:p>
        </w:tc>
        <w:tc>
          <w:tcPr>
            <w:tcW w:w="925"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26B9A07D"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 xml:space="preserve">Angle </w:t>
            </w:r>
            <w:proofErr w:type="spellStart"/>
            <w:r w:rsidRPr="0040377C">
              <w:rPr>
                <w:rFonts w:ascii="Times New Roman" w:eastAsia="Times New Roman" w:hAnsi="Times New Roman" w:cs="Times New Roman"/>
                <w:b/>
                <w:bCs/>
                <w:color w:val="000000"/>
                <w:sz w:val="14"/>
                <w:szCs w:val="14"/>
              </w:rPr>
              <w:t>between</w:t>
            </w:r>
            <w:proofErr w:type="spellEnd"/>
            <w:r w:rsidRPr="0040377C">
              <w:rPr>
                <w:rFonts w:ascii="Times New Roman" w:eastAsia="Times New Roman" w:hAnsi="Times New Roman" w:cs="Times New Roman"/>
                <w:b/>
                <w:bCs/>
                <w:color w:val="000000"/>
                <w:sz w:val="14"/>
                <w:szCs w:val="14"/>
              </w:rPr>
              <w:t xml:space="preserve"> joint sets (°)</w:t>
            </w:r>
          </w:p>
        </w:tc>
      </w:tr>
      <w:tr w:rsidR="005255C6" w:rsidRPr="0040377C" w14:paraId="65067136" w14:textId="77777777" w:rsidTr="00634DA1">
        <w:trPr>
          <w:trHeight w:val="315"/>
        </w:trPr>
        <w:tc>
          <w:tcPr>
            <w:tcW w:w="113" w:type="pct"/>
            <w:tcBorders>
              <w:top w:val="nil"/>
              <w:left w:val="nil"/>
              <w:bottom w:val="nil"/>
              <w:right w:val="nil"/>
            </w:tcBorders>
            <w:shd w:val="clear" w:color="auto" w:fill="auto"/>
            <w:noWrap/>
            <w:vAlign w:val="bottom"/>
            <w:hideMark/>
          </w:tcPr>
          <w:p w14:paraId="72E92AD7"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
        </w:tc>
        <w:tc>
          <w:tcPr>
            <w:tcW w:w="243" w:type="pct"/>
            <w:vMerge w:val="restart"/>
            <w:tcBorders>
              <w:top w:val="nil"/>
              <w:left w:val="single" w:sz="4" w:space="0" w:color="auto"/>
              <w:bottom w:val="single" w:sz="4" w:space="0" w:color="auto"/>
              <w:right w:val="single" w:sz="4" w:space="0" w:color="auto"/>
            </w:tcBorders>
            <w:shd w:val="clear" w:color="000000" w:fill="D9D9D9"/>
            <w:vAlign w:val="center"/>
            <w:hideMark/>
          </w:tcPr>
          <w:p w14:paraId="761D7702"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1</w:t>
            </w:r>
          </w:p>
        </w:tc>
        <w:tc>
          <w:tcPr>
            <w:tcW w:w="220" w:type="pct"/>
            <w:vMerge w:val="restart"/>
            <w:tcBorders>
              <w:top w:val="nil"/>
              <w:left w:val="single" w:sz="4" w:space="0" w:color="auto"/>
              <w:bottom w:val="single" w:sz="4" w:space="0" w:color="auto"/>
              <w:right w:val="single" w:sz="4" w:space="0" w:color="auto"/>
            </w:tcBorders>
            <w:shd w:val="clear" w:color="000000" w:fill="D9D9D9"/>
            <w:vAlign w:val="center"/>
            <w:hideMark/>
          </w:tcPr>
          <w:p w14:paraId="636B8022"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2</w:t>
            </w:r>
          </w:p>
        </w:tc>
        <w:tc>
          <w:tcPr>
            <w:tcW w:w="220"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F94A9"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3</w:t>
            </w:r>
          </w:p>
        </w:tc>
        <w:tc>
          <w:tcPr>
            <w:tcW w:w="183" w:type="pct"/>
            <w:vMerge w:val="restart"/>
            <w:tcBorders>
              <w:top w:val="nil"/>
              <w:left w:val="single" w:sz="4" w:space="0" w:color="auto"/>
              <w:bottom w:val="single" w:sz="4" w:space="0" w:color="auto"/>
              <w:right w:val="single" w:sz="4" w:space="0" w:color="auto"/>
            </w:tcBorders>
            <w:shd w:val="clear" w:color="000000" w:fill="D9D9D9"/>
            <w:vAlign w:val="center"/>
            <w:hideMark/>
          </w:tcPr>
          <w:p w14:paraId="0C96D7FC"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1</w:t>
            </w:r>
          </w:p>
        </w:tc>
        <w:tc>
          <w:tcPr>
            <w:tcW w:w="188" w:type="pct"/>
            <w:vMerge w:val="restart"/>
            <w:tcBorders>
              <w:top w:val="nil"/>
              <w:left w:val="single" w:sz="4" w:space="0" w:color="auto"/>
              <w:bottom w:val="single" w:sz="4" w:space="0" w:color="auto"/>
              <w:right w:val="single" w:sz="4" w:space="0" w:color="auto"/>
            </w:tcBorders>
            <w:shd w:val="clear" w:color="000000" w:fill="D9D9D9"/>
            <w:vAlign w:val="center"/>
            <w:hideMark/>
          </w:tcPr>
          <w:p w14:paraId="11E8A80E"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2</w:t>
            </w:r>
          </w:p>
        </w:tc>
        <w:tc>
          <w:tcPr>
            <w:tcW w:w="183" w:type="pct"/>
            <w:vMerge w:val="restart"/>
            <w:tcBorders>
              <w:top w:val="nil"/>
              <w:left w:val="single" w:sz="4" w:space="0" w:color="auto"/>
              <w:bottom w:val="single" w:sz="4" w:space="0" w:color="auto"/>
              <w:right w:val="single" w:sz="4" w:space="0" w:color="auto"/>
            </w:tcBorders>
            <w:shd w:val="clear" w:color="000000" w:fill="D9D9D9"/>
            <w:vAlign w:val="center"/>
            <w:hideMark/>
          </w:tcPr>
          <w:p w14:paraId="2583DBD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3</w:t>
            </w:r>
          </w:p>
        </w:tc>
        <w:tc>
          <w:tcPr>
            <w:tcW w:w="266" w:type="pct"/>
            <w:vMerge w:val="restart"/>
            <w:tcBorders>
              <w:top w:val="nil"/>
              <w:left w:val="single" w:sz="4" w:space="0" w:color="auto"/>
              <w:bottom w:val="single" w:sz="4" w:space="0" w:color="auto"/>
              <w:right w:val="single" w:sz="4" w:space="0" w:color="auto"/>
            </w:tcBorders>
            <w:shd w:val="clear" w:color="000000" w:fill="D9D9D9"/>
            <w:vAlign w:val="center"/>
            <w:hideMark/>
          </w:tcPr>
          <w:p w14:paraId="4E953D70"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Average</w:t>
            </w:r>
            <w:proofErr w:type="spellEnd"/>
            <w:r w:rsidRPr="0040377C">
              <w:rPr>
                <w:rFonts w:ascii="Times New Roman" w:eastAsia="Times New Roman" w:hAnsi="Times New Roman" w:cs="Times New Roman"/>
                <w:b/>
                <w:bCs/>
                <w:color w:val="000000"/>
                <w:sz w:val="14"/>
                <w:szCs w:val="14"/>
              </w:rPr>
              <w:t xml:space="preserve"> (S</w:t>
            </w:r>
            <w:r w:rsidRPr="0040377C">
              <w:rPr>
                <w:rFonts w:ascii="Times New Roman" w:eastAsia="Times New Roman" w:hAnsi="Times New Roman" w:cs="Times New Roman"/>
                <w:b/>
                <w:bCs/>
                <w:color w:val="000000"/>
                <w:sz w:val="14"/>
                <w:szCs w:val="14"/>
                <w:vertAlign w:val="subscript"/>
              </w:rPr>
              <w:t>a</w:t>
            </w:r>
            <w:r w:rsidRPr="0040377C">
              <w:rPr>
                <w:rFonts w:ascii="Times New Roman" w:eastAsia="Times New Roman" w:hAnsi="Times New Roman" w:cs="Times New Roman"/>
                <w:b/>
                <w:bCs/>
                <w:color w:val="000000"/>
                <w:sz w:val="14"/>
                <w:szCs w:val="14"/>
              </w:rPr>
              <w:t>)</w:t>
            </w:r>
          </w:p>
        </w:tc>
        <w:tc>
          <w:tcPr>
            <w:tcW w:w="20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E62E15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1-2</w:t>
            </w:r>
          </w:p>
        </w:tc>
        <w:tc>
          <w:tcPr>
            <w:tcW w:w="20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26B461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1-3</w:t>
            </w:r>
          </w:p>
        </w:tc>
        <w:tc>
          <w:tcPr>
            <w:tcW w:w="203"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286C630E"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2-3</w:t>
            </w:r>
          </w:p>
        </w:tc>
        <w:tc>
          <w:tcPr>
            <w:tcW w:w="266"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20D83D"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Average</w:t>
            </w:r>
            <w:proofErr w:type="spellEnd"/>
          </w:p>
        </w:tc>
        <w:tc>
          <w:tcPr>
            <w:tcW w:w="113" w:type="pct"/>
            <w:tcBorders>
              <w:top w:val="nil"/>
              <w:left w:val="nil"/>
              <w:bottom w:val="nil"/>
              <w:right w:val="nil"/>
            </w:tcBorders>
            <w:shd w:val="clear" w:color="auto" w:fill="auto"/>
            <w:noWrap/>
            <w:vAlign w:val="bottom"/>
            <w:hideMark/>
          </w:tcPr>
          <w:p w14:paraId="4414994A"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
        </w:tc>
        <w:tc>
          <w:tcPr>
            <w:tcW w:w="220" w:type="pct"/>
            <w:vMerge w:val="restart"/>
            <w:tcBorders>
              <w:top w:val="nil"/>
              <w:left w:val="single" w:sz="4" w:space="0" w:color="auto"/>
              <w:bottom w:val="single" w:sz="4" w:space="0" w:color="auto"/>
              <w:right w:val="single" w:sz="4" w:space="0" w:color="auto"/>
            </w:tcBorders>
            <w:shd w:val="clear" w:color="000000" w:fill="D9D9D9"/>
            <w:vAlign w:val="center"/>
            <w:hideMark/>
          </w:tcPr>
          <w:p w14:paraId="654992C2"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1</w:t>
            </w:r>
          </w:p>
        </w:tc>
        <w:tc>
          <w:tcPr>
            <w:tcW w:w="220" w:type="pct"/>
            <w:vMerge w:val="restart"/>
            <w:tcBorders>
              <w:top w:val="nil"/>
              <w:left w:val="single" w:sz="4" w:space="0" w:color="auto"/>
              <w:bottom w:val="single" w:sz="4" w:space="0" w:color="auto"/>
              <w:right w:val="single" w:sz="4" w:space="0" w:color="auto"/>
            </w:tcBorders>
            <w:shd w:val="clear" w:color="000000" w:fill="D9D9D9"/>
            <w:vAlign w:val="center"/>
            <w:hideMark/>
          </w:tcPr>
          <w:p w14:paraId="52900560"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2</w:t>
            </w:r>
          </w:p>
        </w:tc>
        <w:tc>
          <w:tcPr>
            <w:tcW w:w="220" w:type="pct"/>
            <w:vMerge w:val="restart"/>
            <w:tcBorders>
              <w:top w:val="nil"/>
              <w:left w:val="single" w:sz="4" w:space="0" w:color="auto"/>
              <w:bottom w:val="single" w:sz="4" w:space="0" w:color="auto"/>
              <w:right w:val="single" w:sz="4" w:space="0" w:color="auto"/>
            </w:tcBorders>
            <w:shd w:val="clear" w:color="000000" w:fill="D9D9D9"/>
            <w:vAlign w:val="center"/>
            <w:hideMark/>
          </w:tcPr>
          <w:p w14:paraId="7A2B191A"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3</w:t>
            </w:r>
          </w:p>
        </w:tc>
        <w:tc>
          <w:tcPr>
            <w:tcW w:w="18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26EE37E"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1</w:t>
            </w:r>
          </w:p>
        </w:tc>
        <w:tc>
          <w:tcPr>
            <w:tcW w:w="183" w:type="pct"/>
            <w:vMerge w:val="restart"/>
            <w:tcBorders>
              <w:top w:val="nil"/>
              <w:left w:val="single" w:sz="4" w:space="0" w:color="auto"/>
              <w:bottom w:val="single" w:sz="4" w:space="0" w:color="auto"/>
              <w:right w:val="single" w:sz="4" w:space="0" w:color="auto"/>
            </w:tcBorders>
            <w:shd w:val="clear" w:color="000000" w:fill="D9D9D9"/>
            <w:vAlign w:val="center"/>
            <w:hideMark/>
          </w:tcPr>
          <w:p w14:paraId="531A4C16"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2</w:t>
            </w:r>
          </w:p>
        </w:tc>
        <w:tc>
          <w:tcPr>
            <w:tcW w:w="183" w:type="pct"/>
            <w:vMerge w:val="restart"/>
            <w:tcBorders>
              <w:top w:val="nil"/>
              <w:left w:val="single" w:sz="4" w:space="0" w:color="auto"/>
              <w:bottom w:val="single" w:sz="4" w:space="0" w:color="auto"/>
              <w:right w:val="single" w:sz="4" w:space="0" w:color="auto"/>
            </w:tcBorders>
            <w:shd w:val="clear" w:color="000000" w:fill="D9D9D9"/>
            <w:vAlign w:val="center"/>
            <w:hideMark/>
          </w:tcPr>
          <w:p w14:paraId="32E5D6BD"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Joint Set 3</w:t>
            </w:r>
          </w:p>
        </w:tc>
        <w:tc>
          <w:tcPr>
            <w:tcW w:w="266" w:type="pct"/>
            <w:vMerge w:val="restart"/>
            <w:tcBorders>
              <w:top w:val="nil"/>
              <w:left w:val="single" w:sz="4" w:space="0" w:color="auto"/>
              <w:bottom w:val="single" w:sz="4" w:space="0" w:color="auto"/>
              <w:right w:val="single" w:sz="4" w:space="0" w:color="auto"/>
            </w:tcBorders>
            <w:shd w:val="clear" w:color="000000" w:fill="D9D9D9"/>
            <w:vAlign w:val="center"/>
            <w:hideMark/>
          </w:tcPr>
          <w:p w14:paraId="366BD5F8"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Average</w:t>
            </w:r>
            <w:proofErr w:type="spellEnd"/>
            <w:r w:rsidRPr="0040377C">
              <w:rPr>
                <w:rFonts w:ascii="Times New Roman" w:eastAsia="Times New Roman" w:hAnsi="Times New Roman" w:cs="Times New Roman"/>
                <w:b/>
                <w:bCs/>
                <w:color w:val="000000"/>
                <w:sz w:val="14"/>
                <w:szCs w:val="14"/>
              </w:rPr>
              <w:t xml:space="preserve"> (S</w:t>
            </w:r>
            <w:r w:rsidRPr="0040377C">
              <w:rPr>
                <w:rFonts w:ascii="Times New Roman" w:eastAsia="Times New Roman" w:hAnsi="Times New Roman" w:cs="Times New Roman"/>
                <w:b/>
                <w:bCs/>
                <w:color w:val="000000"/>
                <w:sz w:val="14"/>
                <w:szCs w:val="14"/>
                <w:vertAlign w:val="subscript"/>
              </w:rPr>
              <w:t>a</w:t>
            </w:r>
            <w:r w:rsidRPr="0040377C">
              <w:rPr>
                <w:rFonts w:ascii="Times New Roman" w:eastAsia="Times New Roman" w:hAnsi="Times New Roman" w:cs="Times New Roman"/>
                <w:b/>
                <w:bCs/>
                <w:color w:val="000000"/>
                <w:sz w:val="14"/>
                <w:szCs w:val="14"/>
              </w:rPr>
              <w:t>)</w:t>
            </w:r>
          </w:p>
        </w:tc>
        <w:tc>
          <w:tcPr>
            <w:tcW w:w="216"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FC659B"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1-2</w:t>
            </w:r>
          </w:p>
        </w:tc>
        <w:tc>
          <w:tcPr>
            <w:tcW w:w="203" w:type="pct"/>
            <w:vMerge w:val="restart"/>
            <w:tcBorders>
              <w:top w:val="nil"/>
              <w:left w:val="single" w:sz="4" w:space="0" w:color="auto"/>
              <w:bottom w:val="single" w:sz="4" w:space="0" w:color="auto"/>
              <w:right w:val="single" w:sz="4" w:space="0" w:color="auto"/>
            </w:tcBorders>
            <w:shd w:val="clear" w:color="000000" w:fill="D9D9D9"/>
            <w:vAlign w:val="center"/>
            <w:hideMark/>
          </w:tcPr>
          <w:p w14:paraId="2AD2D555"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1-3</w:t>
            </w:r>
          </w:p>
        </w:tc>
        <w:tc>
          <w:tcPr>
            <w:tcW w:w="236"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754EF88A"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r w:rsidRPr="0040377C">
              <w:rPr>
                <w:rFonts w:ascii="Times New Roman" w:eastAsia="Times New Roman" w:hAnsi="Times New Roman" w:cs="Times New Roman"/>
                <w:b/>
                <w:bCs/>
                <w:color w:val="000000"/>
                <w:sz w:val="14"/>
                <w:szCs w:val="14"/>
              </w:rPr>
              <w:t>Angle 2-3</w:t>
            </w:r>
          </w:p>
        </w:tc>
        <w:tc>
          <w:tcPr>
            <w:tcW w:w="2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71A1BE17"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roofErr w:type="spellStart"/>
            <w:r w:rsidRPr="0040377C">
              <w:rPr>
                <w:rFonts w:ascii="Times New Roman" w:eastAsia="Times New Roman" w:hAnsi="Times New Roman" w:cs="Times New Roman"/>
                <w:b/>
                <w:bCs/>
                <w:color w:val="000000"/>
                <w:sz w:val="14"/>
                <w:szCs w:val="14"/>
              </w:rPr>
              <w:t>Average</w:t>
            </w:r>
            <w:proofErr w:type="spellEnd"/>
          </w:p>
        </w:tc>
      </w:tr>
      <w:tr w:rsidR="005255C6" w:rsidRPr="0040377C" w14:paraId="56CA36DA" w14:textId="77777777" w:rsidTr="00634DA1">
        <w:trPr>
          <w:trHeight w:val="117"/>
        </w:trPr>
        <w:tc>
          <w:tcPr>
            <w:tcW w:w="113" w:type="pct"/>
            <w:tcBorders>
              <w:top w:val="nil"/>
              <w:left w:val="nil"/>
              <w:bottom w:val="nil"/>
              <w:right w:val="nil"/>
            </w:tcBorders>
            <w:shd w:val="clear" w:color="auto" w:fill="auto"/>
            <w:noWrap/>
            <w:vAlign w:val="bottom"/>
            <w:hideMark/>
          </w:tcPr>
          <w:p w14:paraId="4332245F" w14:textId="77777777" w:rsidR="005255C6" w:rsidRPr="0040377C" w:rsidRDefault="005255C6" w:rsidP="006038F5">
            <w:pPr>
              <w:spacing w:after="0" w:line="240" w:lineRule="auto"/>
              <w:jc w:val="center"/>
              <w:rPr>
                <w:rFonts w:ascii="Times New Roman" w:eastAsia="Times New Roman" w:hAnsi="Times New Roman" w:cs="Times New Roman"/>
                <w:b/>
                <w:bCs/>
                <w:color w:val="000000"/>
                <w:sz w:val="14"/>
                <w:szCs w:val="14"/>
              </w:rPr>
            </w:pPr>
          </w:p>
        </w:tc>
        <w:tc>
          <w:tcPr>
            <w:tcW w:w="243" w:type="pct"/>
            <w:vMerge/>
            <w:tcBorders>
              <w:top w:val="nil"/>
              <w:left w:val="single" w:sz="4" w:space="0" w:color="auto"/>
              <w:bottom w:val="single" w:sz="4" w:space="0" w:color="auto"/>
              <w:right w:val="single" w:sz="4" w:space="0" w:color="auto"/>
            </w:tcBorders>
            <w:vAlign w:val="center"/>
            <w:hideMark/>
          </w:tcPr>
          <w:p w14:paraId="75AA1EBC"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20" w:type="pct"/>
            <w:vMerge/>
            <w:tcBorders>
              <w:top w:val="nil"/>
              <w:left w:val="single" w:sz="4" w:space="0" w:color="auto"/>
              <w:bottom w:val="single" w:sz="4" w:space="0" w:color="auto"/>
              <w:right w:val="single" w:sz="4" w:space="0" w:color="auto"/>
            </w:tcBorders>
            <w:vAlign w:val="center"/>
            <w:hideMark/>
          </w:tcPr>
          <w:p w14:paraId="1A6A046A"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20" w:type="pct"/>
            <w:vMerge/>
            <w:tcBorders>
              <w:top w:val="nil"/>
              <w:left w:val="single" w:sz="4" w:space="0" w:color="auto"/>
              <w:bottom w:val="single" w:sz="4" w:space="0" w:color="auto"/>
              <w:right w:val="single" w:sz="4" w:space="0" w:color="auto"/>
            </w:tcBorders>
            <w:vAlign w:val="center"/>
            <w:hideMark/>
          </w:tcPr>
          <w:p w14:paraId="7038228F"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3" w:type="pct"/>
            <w:vMerge/>
            <w:tcBorders>
              <w:top w:val="nil"/>
              <w:left w:val="single" w:sz="4" w:space="0" w:color="auto"/>
              <w:bottom w:val="single" w:sz="4" w:space="0" w:color="auto"/>
              <w:right w:val="single" w:sz="4" w:space="0" w:color="auto"/>
            </w:tcBorders>
            <w:vAlign w:val="center"/>
            <w:hideMark/>
          </w:tcPr>
          <w:p w14:paraId="3492AFCD"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8" w:type="pct"/>
            <w:vMerge/>
            <w:tcBorders>
              <w:top w:val="nil"/>
              <w:left w:val="single" w:sz="4" w:space="0" w:color="auto"/>
              <w:bottom w:val="single" w:sz="4" w:space="0" w:color="auto"/>
              <w:right w:val="single" w:sz="4" w:space="0" w:color="auto"/>
            </w:tcBorders>
            <w:vAlign w:val="center"/>
            <w:hideMark/>
          </w:tcPr>
          <w:p w14:paraId="7A6F1C04"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3" w:type="pct"/>
            <w:vMerge/>
            <w:tcBorders>
              <w:top w:val="nil"/>
              <w:left w:val="single" w:sz="4" w:space="0" w:color="auto"/>
              <w:bottom w:val="single" w:sz="4" w:space="0" w:color="auto"/>
              <w:right w:val="single" w:sz="4" w:space="0" w:color="auto"/>
            </w:tcBorders>
            <w:vAlign w:val="center"/>
            <w:hideMark/>
          </w:tcPr>
          <w:p w14:paraId="1392CFC6"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66" w:type="pct"/>
            <w:vMerge/>
            <w:tcBorders>
              <w:top w:val="nil"/>
              <w:left w:val="single" w:sz="4" w:space="0" w:color="auto"/>
              <w:bottom w:val="single" w:sz="4" w:space="0" w:color="auto"/>
              <w:right w:val="single" w:sz="4" w:space="0" w:color="auto"/>
            </w:tcBorders>
            <w:vAlign w:val="center"/>
            <w:hideMark/>
          </w:tcPr>
          <w:p w14:paraId="02399E66"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03" w:type="pct"/>
            <w:vMerge/>
            <w:tcBorders>
              <w:top w:val="nil"/>
              <w:left w:val="single" w:sz="4" w:space="0" w:color="auto"/>
              <w:bottom w:val="single" w:sz="4" w:space="0" w:color="auto"/>
              <w:right w:val="single" w:sz="4" w:space="0" w:color="auto"/>
            </w:tcBorders>
            <w:vAlign w:val="center"/>
            <w:hideMark/>
          </w:tcPr>
          <w:p w14:paraId="777E5CC2"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03" w:type="pct"/>
            <w:vMerge/>
            <w:tcBorders>
              <w:top w:val="nil"/>
              <w:left w:val="single" w:sz="4" w:space="0" w:color="auto"/>
              <w:bottom w:val="single" w:sz="4" w:space="0" w:color="auto"/>
              <w:right w:val="single" w:sz="4" w:space="0" w:color="auto"/>
            </w:tcBorders>
            <w:vAlign w:val="center"/>
            <w:hideMark/>
          </w:tcPr>
          <w:p w14:paraId="45B9770A"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03" w:type="pct"/>
            <w:vMerge/>
            <w:tcBorders>
              <w:top w:val="nil"/>
              <w:left w:val="single" w:sz="4" w:space="0" w:color="auto"/>
              <w:bottom w:val="single" w:sz="4" w:space="0" w:color="000000"/>
              <w:right w:val="single" w:sz="4" w:space="0" w:color="auto"/>
            </w:tcBorders>
            <w:vAlign w:val="center"/>
            <w:hideMark/>
          </w:tcPr>
          <w:p w14:paraId="77188F13"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66" w:type="pct"/>
            <w:vMerge/>
            <w:tcBorders>
              <w:top w:val="nil"/>
              <w:left w:val="single" w:sz="4" w:space="0" w:color="auto"/>
              <w:bottom w:val="single" w:sz="4" w:space="0" w:color="auto"/>
              <w:right w:val="single" w:sz="4" w:space="0" w:color="auto"/>
            </w:tcBorders>
            <w:vAlign w:val="center"/>
            <w:hideMark/>
          </w:tcPr>
          <w:p w14:paraId="0435C0F2"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13" w:type="pct"/>
            <w:tcBorders>
              <w:top w:val="nil"/>
              <w:left w:val="nil"/>
              <w:bottom w:val="nil"/>
              <w:right w:val="nil"/>
            </w:tcBorders>
            <w:shd w:val="clear" w:color="auto" w:fill="auto"/>
            <w:noWrap/>
            <w:vAlign w:val="bottom"/>
            <w:hideMark/>
          </w:tcPr>
          <w:p w14:paraId="1D37ACE7" w14:textId="77777777" w:rsidR="005255C6" w:rsidRPr="0040377C" w:rsidRDefault="005255C6" w:rsidP="006038F5">
            <w:pPr>
              <w:spacing w:after="0" w:line="240" w:lineRule="auto"/>
              <w:rPr>
                <w:rFonts w:ascii="Times New Roman" w:eastAsia="Times New Roman" w:hAnsi="Times New Roman" w:cs="Times New Roman"/>
                <w:sz w:val="14"/>
                <w:szCs w:val="14"/>
              </w:rPr>
            </w:pPr>
          </w:p>
        </w:tc>
        <w:tc>
          <w:tcPr>
            <w:tcW w:w="220" w:type="pct"/>
            <w:vMerge/>
            <w:tcBorders>
              <w:top w:val="nil"/>
              <w:left w:val="single" w:sz="4" w:space="0" w:color="auto"/>
              <w:bottom w:val="single" w:sz="4" w:space="0" w:color="auto"/>
              <w:right w:val="single" w:sz="4" w:space="0" w:color="auto"/>
            </w:tcBorders>
            <w:vAlign w:val="center"/>
            <w:hideMark/>
          </w:tcPr>
          <w:p w14:paraId="7BF0DB1A"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20" w:type="pct"/>
            <w:vMerge/>
            <w:tcBorders>
              <w:top w:val="nil"/>
              <w:left w:val="single" w:sz="4" w:space="0" w:color="auto"/>
              <w:bottom w:val="single" w:sz="4" w:space="0" w:color="auto"/>
              <w:right w:val="single" w:sz="4" w:space="0" w:color="auto"/>
            </w:tcBorders>
            <w:vAlign w:val="center"/>
            <w:hideMark/>
          </w:tcPr>
          <w:p w14:paraId="621275B2"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20" w:type="pct"/>
            <w:vMerge/>
            <w:tcBorders>
              <w:top w:val="nil"/>
              <w:left w:val="single" w:sz="4" w:space="0" w:color="auto"/>
              <w:bottom w:val="single" w:sz="4" w:space="0" w:color="auto"/>
              <w:right w:val="single" w:sz="4" w:space="0" w:color="auto"/>
            </w:tcBorders>
            <w:vAlign w:val="center"/>
            <w:hideMark/>
          </w:tcPr>
          <w:p w14:paraId="793A143D"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3" w:type="pct"/>
            <w:vMerge/>
            <w:tcBorders>
              <w:top w:val="nil"/>
              <w:left w:val="single" w:sz="4" w:space="0" w:color="auto"/>
              <w:bottom w:val="single" w:sz="4" w:space="0" w:color="auto"/>
              <w:right w:val="single" w:sz="4" w:space="0" w:color="auto"/>
            </w:tcBorders>
            <w:vAlign w:val="center"/>
            <w:hideMark/>
          </w:tcPr>
          <w:p w14:paraId="44275B8D"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3" w:type="pct"/>
            <w:vMerge/>
            <w:tcBorders>
              <w:top w:val="nil"/>
              <w:left w:val="single" w:sz="4" w:space="0" w:color="auto"/>
              <w:bottom w:val="single" w:sz="4" w:space="0" w:color="auto"/>
              <w:right w:val="single" w:sz="4" w:space="0" w:color="auto"/>
            </w:tcBorders>
            <w:vAlign w:val="center"/>
            <w:hideMark/>
          </w:tcPr>
          <w:p w14:paraId="34EFFF93"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183" w:type="pct"/>
            <w:vMerge/>
            <w:tcBorders>
              <w:top w:val="nil"/>
              <w:left w:val="single" w:sz="4" w:space="0" w:color="auto"/>
              <w:bottom w:val="single" w:sz="4" w:space="0" w:color="auto"/>
              <w:right w:val="single" w:sz="4" w:space="0" w:color="auto"/>
            </w:tcBorders>
            <w:vAlign w:val="center"/>
            <w:hideMark/>
          </w:tcPr>
          <w:p w14:paraId="762C6B96"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66" w:type="pct"/>
            <w:vMerge/>
            <w:tcBorders>
              <w:top w:val="nil"/>
              <w:left w:val="single" w:sz="4" w:space="0" w:color="auto"/>
              <w:bottom w:val="single" w:sz="4" w:space="0" w:color="auto"/>
              <w:right w:val="single" w:sz="4" w:space="0" w:color="auto"/>
            </w:tcBorders>
            <w:vAlign w:val="center"/>
            <w:hideMark/>
          </w:tcPr>
          <w:p w14:paraId="21285ABF"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16" w:type="pct"/>
            <w:vMerge/>
            <w:tcBorders>
              <w:top w:val="nil"/>
              <w:left w:val="single" w:sz="4" w:space="0" w:color="auto"/>
              <w:bottom w:val="single" w:sz="4" w:space="0" w:color="auto"/>
              <w:right w:val="single" w:sz="4" w:space="0" w:color="auto"/>
            </w:tcBorders>
            <w:vAlign w:val="center"/>
            <w:hideMark/>
          </w:tcPr>
          <w:p w14:paraId="242E119A"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03" w:type="pct"/>
            <w:vMerge/>
            <w:tcBorders>
              <w:top w:val="nil"/>
              <w:left w:val="single" w:sz="4" w:space="0" w:color="auto"/>
              <w:bottom w:val="single" w:sz="4" w:space="0" w:color="auto"/>
              <w:right w:val="single" w:sz="4" w:space="0" w:color="auto"/>
            </w:tcBorders>
            <w:vAlign w:val="center"/>
            <w:hideMark/>
          </w:tcPr>
          <w:p w14:paraId="16660DF9"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36" w:type="pct"/>
            <w:vMerge/>
            <w:tcBorders>
              <w:top w:val="nil"/>
              <w:left w:val="single" w:sz="4" w:space="0" w:color="auto"/>
              <w:bottom w:val="single" w:sz="4" w:space="0" w:color="000000"/>
              <w:right w:val="single" w:sz="4" w:space="0" w:color="auto"/>
            </w:tcBorders>
            <w:vAlign w:val="center"/>
            <w:hideMark/>
          </w:tcPr>
          <w:p w14:paraId="6432D8CE"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c>
          <w:tcPr>
            <w:tcW w:w="270" w:type="pct"/>
            <w:vMerge/>
            <w:tcBorders>
              <w:top w:val="nil"/>
              <w:left w:val="single" w:sz="4" w:space="0" w:color="auto"/>
              <w:bottom w:val="single" w:sz="4" w:space="0" w:color="auto"/>
              <w:right w:val="single" w:sz="4" w:space="0" w:color="auto"/>
            </w:tcBorders>
            <w:vAlign w:val="center"/>
            <w:hideMark/>
          </w:tcPr>
          <w:p w14:paraId="0DB43E64" w14:textId="77777777" w:rsidR="005255C6" w:rsidRPr="0040377C" w:rsidRDefault="005255C6" w:rsidP="006038F5">
            <w:pPr>
              <w:spacing w:after="0" w:line="240" w:lineRule="auto"/>
              <w:rPr>
                <w:rFonts w:ascii="Times New Roman" w:eastAsia="Times New Roman" w:hAnsi="Times New Roman" w:cs="Times New Roman"/>
                <w:b/>
                <w:bCs/>
                <w:color w:val="000000"/>
                <w:sz w:val="14"/>
                <w:szCs w:val="14"/>
              </w:rPr>
            </w:pPr>
          </w:p>
        </w:tc>
      </w:tr>
      <w:tr w:rsidR="005255C6" w:rsidRPr="0040377C" w14:paraId="60CF90F9" w14:textId="77777777" w:rsidTr="00634DA1">
        <w:trPr>
          <w:trHeight w:val="173"/>
        </w:trPr>
        <w:tc>
          <w:tcPr>
            <w:tcW w:w="11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A72F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w:t>
            </w:r>
          </w:p>
        </w:tc>
        <w:tc>
          <w:tcPr>
            <w:tcW w:w="243" w:type="pct"/>
            <w:tcBorders>
              <w:top w:val="nil"/>
              <w:left w:val="nil"/>
              <w:bottom w:val="single" w:sz="4" w:space="0" w:color="auto"/>
              <w:right w:val="single" w:sz="4" w:space="0" w:color="auto"/>
            </w:tcBorders>
            <w:shd w:val="clear" w:color="auto" w:fill="auto"/>
            <w:noWrap/>
            <w:vAlign w:val="center"/>
            <w:hideMark/>
          </w:tcPr>
          <w:p w14:paraId="76DDAC1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311F9B7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30/230</w:t>
            </w:r>
          </w:p>
        </w:tc>
        <w:tc>
          <w:tcPr>
            <w:tcW w:w="220" w:type="pct"/>
            <w:tcBorders>
              <w:top w:val="nil"/>
              <w:left w:val="nil"/>
              <w:bottom w:val="single" w:sz="4" w:space="0" w:color="auto"/>
              <w:right w:val="single" w:sz="4" w:space="0" w:color="auto"/>
            </w:tcBorders>
            <w:shd w:val="clear" w:color="auto" w:fill="auto"/>
            <w:noWrap/>
            <w:vAlign w:val="center"/>
            <w:hideMark/>
          </w:tcPr>
          <w:p w14:paraId="249BE5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20/220</w:t>
            </w:r>
          </w:p>
        </w:tc>
        <w:tc>
          <w:tcPr>
            <w:tcW w:w="183" w:type="pct"/>
            <w:tcBorders>
              <w:top w:val="nil"/>
              <w:left w:val="nil"/>
              <w:bottom w:val="single" w:sz="4" w:space="0" w:color="auto"/>
              <w:right w:val="single" w:sz="4" w:space="0" w:color="auto"/>
            </w:tcBorders>
            <w:shd w:val="clear" w:color="auto" w:fill="auto"/>
            <w:noWrap/>
            <w:vAlign w:val="center"/>
            <w:hideMark/>
          </w:tcPr>
          <w:p w14:paraId="0BB4752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0.75</w:t>
            </w:r>
          </w:p>
        </w:tc>
        <w:tc>
          <w:tcPr>
            <w:tcW w:w="188" w:type="pct"/>
            <w:tcBorders>
              <w:top w:val="nil"/>
              <w:left w:val="nil"/>
              <w:bottom w:val="single" w:sz="4" w:space="0" w:color="auto"/>
              <w:right w:val="single" w:sz="4" w:space="0" w:color="auto"/>
            </w:tcBorders>
            <w:shd w:val="clear" w:color="auto" w:fill="auto"/>
            <w:noWrap/>
            <w:vAlign w:val="center"/>
            <w:hideMark/>
          </w:tcPr>
          <w:p w14:paraId="24FEFF4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w:t>
            </w:r>
          </w:p>
        </w:tc>
        <w:tc>
          <w:tcPr>
            <w:tcW w:w="183" w:type="pct"/>
            <w:tcBorders>
              <w:top w:val="nil"/>
              <w:left w:val="nil"/>
              <w:bottom w:val="single" w:sz="4" w:space="0" w:color="auto"/>
              <w:right w:val="single" w:sz="4" w:space="0" w:color="auto"/>
            </w:tcBorders>
            <w:shd w:val="clear" w:color="auto" w:fill="auto"/>
            <w:noWrap/>
            <w:vAlign w:val="center"/>
            <w:hideMark/>
          </w:tcPr>
          <w:p w14:paraId="65953EA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266" w:type="pct"/>
            <w:tcBorders>
              <w:top w:val="nil"/>
              <w:left w:val="nil"/>
              <w:bottom w:val="single" w:sz="4" w:space="0" w:color="auto"/>
              <w:right w:val="single" w:sz="4" w:space="0" w:color="auto"/>
            </w:tcBorders>
            <w:shd w:val="clear" w:color="auto" w:fill="auto"/>
            <w:vAlign w:val="center"/>
            <w:hideMark/>
          </w:tcPr>
          <w:p w14:paraId="2990AAE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1.08</w:t>
            </w:r>
          </w:p>
        </w:tc>
        <w:tc>
          <w:tcPr>
            <w:tcW w:w="203" w:type="pct"/>
            <w:tcBorders>
              <w:top w:val="nil"/>
              <w:left w:val="nil"/>
              <w:bottom w:val="single" w:sz="4" w:space="0" w:color="auto"/>
              <w:right w:val="single" w:sz="4" w:space="0" w:color="auto"/>
            </w:tcBorders>
            <w:shd w:val="clear" w:color="auto" w:fill="auto"/>
            <w:noWrap/>
            <w:vAlign w:val="center"/>
            <w:hideMark/>
          </w:tcPr>
          <w:p w14:paraId="2DF89E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47</w:t>
            </w:r>
          </w:p>
        </w:tc>
        <w:tc>
          <w:tcPr>
            <w:tcW w:w="203" w:type="pct"/>
            <w:tcBorders>
              <w:top w:val="nil"/>
              <w:left w:val="nil"/>
              <w:bottom w:val="single" w:sz="4" w:space="0" w:color="auto"/>
              <w:right w:val="single" w:sz="4" w:space="0" w:color="auto"/>
            </w:tcBorders>
            <w:shd w:val="clear" w:color="auto" w:fill="auto"/>
            <w:noWrap/>
            <w:vAlign w:val="center"/>
            <w:hideMark/>
          </w:tcPr>
          <w:p w14:paraId="35EE44B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36</w:t>
            </w:r>
          </w:p>
        </w:tc>
        <w:tc>
          <w:tcPr>
            <w:tcW w:w="203" w:type="pct"/>
            <w:tcBorders>
              <w:top w:val="nil"/>
              <w:left w:val="nil"/>
              <w:bottom w:val="single" w:sz="4" w:space="0" w:color="auto"/>
              <w:right w:val="single" w:sz="4" w:space="0" w:color="auto"/>
            </w:tcBorders>
            <w:shd w:val="clear" w:color="auto" w:fill="auto"/>
            <w:noWrap/>
            <w:vAlign w:val="center"/>
            <w:hideMark/>
          </w:tcPr>
          <w:p w14:paraId="10CF50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w:t>
            </w:r>
          </w:p>
        </w:tc>
        <w:tc>
          <w:tcPr>
            <w:tcW w:w="266" w:type="pct"/>
            <w:tcBorders>
              <w:top w:val="nil"/>
              <w:left w:val="nil"/>
              <w:bottom w:val="single" w:sz="4" w:space="0" w:color="auto"/>
              <w:right w:val="single" w:sz="4" w:space="0" w:color="auto"/>
            </w:tcBorders>
            <w:shd w:val="clear" w:color="auto" w:fill="auto"/>
            <w:noWrap/>
            <w:vAlign w:val="center"/>
            <w:hideMark/>
          </w:tcPr>
          <w:p w14:paraId="7C4CB8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31</w:t>
            </w:r>
          </w:p>
        </w:tc>
        <w:tc>
          <w:tcPr>
            <w:tcW w:w="113" w:type="pct"/>
            <w:tcBorders>
              <w:top w:val="single" w:sz="4" w:space="0" w:color="auto"/>
              <w:left w:val="nil"/>
              <w:bottom w:val="single" w:sz="4" w:space="0" w:color="auto"/>
              <w:right w:val="single" w:sz="4" w:space="0" w:color="auto"/>
            </w:tcBorders>
            <w:shd w:val="clear" w:color="000000" w:fill="D9D9D9"/>
            <w:noWrap/>
            <w:vAlign w:val="center"/>
            <w:hideMark/>
          </w:tcPr>
          <w:p w14:paraId="265CE5A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37</w:t>
            </w:r>
          </w:p>
        </w:tc>
        <w:tc>
          <w:tcPr>
            <w:tcW w:w="220" w:type="pct"/>
            <w:tcBorders>
              <w:top w:val="nil"/>
              <w:left w:val="nil"/>
              <w:bottom w:val="single" w:sz="4" w:space="0" w:color="auto"/>
              <w:right w:val="single" w:sz="4" w:space="0" w:color="auto"/>
            </w:tcBorders>
            <w:shd w:val="clear" w:color="auto" w:fill="auto"/>
            <w:noWrap/>
            <w:vAlign w:val="center"/>
            <w:hideMark/>
          </w:tcPr>
          <w:p w14:paraId="54E2285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65/250</w:t>
            </w:r>
          </w:p>
        </w:tc>
        <w:tc>
          <w:tcPr>
            <w:tcW w:w="220" w:type="pct"/>
            <w:tcBorders>
              <w:top w:val="nil"/>
              <w:left w:val="nil"/>
              <w:bottom w:val="single" w:sz="4" w:space="0" w:color="auto"/>
              <w:right w:val="single" w:sz="4" w:space="0" w:color="auto"/>
            </w:tcBorders>
            <w:shd w:val="clear" w:color="auto" w:fill="auto"/>
            <w:noWrap/>
            <w:vAlign w:val="center"/>
            <w:hideMark/>
          </w:tcPr>
          <w:p w14:paraId="03320C5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85/190</w:t>
            </w:r>
          </w:p>
        </w:tc>
        <w:tc>
          <w:tcPr>
            <w:tcW w:w="220" w:type="pct"/>
            <w:tcBorders>
              <w:top w:val="nil"/>
              <w:left w:val="nil"/>
              <w:bottom w:val="single" w:sz="4" w:space="0" w:color="auto"/>
              <w:right w:val="single" w:sz="4" w:space="0" w:color="auto"/>
            </w:tcBorders>
            <w:shd w:val="clear" w:color="auto" w:fill="auto"/>
            <w:noWrap/>
            <w:vAlign w:val="center"/>
            <w:hideMark/>
          </w:tcPr>
          <w:p w14:paraId="32110A3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55/350</w:t>
            </w:r>
          </w:p>
        </w:tc>
        <w:tc>
          <w:tcPr>
            <w:tcW w:w="183" w:type="pct"/>
            <w:tcBorders>
              <w:top w:val="nil"/>
              <w:left w:val="nil"/>
              <w:bottom w:val="single" w:sz="4" w:space="0" w:color="auto"/>
              <w:right w:val="single" w:sz="4" w:space="0" w:color="auto"/>
            </w:tcBorders>
            <w:shd w:val="clear" w:color="auto" w:fill="auto"/>
            <w:noWrap/>
            <w:vAlign w:val="center"/>
            <w:hideMark/>
          </w:tcPr>
          <w:p w14:paraId="52C12C2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57C6EA8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183" w:type="pct"/>
            <w:tcBorders>
              <w:top w:val="nil"/>
              <w:left w:val="nil"/>
              <w:bottom w:val="single" w:sz="4" w:space="0" w:color="auto"/>
              <w:right w:val="single" w:sz="4" w:space="0" w:color="auto"/>
            </w:tcBorders>
            <w:shd w:val="clear" w:color="auto" w:fill="auto"/>
            <w:noWrap/>
            <w:vAlign w:val="center"/>
            <w:hideMark/>
          </w:tcPr>
          <w:p w14:paraId="051FC5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2EF479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73EDD09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60</w:t>
            </w:r>
          </w:p>
        </w:tc>
        <w:tc>
          <w:tcPr>
            <w:tcW w:w="203" w:type="pct"/>
            <w:tcBorders>
              <w:top w:val="nil"/>
              <w:left w:val="nil"/>
              <w:bottom w:val="single" w:sz="4" w:space="0" w:color="auto"/>
              <w:right w:val="single" w:sz="4" w:space="0" w:color="auto"/>
            </w:tcBorders>
            <w:shd w:val="clear" w:color="auto" w:fill="auto"/>
            <w:noWrap/>
            <w:vAlign w:val="center"/>
            <w:hideMark/>
          </w:tcPr>
          <w:p w14:paraId="056942A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236" w:type="pct"/>
            <w:tcBorders>
              <w:top w:val="nil"/>
              <w:left w:val="nil"/>
              <w:bottom w:val="single" w:sz="4" w:space="0" w:color="auto"/>
              <w:right w:val="single" w:sz="4" w:space="0" w:color="auto"/>
            </w:tcBorders>
            <w:shd w:val="clear" w:color="auto" w:fill="auto"/>
            <w:noWrap/>
            <w:vAlign w:val="center"/>
            <w:hideMark/>
          </w:tcPr>
          <w:p w14:paraId="322DA61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135</w:t>
            </w:r>
          </w:p>
        </w:tc>
        <w:tc>
          <w:tcPr>
            <w:tcW w:w="270" w:type="pct"/>
            <w:tcBorders>
              <w:top w:val="nil"/>
              <w:left w:val="nil"/>
              <w:bottom w:val="single" w:sz="4" w:space="0" w:color="auto"/>
              <w:right w:val="single" w:sz="4" w:space="0" w:color="auto"/>
            </w:tcBorders>
            <w:shd w:val="clear" w:color="auto" w:fill="auto"/>
            <w:noWrap/>
            <w:vAlign w:val="center"/>
            <w:hideMark/>
          </w:tcPr>
          <w:p w14:paraId="1C4A133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93</w:t>
            </w:r>
          </w:p>
        </w:tc>
      </w:tr>
      <w:tr w:rsidR="005255C6" w:rsidRPr="0040377C" w14:paraId="36D5F139"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15F98D8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w:t>
            </w:r>
          </w:p>
        </w:tc>
        <w:tc>
          <w:tcPr>
            <w:tcW w:w="243" w:type="pct"/>
            <w:tcBorders>
              <w:top w:val="nil"/>
              <w:left w:val="nil"/>
              <w:bottom w:val="single" w:sz="4" w:space="0" w:color="auto"/>
              <w:right w:val="single" w:sz="4" w:space="0" w:color="auto"/>
            </w:tcBorders>
            <w:shd w:val="clear" w:color="auto" w:fill="auto"/>
            <w:noWrap/>
            <w:vAlign w:val="center"/>
            <w:hideMark/>
          </w:tcPr>
          <w:p w14:paraId="21B846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10/50</w:t>
            </w:r>
          </w:p>
        </w:tc>
        <w:tc>
          <w:tcPr>
            <w:tcW w:w="220" w:type="pct"/>
            <w:tcBorders>
              <w:top w:val="nil"/>
              <w:left w:val="nil"/>
              <w:bottom w:val="single" w:sz="4" w:space="0" w:color="auto"/>
              <w:right w:val="single" w:sz="4" w:space="0" w:color="auto"/>
            </w:tcBorders>
            <w:shd w:val="clear" w:color="auto" w:fill="auto"/>
            <w:noWrap/>
            <w:vAlign w:val="center"/>
            <w:hideMark/>
          </w:tcPr>
          <w:p w14:paraId="3563FC7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90/192</w:t>
            </w:r>
          </w:p>
        </w:tc>
        <w:tc>
          <w:tcPr>
            <w:tcW w:w="220" w:type="pct"/>
            <w:tcBorders>
              <w:top w:val="nil"/>
              <w:left w:val="nil"/>
              <w:bottom w:val="single" w:sz="4" w:space="0" w:color="auto"/>
              <w:right w:val="single" w:sz="4" w:space="0" w:color="auto"/>
            </w:tcBorders>
            <w:shd w:val="clear" w:color="auto" w:fill="auto"/>
            <w:noWrap/>
            <w:vAlign w:val="center"/>
            <w:hideMark/>
          </w:tcPr>
          <w:p w14:paraId="57D883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90/50</w:t>
            </w:r>
          </w:p>
        </w:tc>
        <w:tc>
          <w:tcPr>
            <w:tcW w:w="183" w:type="pct"/>
            <w:tcBorders>
              <w:top w:val="nil"/>
              <w:left w:val="nil"/>
              <w:bottom w:val="single" w:sz="4" w:space="0" w:color="auto"/>
              <w:right w:val="single" w:sz="4" w:space="0" w:color="auto"/>
            </w:tcBorders>
            <w:shd w:val="clear" w:color="auto" w:fill="auto"/>
            <w:noWrap/>
            <w:vAlign w:val="center"/>
            <w:hideMark/>
          </w:tcPr>
          <w:p w14:paraId="282DF09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0.35</w:t>
            </w:r>
          </w:p>
        </w:tc>
        <w:tc>
          <w:tcPr>
            <w:tcW w:w="188" w:type="pct"/>
            <w:tcBorders>
              <w:top w:val="nil"/>
              <w:left w:val="nil"/>
              <w:bottom w:val="single" w:sz="4" w:space="0" w:color="auto"/>
              <w:right w:val="single" w:sz="4" w:space="0" w:color="auto"/>
            </w:tcBorders>
            <w:shd w:val="clear" w:color="auto" w:fill="auto"/>
            <w:noWrap/>
            <w:vAlign w:val="center"/>
            <w:hideMark/>
          </w:tcPr>
          <w:p w14:paraId="0573285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2.5</w:t>
            </w:r>
          </w:p>
        </w:tc>
        <w:tc>
          <w:tcPr>
            <w:tcW w:w="183" w:type="pct"/>
            <w:tcBorders>
              <w:top w:val="nil"/>
              <w:left w:val="nil"/>
              <w:bottom w:val="single" w:sz="4" w:space="0" w:color="auto"/>
              <w:right w:val="single" w:sz="4" w:space="0" w:color="auto"/>
            </w:tcBorders>
            <w:shd w:val="clear" w:color="auto" w:fill="auto"/>
            <w:noWrap/>
            <w:vAlign w:val="center"/>
            <w:hideMark/>
          </w:tcPr>
          <w:p w14:paraId="2DDEA15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14:paraId="50E142E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2.95</w:t>
            </w:r>
          </w:p>
        </w:tc>
        <w:tc>
          <w:tcPr>
            <w:tcW w:w="203" w:type="pct"/>
            <w:tcBorders>
              <w:top w:val="nil"/>
              <w:left w:val="nil"/>
              <w:bottom w:val="single" w:sz="4" w:space="0" w:color="auto"/>
              <w:right w:val="single" w:sz="4" w:space="0" w:color="auto"/>
            </w:tcBorders>
            <w:shd w:val="clear" w:color="auto" w:fill="auto"/>
            <w:noWrap/>
            <w:vAlign w:val="center"/>
            <w:hideMark/>
          </w:tcPr>
          <w:p w14:paraId="6CCF804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c>
          <w:tcPr>
            <w:tcW w:w="203" w:type="pct"/>
            <w:tcBorders>
              <w:top w:val="nil"/>
              <w:left w:val="nil"/>
              <w:bottom w:val="single" w:sz="4" w:space="0" w:color="auto"/>
              <w:right w:val="single" w:sz="4" w:space="0" w:color="auto"/>
            </w:tcBorders>
            <w:shd w:val="clear" w:color="auto" w:fill="auto"/>
            <w:noWrap/>
            <w:vAlign w:val="center"/>
            <w:hideMark/>
          </w:tcPr>
          <w:p w14:paraId="6F7871F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7AB8F2A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142</w:t>
            </w:r>
          </w:p>
        </w:tc>
        <w:tc>
          <w:tcPr>
            <w:tcW w:w="266" w:type="pct"/>
            <w:tcBorders>
              <w:top w:val="nil"/>
              <w:left w:val="nil"/>
              <w:bottom w:val="single" w:sz="4" w:space="0" w:color="auto"/>
              <w:right w:val="single" w:sz="4" w:space="0" w:color="auto"/>
            </w:tcBorders>
            <w:shd w:val="clear" w:color="auto" w:fill="auto"/>
            <w:noWrap/>
            <w:vAlign w:val="center"/>
            <w:hideMark/>
          </w:tcPr>
          <w:p w14:paraId="244226D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106</w:t>
            </w:r>
          </w:p>
        </w:tc>
        <w:tc>
          <w:tcPr>
            <w:tcW w:w="113" w:type="pct"/>
            <w:tcBorders>
              <w:top w:val="nil"/>
              <w:left w:val="nil"/>
              <w:bottom w:val="single" w:sz="4" w:space="0" w:color="auto"/>
              <w:right w:val="single" w:sz="4" w:space="0" w:color="auto"/>
            </w:tcBorders>
            <w:shd w:val="clear" w:color="000000" w:fill="D9D9D9"/>
            <w:noWrap/>
            <w:vAlign w:val="center"/>
            <w:hideMark/>
          </w:tcPr>
          <w:p w14:paraId="18D80FA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38</w:t>
            </w:r>
          </w:p>
        </w:tc>
        <w:tc>
          <w:tcPr>
            <w:tcW w:w="220" w:type="pct"/>
            <w:tcBorders>
              <w:top w:val="nil"/>
              <w:left w:val="nil"/>
              <w:bottom w:val="single" w:sz="4" w:space="0" w:color="auto"/>
              <w:right w:val="single" w:sz="4" w:space="0" w:color="auto"/>
            </w:tcBorders>
            <w:shd w:val="clear" w:color="auto" w:fill="auto"/>
            <w:noWrap/>
            <w:vAlign w:val="center"/>
            <w:hideMark/>
          </w:tcPr>
          <w:p w14:paraId="33DD001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65/250</w:t>
            </w:r>
          </w:p>
        </w:tc>
        <w:tc>
          <w:tcPr>
            <w:tcW w:w="220" w:type="pct"/>
            <w:tcBorders>
              <w:top w:val="nil"/>
              <w:left w:val="nil"/>
              <w:bottom w:val="single" w:sz="4" w:space="0" w:color="auto"/>
              <w:right w:val="single" w:sz="4" w:space="0" w:color="auto"/>
            </w:tcBorders>
            <w:shd w:val="clear" w:color="auto" w:fill="auto"/>
            <w:noWrap/>
            <w:vAlign w:val="center"/>
            <w:hideMark/>
          </w:tcPr>
          <w:p w14:paraId="405A23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85/190</w:t>
            </w:r>
          </w:p>
        </w:tc>
        <w:tc>
          <w:tcPr>
            <w:tcW w:w="220" w:type="pct"/>
            <w:tcBorders>
              <w:top w:val="nil"/>
              <w:left w:val="nil"/>
              <w:bottom w:val="single" w:sz="4" w:space="0" w:color="auto"/>
              <w:right w:val="single" w:sz="4" w:space="0" w:color="auto"/>
            </w:tcBorders>
            <w:shd w:val="clear" w:color="auto" w:fill="auto"/>
            <w:noWrap/>
            <w:vAlign w:val="center"/>
            <w:hideMark/>
          </w:tcPr>
          <w:p w14:paraId="5D1DB7A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55/350</w:t>
            </w:r>
          </w:p>
        </w:tc>
        <w:tc>
          <w:tcPr>
            <w:tcW w:w="183" w:type="pct"/>
            <w:tcBorders>
              <w:top w:val="nil"/>
              <w:left w:val="nil"/>
              <w:bottom w:val="single" w:sz="4" w:space="0" w:color="auto"/>
              <w:right w:val="single" w:sz="4" w:space="0" w:color="auto"/>
            </w:tcBorders>
            <w:shd w:val="clear" w:color="auto" w:fill="auto"/>
            <w:noWrap/>
            <w:vAlign w:val="center"/>
            <w:hideMark/>
          </w:tcPr>
          <w:p w14:paraId="581ABB7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496702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6A58D97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6D9C64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0.29</w:t>
            </w:r>
          </w:p>
        </w:tc>
        <w:tc>
          <w:tcPr>
            <w:tcW w:w="216" w:type="pct"/>
            <w:tcBorders>
              <w:top w:val="nil"/>
              <w:left w:val="nil"/>
              <w:bottom w:val="single" w:sz="4" w:space="0" w:color="auto"/>
              <w:right w:val="single" w:sz="4" w:space="0" w:color="auto"/>
            </w:tcBorders>
            <w:shd w:val="clear" w:color="auto" w:fill="auto"/>
            <w:noWrap/>
            <w:vAlign w:val="center"/>
            <w:hideMark/>
          </w:tcPr>
          <w:p w14:paraId="23B655A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60</w:t>
            </w:r>
          </w:p>
        </w:tc>
        <w:tc>
          <w:tcPr>
            <w:tcW w:w="203" w:type="pct"/>
            <w:tcBorders>
              <w:top w:val="nil"/>
              <w:left w:val="nil"/>
              <w:bottom w:val="single" w:sz="4" w:space="0" w:color="auto"/>
              <w:right w:val="single" w:sz="4" w:space="0" w:color="auto"/>
            </w:tcBorders>
            <w:shd w:val="clear" w:color="auto" w:fill="auto"/>
            <w:noWrap/>
            <w:vAlign w:val="center"/>
            <w:hideMark/>
          </w:tcPr>
          <w:p w14:paraId="2500E4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236" w:type="pct"/>
            <w:tcBorders>
              <w:top w:val="nil"/>
              <w:left w:val="nil"/>
              <w:bottom w:val="single" w:sz="4" w:space="0" w:color="auto"/>
              <w:right w:val="single" w:sz="4" w:space="0" w:color="auto"/>
            </w:tcBorders>
            <w:shd w:val="clear" w:color="auto" w:fill="auto"/>
            <w:noWrap/>
            <w:vAlign w:val="center"/>
            <w:hideMark/>
          </w:tcPr>
          <w:p w14:paraId="2E422DE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135</w:t>
            </w:r>
          </w:p>
        </w:tc>
        <w:tc>
          <w:tcPr>
            <w:tcW w:w="270" w:type="pct"/>
            <w:tcBorders>
              <w:top w:val="nil"/>
              <w:left w:val="nil"/>
              <w:bottom w:val="single" w:sz="4" w:space="0" w:color="auto"/>
              <w:right w:val="single" w:sz="4" w:space="0" w:color="auto"/>
            </w:tcBorders>
            <w:shd w:val="clear" w:color="auto" w:fill="auto"/>
            <w:noWrap/>
            <w:vAlign w:val="center"/>
            <w:hideMark/>
          </w:tcPr>
          <w:p w14:paraId="3BE7633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93</w:t>
            </w:r>
          </w:p>
        </w:tc>
      </w:tr>
      <w:tr w:rsidR="005255C6" w:rsidRPr="0040377C" w14:paraId="5D4B20C3"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4893F30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w:t>
            </w:r>
          </w:p>
        </w:tc>
        <w:tc>
          <w:tcPr>
            <w:tcW w:w="243" w:type="pct"/>
            <w:tcBorders>
              <w:top w:val="nil"/>
              <w:left w:val="nil"/>
              <w:bottom w:val="single" w:sz="4" w:space="0" w:color="auto"/>
              <w:right w:val="single" w:sz="4" w:space="0" w:color="auto"/>
            </w:tcBorders>
            <w:shd w:val="clear" w:color="auto" w:fill="auto"/>
            <w:noWrap/>
            <w:vAlign w:val="center"/>
            <w:hideMark/>
          </w:tcPr>
          <w:p w14:paraId="6EDFD6F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05/50</w:t>
            </w:r>
          </w:p>
        </w:tc>
        <w:tc>
          <w:tcPr>
            <w:tcW w:w="220" w:type="pct"/>
            <w:tcBorders>
              <w:top w:val="nil"/>
              <w:left w:val="nil"/>
              <w:bottom w:val="single" w:sz="4" w:space="0" w:color="auto"/>
              <w:right w:val="single" w:sz="4" w:space="0" w:color="auto"/>
            </w:tcBorders>
            <w:shd w:val="clear" w:color="auto" w:fill="auto"/>
            <w:noWrap/>
            <w:vAlign w:val="center"/>
            <w:hideMark/>
          </w:tcPr>
          <w:p w14:paraId="1C45D59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35/50</w:t>
            </w:r>
          </w:p>
        </w:tc>
        <w:tc>
          <w:tcPr>
            <w:tcW w:w="220" w:type="pct"/>
            <w:tcBorders>
              <w:top w:val="nil"/>
              <w:left w:val="nil"/>
              <w:bottom w:val="single" w:sz="4" w:space="0" w:color="auto"/>
              <w:right w:val="single" w:sz="4" w:space="0" w:color="auto"/>
            </w:tcBorders>
            <w:shd w:val="clear" w:color="auto" w:fill="auto"/>
            <w:noWrap/>
            <w:vAlign w:val="center"/>
            <w:hideMark/>
          </w:tcPr>
          <w:p w14:paraId="3E20977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90/120</w:t>
            </w:r>
          </w:p>
        </w:tc>
        <w:tc>
          <w:tcPr>
            <w:tcW w:w="183" w:type="pct"/>
            <w:tcBorders>
              <w:top w:val="nil"/>
              <w:left w:val="nil"/>
              <w:bottom w:val="single" w:sz="4" w:space="0" w:color="auto"/>
              <w:right w:val="single" w:sz="4" w:space="0" w:color="auto"/>
            </w:tcBorders>
            <w:shd w:val="clear" w:color="auto" w:fill="auto"/>
            <w:noWrap/>
            <w:vAlign w:val="center"/>
            <w:hideMark/>
          </w:tcPr>
          <w:p w14:paraId="035F894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0.35</w:t>
            </w:r>
          </w:p>
        </w:tc>
        <w:tc>
          <w:tcPr>
            <w:tcW w:w="188" w:type="pct"/>
            <w:tcBorders>
              <w:top w:val="nil"/>
              <w:left w:val="nil"/>
              <w:bottom w:val="single" w:sz="4" w:space="0" w:color="auto"/>
              <w:right w:val="single" w:sz="4" w:space="0" w:color="auto"/>
            </w:tcBorders>
            <w:shd w:val="clear" w:color="auto" w:fill="auto"/>
            <w:noWrap/>
            <w:vAlign w:val="center"/>
            <w:hideMark/>
          </w:tcPr>
          <w:p w14:paraId="032107A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w:t>
            </w:r>
          </w:p>
        </w:tc>
        <w:tc>
          <w:tcPr>
            <w:tcW w:w="183" w:type="pct"/>
            <w:tcBorders>
              <w:top w:val="nil"/>
              <w:left w:val="nil"/>
              <w:bottom w:val="single" w:sz="4" w:space="0" w:color="auto"/>
              <w:right w:val="single" w:sz="4" w:space="0" w:color="auto"/>
            </w:tcBorders>
            <w:shd w:val="clear" w:color="auto" w:fill="auto"/>
            <w:noWrap/>
            <w:vAlign w:val="center"/>
            <w:hideMark/>
          </w:tcPr>
          <w:p w14:paraId="252EB23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w:t>
            </w:r>
          </w:p>
        </w:tc>
        <w:tc>
          <w:tcPr>
            <w:tcW w:w="266" w:type="pct"/>
            <w:tcBorders>
              <w:top w:val="nil"/>
              <w:left w:val="nil"/>
              <w:bottom w:val="single" w:sz="4" w:space="0" w:color="auto"/>
              <w:right w:val="single" w:sz="4" w:space="0" w:color="auto"/>
            </w:tcBorders>
            <w:shd w:val="clear" w:color="auto" w:fill="auto"/>
            <w:vAlign w:val="center"/>
            <w:hideMark/>
          </w:tcPr>
          <w:p w14:paraId="0B778BB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3.45</w:t>
            </w:r>
          </w:p>
        </w:tc>
        <w:tc>
          <w:tcPr>
            <w:tcW w:w="203" w:type="pct"/>
            <w:tcBorders>
              <w:top w:val="nil"/>
              <w:left w:val="nil"/>
              <w:bottom w:val="single" w:sz="4" w:space="0" w:color="auto"/>
              <w:right w:val="single" w:sz="4" w:space="0" w:color="auto"/>
            </w:tcBorders>
            <w:shd w:val="clear" w:color="auto" w:fill="auto"/>
            <w:noWrap/>
            <w:vAlign w:val="center"/>
            <w:hideMark/>
          </w:tcPr>
          <w:p w14:paraId="04381B5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30</w:t>
            </w:r>
          </w:p>
        </w:tc>
        <w:tc>
          <w:tcPr>
            <w:tcW w:w="203" w:type="pct"/>
            <w:tcBorders>
              <w:top w:val="nil"/>
              <w:left w:val="nil"/>
              <w:bottom w:val="single" w:sz="4" w:space="0" w:color="auto"/>
              <w:right w:val="single" w:sz="4" w:space="0" w:color="auto"/>
            </w:tcBorders>
            <w:shd w:val="clear" w:color="auto" w:fill="auto"/>
            <w:noWrap/>
            <w:vAlign w:val="center"/>
            <w:hideMark/>
          </w:tcPr>
          <w:p w14:paraId="777D97F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88</w:t>
            </w:r>
          </w:p>
        </w:tc>
        <w:tc>
          <w:tcPr>
            <w:tcW w:w="203" w:type="pct"/>
            <w:tcBorders>
              <w:top w:val="nil"/>
              <w:left w:val="nil"/>
              <w:bottom w:val="single" w:sz="4" w:space="0" w:color="auto"/>
              <w:right w:val="single" w:sz="4" w:space="0" w:color="auto"/>
            </w:tcBorders>
            <w:shd w:val="clear" w:color="auto" w:fill="auto"/>
            <w:noWrap/>
            <w:vAlign w:val="center"/>
            <w:hideMark/>
          </w:tcPr>
          <w:p w14:paraId="283CDEB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266" w:type="pct"/>
            <w:tcBorders>
              <w:top w:val="nil"/>
              <w:left w:val="nil"/>
              <w:bottom w:val="single" w:sz="4" w:space="0" w:color="auto"/>
              <w:right w:val="single" w:sz="4" w:space="0" w:color="auto"/>
            </w:tcBorders>
            <w:shd w:val="clear" w:color="auto" w:fill="auto"/>
            <w:noWrap/>
            <w:vAlign w:val="center"/>
            <w:hideMark/>
          </w:tcPr>
          <w:p w14:paraId="4239CF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113" w:type="pct"/>
            <w:tcBorders>
              <w:top w:val="nil"/>
              <w:left w:val="nil"/>
              <w:bottom w:val="single" w:sz="4" w:space="0" w:color="auto"/>
              <w:right w:val="single" w:sz="4" w:space="0" w:color="auto"/>
            </w:tcBorders>
            <w:shd w:val="clear" w:color="000000" w:fill="D9D9D9"/>
            <w:noWrap/>
            <w:vAlign w:val="center"/>
            <w:hideMark/>
          </w:tcPr>
          <w:p w14:paraId="3EC910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39</w:t>
            </w:r>
          </w:p>
        </w:tc>
        <w:tc>
          <w:tcPr>
            <w:tcW w:w="220" w:type="pct"/>
            <w:tcBorders>
              <w:top w:val="nil"/>
              <w:left w:val="nil"/>
              <w:bottom w:val="single" w:sz="4" w:space="0" w:color="auto"/>
              <w:right w:val="single" w:sz="4" w:space="0" w:color="auto"/>
            </w:tcBorders>
            <w:shd w:val="clear" w:color="auto" w:fill="auto"/>
            <w:noWrap/>
            <w:vAlign w:val="center"/>
            <w:hideMark/>
          </w:tcPr>
          <w:p w14:paraId="427C4C6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358BEEC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90/90</w:t>
            </w:r>
          </w:p>
        </w:tc>
        <w:tc>
          <w:tcPr>
            <w:tcW w:w="220" w:type="pct"/>
            <w:tcBorders>
              <w:top w:val="nil"/>
              <w:left w:val="nil"/>
              <w:bottom w:val="single" w:sz="4" w:space="0" w:color="auto"/>
              <w:right w:val="single" w:sz="4" w:space="0" w:color="auto"/>
            </w:tcBorders>
            <w:shd w:val="clear" w:color="auto" w:fill="auto"/>
            <w:noWrap/>
            <w:vAlign w:val="center"/>
            <w:hideMark/>
          </w:tcPr>
          <w:p w14:paraId="5453F63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90/0</w:t>
            </w:r>
          </w:p>
        </w:tc>
        <w:tc>
          <w:tcPr>
            <w:tcW w:w="183" w:type="pct"/>
            <w:tcBorders>
              <w:top w:val="nil"/>
              <w:left w:val="nil"/>
              <w:bottom w:val="single" w:sz="4" w:space="0" w:color="auto"/>
              <w:right w:val="single" w:sz="4" w:space="0" w:color="auto"/>
            </w:tcBorders>
            <w:shd w:val="clear" w:color="auto" w:fill="auto"/>
            <w:noWrap/>
            <w:vAlign w:val="center"/>
            <w:hideMark/>
          </w:tcPr>
          <w:p w14:paraId="3419CFC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5D460FA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3D2DF7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2BD2DC3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53575F4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59F0230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98</w:t>
            </w:r>
          </w:p>
        </w:tc>
        <w:tc>
          <w:tcPr>
            <w:tcW w:w="236" w:type="pct"/>
            <w:tcBorders>
              <w:top w:val="nil"/>
              <w:left w:val="nil"/>
              <w:bottom w:val="single" w:sz="4" w:space="0" w:color="auto"/>
              <w:right w:val="single" w:sz="4" w:space="0" w:color="auto"/>
            </w:tcBorders>
            <w:shd w:val="clear" w:color="auto" w:fill="auto"/>
            <w:noWrap/>
            <w:vAlign w:val="center"/>
            <w:hideMark/>
          </w:tcPr>
          <w:p w14:paraId="6C7DA34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2AECE64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r>
      <w:tr w:rsidR="005255C6" w:rsidRPr="0040377C" w14:paraId="2E867ABD"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2634B30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w:t>
            </w:r>
          </w:p>
        </w:tc>
        <w:tc>
          <w:tcPr>
            <w:tcW w:w="243" w:type="pct"/>
            <w:tcBorders>
              <w:top w:val="nil"/>
              <w:left w:val="nil"/>
              <w:bottom w:val="single" w:sz="4" w:space="0" w:color="auto"/>
              <w:right w:val="single" w:sz="4" w:space="0" w:color="auto"/>
            </w:tcBorders>
            <w:shd w:val="clear" w:color="auto" w:fill="auto"/>
            <w:noWrap/>
            <w:vAlign w:val="center"/>
            <w:hideMark/>
          </w:tcPr>
          <w:p w14:paraId="4EC5EE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10/50</w:t>
            </w:r>
          </w:p>
        </w:tc>
        <w:tc>
          <w:tcPr>
            <w:tcW w:w="220" w:type="pct"/>
            <w:tcBorders>
              <w:top w:val="nil"/>
              <w:left w:val="nil"/>
              <w:bottom w:val="single" w:sz="4" w:space="0" w:color="auto"/>
              <w:right w:val="single" w:sz="4" w:space="0" w:color="auto"/>
            </w:tcBorders>
            <w:shd w:val="clear" w:color="auto" w:fill="auto"/>
            <w:noWrap/>
            <w:vAlign w:val="center"/>
            <w:hideMark/>
          </w:tcPr>
          <w:p w14:paraId="1A515EF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80/130</w:t>
            </w:r>
          </w:p>
        </w:tc>
        <w:tc>
          <w:tcPr>
            <w:tcW w:w="220" w:type="pct"/>
            <w:tcBorders>
              <w:top w:val="nil"/>
              <w:left w:val="nil"/>
              <w:bottom w:val="single" w:sz="4" w:space="0" w:color="auto"/>
              <w:right w:val="single" w:sz="4" w:space="0" w:color="auto"/>
            </w:tcBorders>
            <w:shd w:val="clear" w:color="auto" w:fill="auto"/>
            <w:noWrap/>
            <w:vAlign w:val="center"/>
            <w:hideMark/>
          </w:tcPr>
          <w:p w14:paraId="3EB43A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90/65</w:t>
            </w:r>
          </w:p>
        </w:tc>
        <w:tc>
          <w:tcPr>
            <w:tcW w:w="183" w:type="pct"/>
            <w:tcBorders>
              <w:top w:val="nil"/>
              <w:left w:val="nil"/>
              <w:bottom w:val="single" w:sz="4" w:space="0" w:color="auto"/>
              <w:right w:val="single" w:sz="4" w:space="0" w:color="auto"/>
            </w:tcBorders>
            <w:shd w:val="clear" w:color="auto" w:fill="auto"/>
            <w:noWrap/>
            <w:vAlign w:val="center"/>
            <w:hideMark/>
          </w:tcPr>
          <w:p w14:paraId="2322659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188" w:type="pct"/>
            <w:tcBorders>
              <w:top w:val="nil"/>
              <w:left w:val="nil"/>
              <w:bottom w:val="single" w:sz="4" w:space="0" w:color="auto"/>
              <w:right w:val="single" w:sz="4" w:space="0" w:color="auto"/>
            </w:tcBorders>
            <w:shd w:val="clear" w:color="auto" w:fill="auto"/>
            <w:noWrap/>
            <w:vAlign w:val="center"/>
            <w:hideMark/>
          </w:tcPr>
          <w:p w14:paraId="79A0769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4.5</w:t>
            </w:r>
          </w:p>
        </w:tc>
        <w:tc>
          <w:tcPr>
            <w:tcW w:w="183" w:type="pct"/>
            <w:tcBorders>
              <w:top w:val="nil"/>
              <w:left w:val="nil"/>
              <w:bottom w:val="single" w:sz="4" w:space="0" w:color="auto"/>
              <w:right w:val="single" w:sz="4" w:space="0" w:color="auto"/>
            </w:tcBorders>
            <w:shd w:val="clear" w:color="auto" w:fill="auto"/>
            <w:noWrap/>
            <w:vAlign w:val="center"/>
            <w:hideMark/>
          </w:tcPr>
          <w:p w14:paraId="1BF39C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66" w:type="pct"/>
            <w:tcBorders>
              <w:top w:val="nil"/>
              <w:left w:val="nil"/>
              <w:bottom w:val="single" w:sz="4" w:space="0" w:color="auto"/>
              <w:right w:val="single" w:sz="4" w:space="0" w:color="auto"/>
            </w:tcBorders>
            <w:shd w:val="clear" w:color="auto" w:fill="auto"/>
            <w:vAlign w:val="center"/>
            <w:hideMark/>
          </w:tcPr>
          <w:p w14:paraId="6BB4E87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2.02</w:t>
            </w:r>
          </w:p>
        </w:tc>
        <w:tc>
          <w:tcPr>
            <w:tcW w:w="203" w:type="pct"/>
            <w:tcBorders>
              <w:top w:val="nil"/>
              <w:left w:val="nil"/>
              <w:bottom w:val="single" w:sz="4" w:space="0" w:color="auto"/>
              <w:right w:val="single" w:sz="4" w:space="0" w:color="auto"/>
            </w:tcBorders>
            <w:shd w:val="clear" w:color="auto" w:fill="auto"/>
            <w:noWrap/>
            <w:vAlign w:val="center"/>
            <w:hideMark/>
          </w:tcPr>
          <w:p w14:paraId="1646309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203" w:type="pct"/>
            <w:tcBorders>
              <w:top w:val="nil"/>
              <w:left w:val="nil"/>
              <w:bottom w:val="single" w:sz="4" w:space="0" w:color="auto"/>
              <w:right w:val="single" w:sz="4" w:space="0" w:color="auto"/>
            </w:tcBorders>
            <w:shd w:val="clear" w:color="auto" w:fill="auto"/>
            <w:noWrap/>
            <w:vAlign w:val="center"/>
            <w:hideMark/>
          </w:tcPr>
          <w:p w14:paraId="1DC2B5F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51CADB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266" w:type="pct"/>
            <w:tcBorders>
              <w:top w:val="nil"/>
              <w:left w:val="nil"/>
              <w:bottom w:val="single" w:sz="4" w:space="0" w:color="auto"/>
              <w:right w:val="single" w:sz="4" w:space="0" w:color="auto"/>
            </w:tcBorders>
            <w:shd w:val="clear" w:color="auto" w:fill="auto"/>
            <w:noWrap/>
            <w:vAlign w:val="center"/>
            <w:hideMark/>
          </w:tcPr>
          <w:p w14:paraId="6E4F099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74</w:t>
            </w:r>
          </w:p>
        </w:tc>
        <w:tc>
          <w:tcPr>
            <w:tcW w:w="113" w:type="pct"/>
            <w:tcBorders>
              <w:top w:val="nil"/>
              <w:left w:val="nil"/>
              <w:bottom w:val="single" w:sz="4" w:space="0" w:color="auto"/>
              <w:right w:val="single" w:sz="4" w:space="0" w:color="auto"/>
            </w:tcBorders>
            <w:shd w:val="clear" w:color="000000" w:fill="D9D9D9"/>
            <w:noWrap/>
            <w:vAlign w:val="center"/>
            <w:hideMark/>
          </w:tcPr>
          <w:p w14:paraId="6930525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40</w:t>
            </w:r>
          </w:p>
        </w:tc>
        <w:tc>
          <w:tcPr>
            <w:tcW w:w="220" w:type="pct"/>
            <w:tcBorders>
              <w:top w:val="nil"/>
              <w:left w:val="nil"/>
              <w:bottom w:val="single" w:sz="4" w:space="0" w:color="auto"/>
              <w:right w:val="single" w:sz="4" w:space="0" w:color="auto"/>
            </w:tcBorders>
            <w:shd w:val="clear" w:color="auto" w:fill="auto"/>
            <w:noWrap/>
            <w:vAlign w:val="center"/>
            <w:hideMark/>
          </w:tcPr>
          <w:p w14:paraId="7DD3443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2CEDF5A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90/90</w:t>
            </w:r>
          </w:p>
        </w:tc>
        <w:tc>
          <w:tcPr>
            <w:tcW w:w="220" w:type="pct"/>
            <w:tcBorders>
              <w:top w:val="nil"/>
              <w:left w:val="nil"/>
              <w:bottom w:val="single" w:sz="4" w:space="0" w:color="auto"/>
              <w:right w:val="single" w:sz="4" w:space="0" w:color="auto"/>
            </w:tcBorders>
            <w:shd w:val="clear" w:color="auto" w:fill="auto"/>
            <w:noWrap/>
            <w:vAlign w:val="center"/>
            <w:hideMark/>
          </w:tcPr>
          <w:p w14:paraId="3FF627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90/0</w:t>
            </w:r>
          </w:p>
        </w:tc>
        <w:tc>
          <w:tcPr>
            <w:tcW w:w="183" w:type="pct"/>
            <w:tcBorders>
              <w:top w:val="nil"/>
              <w:left w:val="nil"/>
              <w:bottom w:val="single" w:sz="4" w:space="0" w:color="auto"/>
              <w:right w:val="single" w:sz="4" w:space="0" w:color="auto"/>
            </w:tcBorders>
            <w:shd w:val="clear" w:color="auto" w:fill="auto"/>
            <w:noWrap/>
            <w:vAlign w:val="center"/>
            <w:hideMark/>
          </w:tcPr>
          <w:p w14:paraId="614491E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E9D707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18F0EF4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6E196E4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60A7BB8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1DD23D6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98</w:t>
            </w:r>
          </w:p>
        </w:tc>
        <w:tc>
          <w:tcPr>
            <w:tcW w:w="236" w:type="pct"/>
            <w:tcBorders>
              <w:top w:val="nil"/>
              <w:left w:val="nil"/>
              <w:bottom w:val="single" w:sz="4" w:space="0" w:color="auto"/>
              <w:right w:val="single" w:sz="4" w:space="0" w:color="auto"/>
            </w:tcBorders>
            <w:shd w:val="clear" w:color="auto" w:fill="auto"/>
            <w:noWrap/>
            <w:vAlign w:val="center"/>
            <w:hideMark/>
          </w:tcPr>
          <w:p w14:paraId="258B637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6F731F5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r>
      <w:tr w:rsidR="005255C6" w:rsidRPr="0040377C" w14:paraId="3FE99189"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81F839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w:t>
            </w:r>
          </w:p>
        </w:tc>
        <w:tc>
          <w:tcPr>
            <w:tcW w:w="243" w:type="pct"/>
            <w:tcBorders>
              <w:top w:val="nil"/>
              <w:left w:val="nil"/>
              <w:bottom w:val="single" w:sz="4" w:space="0" w:color="auto"/>
              <w:right w:val="single" w:sz="4" w:space="0" w:color="auto"/>
            </w:tcBorders>
            <w:shd w:val="clear" w:color="auto" w:fill="auto"/>
            <w:noWrap/>
            <w:vAlign w:val="center"/>
            <w:hideMark/>
          </w:tcPr>
          <w:p w14:paraId="6C083D6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10/50</w:t>
            </w:r>
          </w:p>
        </w:tc>
        <w:tc>
          <w:tcPr>
            <w:tcW w:w="220" w:type="pct"/>
            <w:tcBorders>
              <w:top w:val="nil"/>
              <w:left w:val="nil"/>
              <w:bottom w:val="single" w:sz="4" w:space="0" w:color="auto"/>
              <w:right w:val="single" w:sz="4" w:space="0" w:color="auto"/>
            </w:tcBorders>
            <w:shd w:val="clear" w:color="auto" w:fill="auto"/>
            <w:noWrap/>
            <w:vAlign w:val="center"/>
            <w:hideMark/>
          </w:tcPr>
          <w:p w14:paraId="132780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30/350</w:t>
            </w:r>
          </w:p>
        </w:tc>
        <w:tc>
          <w:tcPr>
            <w:tcW w:w="220" w:type="pct"/>
            <w:tcBorders>
              <w:top w:val="nil"/>
              <w:left w:val="nil"/>
              <w:bottom w:val="single" w:sz="4" w:space="0" w:color="auto"/>
              <w:right w:val="single" w:sz="4" w:space="0" w:color="auto"/>
            </w:tcBorders>
            <w:shd w:val="clear" w:color="auto" w:fill="auto"/>
            <w:noWrap/>
            <w:vAlign w:val="center"/>
            <w:hideMark/>
          </w:tcPr>
          <w:p w14:paraId="6D69C1B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90/50</w:t>
            </w:r>
          </w:p>
        </w:tc>
        <w:tc>
          <w:tcPr>
            <w:tcW w:w="183" w:type="pct"/>
            <w:tcBorders>
              <w:top w:val="nil"/>
              <w:left w:val="nil"/>
              <w:bottom w:val="single" w:sz="4" w:space="0" w:color="auto"/>
              <w:right w:val="single" w:sz="4" w:space="0" w:color="auto"/>
            </w:tcBorders>
            <w:shd w:val="clear" w:color="auto" w:fill="auto"/>
            <w:noWrap/>
            <w:vAlign w:val="center"/>
            <w:hideMark/>
          </w:tcPr>
          <w:p w14:paraId="0D38FDF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w:t>
            </w:r>
          </w:p>
        </w:tc>
        <w:tc>
          <w:tcPr>
            <w:tcW w:w="188" w:type="pct"/>
            <w:tcBorders>
              <w:top w:val="nil"/>
              <w:left w:val="nil"/>
              <w:bottom w:val="single" w:sz="4" w:space="0" w:color="auto"/>
              <w:right w:val="single" w:sz="4" w:space="0" w:color="auto"/>
            </w:tcBorders>
            <w:shd w:val="clear" w:color="auto" w:fill="auto"/>
            <w:noWrap/>
            <w:vAlign w:val="center"/>
            <w:hideMark/>
          </w:tcPr>
          <w:p w14:paraId="5E72E19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0.75</w:t>
            </w:r>
          </w:p>
        </w:tc>
        <w:tc>
          <w:tcPr>
            <w:tcW w:w="183" w:type="pct"/>
            <w:tcBorders>
              <w:top w:val="nil"/>
              <w:left w:val="nil"/>
              <w:bottom w:val="single" w:sz="4" w:space="0" w:color="auto"/>
              <w:right w:val="single" w:sz="4" w:space="0" w:color="auto"/>
            </w:tcBorders>
            <w:shd w:val="clear" w:color="auto" w:fill="auto"/>
            <w:noWrap/>
            <w:vAlign w:val="center"/>
            <w:hideMark/>
          </w:tcPr>
          <w:p w14:paraId="78452BE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266" w:type="pct"/>
            <w:tcBorders>
              <w:top w:val="nil"/>
              <w:left w:val="nil"/>
              <w:bottom w:val="single" w:sz="4" w:space="0" w:color="auto"/>
              <w:right w:val="single" w:sz="4" w:space="0" w:color="auto"/>
            </w:tcBorders>
            <w:shd w:val="clear" w:color="auto" w:fill="auto"/>
            <w:vAlign w:val="center"/>
            <w:hideMark/>
          </w:tcPr>
          <w:p w14:paraId="10B32DA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3.98</w:t>
            </w:r>
          </w:p>
        </w:tc>
        <w:tc>
          <w:tcPr>
            <w:tcW w:w="203" w:type="pct"/>
            <w:tcBorders>
              <w:top w:val="nil"/>
              <w:left w:val="nil"/>
              <w:bottom w:val="single" w:sz="4" w:space="0" w:color="auto"/>
              <w:right w:val="single" w:sz="4" w:space="0" w:color="auto"/>
            </w:tcBorders>
            <w:shd w:val="clear" w:color="auto" w:fill="auto"/>
            <w:noWrap/>
            <w:vAlign w:val="center"/>
            <w:hideMark/>
          </w:tcPr>
          <w:p w14:paraId="44EAC0D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26</w:t>
            </w:r>
          </w:p>
        </w:tc>
        <w:tc>
          <w:tcPr>
            <w:tcW w:w="203" w:type="pct"/>
            <w:tcBorders>
              <w:top w:val="nil"/>
              <w:left w:val="nil"/>
              <w:bottom w:val="single" w:sz="4" w:space="0" w:color="auto"/>
              <w:right w:val="single" w:sz="4" w:space="0" w:color="auto"/>
            </w:tcBorders>
            <w:shd w:val="clear" w:color="auto" w:fill="auto"/>
            <w:noWrap/>
            <w:vAlign w:val="center"/>
            <w:hideMark/>
          </w:tcPr>
          <w:p w14:paraId="7CF6121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0721B9F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266" w:type="pct"/>
            <w:tcBorders>
              <w:top w:val="nil"/>
              <w:left w:val="nil"/>
              <w:bottom w:val="single" w:sz="4" w:space="0" w:color="auto"/>
              <w:right w:val="single" w:sz="4" w:space="0" w:color="auto"/>
            </w:tcBorders>
            <w:shd w:val="clear" w:color="auto" w:fill="auto"/>
            <w:noWrap/>
            <w:vAlign w:val="center"/>
            <w:hideMark/>
          </w:tcPr>
          <w:p w14:paraId="33E884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60</w:t>
            </w:r>
          </w:p>
        </w:tc>
        <w:tc>
          <w:tcPr>
            <w:tcW w:w="113" w:type="pct"/>
            <w:tcBorders>
              <w:top w:val="nil"/>
              <w:left w:val="nil"/>
              <w:bottom w:val="single" w:sz="4" w:space="0" w:color="auto"/>
              <w:right w:val="single" w:sz="4" w:space="0" w:color="auto"/>
            </w:tcBorders>
            <w:shd w:val="clear" w:color="000000" w:fill="D9D9D9"/>
            <w:noWrap/>
            <w:vAlign w:val="center"/>
            <w:hideMark/>
          </w:tcPr>
          <w:p w14:paraId="7A39F79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41</w:t>
            </w:r>
          </w:p>
        </w:tc>
        <w:tc>
          <w:tcPr>
            <w:tcW w:w="220" w:type="pct"/>
            <w:tcBorders>
              <w:top w:val="nil"/>
              <w:left w:val="nil"/>
              <w:bottom w:val="single" w:sz="4" w:space="0" w:color="auto"/>
              <w:right w:val="single" w:sz="4" w:space="0" w:color="auto"/>
            </w:tcBorders>
            <w:shd w:val="clear" w:color="auto" w:fill="auto"/>
            <w:noWrap/>
            <w:vAlign w:val="center"/>
            <w:hideMark/>
          </w:tcPr>
          <w:p w14:paraId="1CDD4CE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70DB1D8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90/90</w:t>
            </w:r>
          </w:p>
        </w:tc>
        <w:tc>
          <w:tcPr>
            <w:tcW w:w="220" w:type="pct"/>
            <w:tcBorders>
              <w:top w:val="nil"/>
              <w:left w:val="nil"/>
              <w:bottom w:val="single" w:sz="4" w:space="0" w:color="auto"/>
              <w:right w:val="single" w:sz="4" w:space="0" w:color="auto"/>
            </w:tcBorders>
            <w:shd w:val="clear" w:color="auto" w:fill="auto"/>
            <w:noWrap/>
            <w:vAlign w:val="center"/>
            <w:hideMark/>
          </w:tcPr>
          <w:p w14:paraId="2109341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90/0</w:t>
            </w:r>
          </w:p>
        </w:tc>
        <w:tc>
          <w:tcPr>
            <w:tcW w:w="183" w:type="pct"/>
            <w:tcBorders>
              <w:top w:val="nil"/>
              <w:left w:val="nil"/>
              <w:bottom w:val="single" w:sz="4" w:space="0" w:color="auto"/>
              <w:right w:val="single" w:sz="4" w:space="0" w:color="auto"/>
            </w:tcBorders>
            <w:shd w:val="clear" w:color="auto" w:fill="auto"/>
            <w:noWrap/>
            <w:vAlign w:val="center"/>
            <w:hideMark/>
          </w:tcPr>
          <w:p w14:paraId="7921157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0541B41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44A707B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56DFA8C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5D5AEE6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0479A96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98</w:t>
            </w:r>
          </w:p>
        </w:tc>
        <w:tc>
          <w:tcPr>
            <w:tcW w:w="236" w:type="pct"/>
            <w:tcBorders>
              <w:top w:val="nil"/>
              <w:left w:val="nil"/>
              <w:bottom w:val="single" w:sz="4" w:space="0" w:color="auto"/>
              <w:right w:val="single" w:sz="4" w:space="0" w:color="auto"/>
            </w:tcBorders>
            <w:shd w:val="clear" w:color="auto" w:fill="auto"/>
            <w:noWrap/>
            <w:vAlign w:val="center"/>
            <w:hideMark/>
          </w:tcPr>
          <w:p w14:paraId="4A64E48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1B9F0E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r>
      <w:tr w:rsidR="005255C6" w:rsidRPr="0040377C" w14:paraId="0B660215"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E8105B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w:t>
            </w:r>
          </w:p>
        </w:tc>
        <w:tc>
          <w:tcPr>
            <w:tcW w:w="243" w:type="pct"/>
            <w:tcBorders>
              <w:top w:val="nil"/>
              <w:left w:val="nil"/>
              <w:bottom w:val="single" w:sz="4" w:space="0" w:color="auto"/>
              <w:right w:val="single" w:sz="4" w:space="0" w:color="auto"/>
            </w:tcBorders>
            <w:shd w:val="clear" w:color="auto" w:fill="auto"/>
            <w:noWrap/>
            <w:vAlign w:val="center"/>
            <w:hideMark/>
          </w:tcPr>
          <w:p w14:paraId="36C437B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05/50</w:t>
            </w:r>
          </w:p>
        </w:tc>
        <w:tc>
          <w:tcPr>
            <w:tcW w:w="220" w:type="pct"/>
            <w:tcBorders>
              <w:top w:val="nil"/>
              <w:left w:val="nil"/>
              <w:bottom w:val="single" w:sz="4" w:space="0" w:color="auto"/>
              <w:right w:val="single" w:sz="4" w:space="0" w:color="auto"/>
            </w:tcBorders>
            <w:shd w:val="clear" w:color="auto" w:fill="auto"/>
            <w:noWrap/>
            <w:vAlign w:val="center"/>
            <w:hideMark/>
          </w:tcPr>
          <w:p w14:paraId="209AF87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90/140</w:t>
            </w:r>
          </w:p>
        </w:tc>
        <w:tc>
          <w:tcPr>
            <w:tcW w:w="220" w:type="pct"/>
            <w:tcBorders>
              <w:top w:val="nil"/>
              <w:left w:val="nil"/>
              <w:bottom w:val="single" w:sz="4" w:space="0" w:color="auto"/>
              <w:right w:val="single" w:sz="4" w:space="0" w:color="auto"/>
            </w:tcBorders>
            <w:shd w:val="clear" w:color="auto" w:fill="auto"/>
            <w:noWrap/>
            <w:vAlign w:val="center"/>
            <w:hideMark/>
          </w:tcPr>
          <w:p w14:paraId="7439FC6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90/80</w:t>
            </w:r>
          </w:p>
        </w:tc>
        <w:tc>
          <w:tcPr>
            <w:tcW w:w="183" w:type="pct"/>
            <w:tcBorders>
              <w:top w:val="nil"/>
              <w:left w:val="nil"/>
              <w:bottom w:val="single" w:sz="4" w:space="0" w:color="auto"/>
              <w:right w:val="single" w:sz="4" w:space="0" w:color="auto"/>
            </w:tcBorders>
            <w:shd w:val="clear" w:color="auto" w:fill="auto"/>
            <w:noWrap/>
            <w:vAlign w:val="center"/>
            <w:hideMark/>
          </w:tcPr>
          <w:p w14:paraId="6F944D0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1.75</w:t>
            </w:r>
          </w:p>
        </w:tc>
        <w:tc>
          <w:tcPr>
            <w:tcW w:w="188" w:type="pct"/>
            <w:tcBorders>
              <w:top w:val="nil"/>
              <w:left w:val="nil"/>
              <w:bottom w:val="single" w:sz="4" w:space="0" w:color="auto"/>
              <w:right w:val="single" w:sz="4" w:space="0" w:color="auto"/>
            </w:tcBorders>
            <w:shd w:val="clear" w:color="auto" w:fill="auto"/>
            <w:noWrap/>
            <w:vAlign w:val="center"/>
            <w:hideMark/>
          </w:tcPr>
          <w:p w14:paraId="275C41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9569A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w:t>
            </w:r>
          </w:p>
        </w:tc>
        <w:tc>
          <w:tcPr>
            <w:tcW w:w="266" w:type="pct"/>
            <w:tcBorders>
              <w:top w:val="nil"/>
              <w:left w:val="nil"/>
              <w:bottom w:val="single" w:sz="4" w:space="0" w:color="auto"/>
              <w:right w:val="single" w:sz="4" w:space="0" w:color="auto"/>
            </w:tcBorders>
            <w:shd w:val="clear" w:color="auto" w:fill="auto"/>
            <w:vAlign w:val="center"/>
            <w:hideMark/>
          </w:tcPr>
          <w:p w14:paraId="2A6EAF0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0.95</w:t>
            </w:r>
          </w:p>
        </w:tc>
        <w:tc>
          <w:tcPr>
            <w:tcW w:w="203" w:type="pct"/>
            <w:tcBorders>
              <w:top w:val="nil"/>
              <w:left w:val="nil"/>
              <w:bottom w:val="single" w:sz="4" w:space="0" w:color="auto"/>
              <w:right w:val="single" w:sz="4" w:space="0" w:color="auto"/>
            </w:tcBorders>
            <w:shd w:val="clear" w:color="auto" w:fill="auto"/>
            <w:noWrap/>
            <w:vAlign w:val="center"/>
            <w:hideMark/>
          </w:tcPr>
          <w:p w14:paraId="733D3CD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0F53DEC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03" w:type="pct"/>
            <w:tcBorders>
              <w:top w:val="nil"/>
              <w:left w:val="nil"/>
              <w:bottom w:val="single" w:sz="4" w:space="0" w:color="auto"/>
              <w:right w:val="single" w:sz="4" w:space="0" w:color="auto"/>
            </w:tcBorders>
            <w:shd w:val="clear" w:color="auto" w:fill="auto"/>
            <w:noWrap/>
            <w:vAlign w:val="center"/>
            <w:hideMark/>
          </w:tcPr>
          <w:p w14:paraId="1F95FD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60</w:t>
            </w:r>
          </w:p>
        </w:tc>
        <w:tc>
          <w:tcPr>
            <w:tcW w:w="266" w:type="pct"/>
            <w:tcBorders>
              <w:top w:val="nil"/>
              <w:left w:val="nil"/>
              <w:bottom w:val="single" w:sz="4" w:space="0" w:color="auto"/>
              <w:right w:val="single" w:sz="4" w:space="0" w:color="auto"/>
            </w:tcBorders>
            <w:shd w:val="clear" w:color="auto" w:fill="auto"/>
            <w:noWrap/>
            <w:vAlign w:val="center"/>
            <w:hideMark/>
          </w:tcPr>
          <w:p w14:paraId="5823C6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113" w:type="pct"/>
            <w:tcBorders>
              <w:top w:val="nil"/>
              <w:left w:val="nil"/>
              <w:bottom w:val="single" w:sz="4" w:space="0" w:color="auto"/>
              <w:right w:val="single" w:sz="4" w:space="0" w:color="auto"/>
            </w:tcBorders>
            <w:shd w:val="clear" w:color="000000" w:fill="D9D9D9"/>
            <w:noWrap/>
            <w:vAlign w:val="center"/>
            <w:hideMark/>
          </w:tcPr>
          <w:p w14:paraId="6F7FE75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42</w:t>
            </w:r>
          </w:p>
        </w:tc>
        <w:tc>
          <w:tcPr>
            <w:tcW w:w="220" w:type="pct"/>
            <w:tcBorders>
              <w:top w:val="nil"/>
              <w:left w:val="nil"/>
              <w:bottom w:val="single" w:sz="4" w:space="0" w:color="auto"/>
              <w:right w:val="single" w:sz="4" w:space="0" w:color="auto"/>
            </w:tcBorders>
            <w:shd w:val="clear" w:color="auto" w:fill="auto"/>
            <w:noWrap/>
            <w:vAlign w:val="center"/>
            <w:hideMark/>
          </w:tcPr>
          <w:p w14:paraId="18DAC0B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1B20B4C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90/90</w:t>
            </w:r>
          </w:p>
        </w:tc>
        <w:tc>
          <w:tcPr>
            <w:tcW w:w="220" w:type="pct"/>
            <w:tcBorders>
              <w:top w:val="nil"/>
              <w:left w:val="nil"/>
              <w:bottom w:val="single" w:sz="4" w:space="0" w:color="auto"/>
              <w:right w:val="single" w:sz="4" w:space="0" w:color="auto"/>
            </w:tcBorders>
            <w:shd w:val="clear" w:color="auto" w:fill="auto"/>
            <w:noWrap/>
            <w:vAlign w:val="center"/>
            <w:hideMark/>
          </w:tcPr>
          <w:p w14:paraId="50C31C6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60/0</w:t>
            </w:r>
          </w:p>
        </w:tc>
        <w:tc>
          <w:tcPr>
            <w:tcW w:w="183" w:type="pct"/>
            <w:tcBorders>
              <w:top w:val="nil"/>
              <w:left w:val="nil"/>
              <w:bottom w:val="single" w:sz="4" w:space="0" w:color="auto"/>
              <w:right w:val="single" w:sz="4" w:space="0" w:color="auto"/>
            </w:tcBorders>
            <w:shd w:val="clear" w:color="auto" w:fill="auto"/>
            <w:noWrap/>
            <w:vAlign w:val="center"/>
            <w:hideMark/>
          </w:tcPr>
          <w:p w14:paraId="6824FEB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6E4CC33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11EAF8A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7E52752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3C668D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4556EF2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70</w:t>
            </w:r>
          </w:p>
        </w:tc>
        <w:tc>
          <w:tcPr>
            <w:tcW w:w="236" w:type="pct"/>
            <w:tcBorders>
              <w:top w:val="nil"/>
              <w:left w:val="nil"/>
              <w:bottom w:val="single" w:sz="4" w:space="0" w:color="auto"/>
              <w:right w:val="single" w:sz="4" w:space="0" w:color="auto"/>
            </w:tcBorders>
            <w:shd w:val="clear" w:color="auto" w:fill="auto"/>
            <w:noWrap/>
            <w:vAlign w:val="center"/>
            <w:hideMark/>
          </w:tcPr>
          <w:p w14:paraId="3321B74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2F81389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r>
      <w:tr w:rsidR="005255C6" w:rsidRPr="0040377C" w14:paraId="73B19A72"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636A9CB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w:t>
            </w:r>
          </w:p>
        </w:tc>
        <w:tc>
          <w:tcPr>
            <w:tcW w:w="243" w:type="pct"/>
            <w:tcBorders>
              <w:top w:val="nil"/>
              <w:left w:val="nil"/>
              <w:bottom w:val="single" w:sz="4" w:space="0" w:color="auto"/>
              <w:right w:val="single" w:sz="4" w:space="0" w:color="auto"/>
            </w:tcBorders>
            <w:shd w:val="clear" w:color="auto" w:fill="auto"/>
            <w:noWrap/>
            <w:vAlign w:val="center"/>
            <w:hideMark/>
          </w:tcPr>
          <w:p w14:paraId="0C0A33E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5/200</w:t>
            </w:r>
          </w:p>
        </w:tc>
        <w:tc>
          <w:tcPr>
            <w:tcW w:w="220" w:type="pct"/>
            <w:tcBorders>
              <w:top w:val="nil"/>
              <w:left w:val="nil"/>
              <w:bottom w:val="single" w:sz="4" w:space="0" w:color="auto"/>
              <w:right w:val="single" w:sz="4" w:space="0" w:color="auto"/>
            </w:tcBorders>
            <w:shd w:val="clear" w:color="auto" w:fill="auto"/>
            <w:noWrap/>
            <w:vAlign w:val="center"/>
            <w:hideMark/>
          </w:tcPr>
          <w:p w14:paraId="7E76EE1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33984D1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80/225</w:t>
            </w:r>
          </w:p>
        </w:tc>
        <w:tc>
          <w:tcPr>
            <w:tcW w:w="183" w:type="pct"/>
            <w:tcBorders>
              <w:top w:val="nil"/>
              <w:left w:val="nil"/>
              <w:bottom w:val="single" w:sz="4" w:space="0" w:color="auto"/>
              <w:right w:val="single" w:sz="4" w:space="0" w:color="auto"/>
            </w:tcBorders>
            <w:shd w:val="clear" w:color="auto" w:fill="auto"/>
            <w:noWrap/>
            <w:vAlign w:val="center"/>
            <w:hideMark/>
          </w:tcPr>
          <w:p w14:paraId="74D1F3F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188" w:type="pct"/>
            <w:tcBorders>
              <w:top w:val="nil"/>
              <w:left w:val="nil"/>
              <w:bottom w:val="single" w:sz="4" w:space="0" w:color="auto"/>
              <w:right w:val="single" w:sz="4" w:space="0" w:color="auto"/>
            </w:tcBorders>
            <w:shd w:val="clear" w:color="auto" w:fill="auto"/>
            <w:noWrap/>
            <w:vAlign w:val="center"/>
            <w:hideMark/>
          </w:tcPr>
          <w:p w14:paraId="35896D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1.75</w:t>
            </w:r>
          </w:p>
        </w:tc>
        <w:tc>
          <w:tcPr>
            <w:tcW w:w="183" w:type="pct"/>
            <w:tcBorders>
              <w:top w:val="nil"/>
              <w:left w:val="nil"/>
              <w:bottom w:val="single" w:sz="4" w:space="0" w:color="auto"/>
              <w:right w:val="single" w:sz="4" w:space="0" w:color="auto"/>
            </w:tcBorders>
            <w:shd w:val="clear" w:color="auto" w:fill="auto"/>
            <w:noWrap/>
            <w:vAlign w:val="center"/>
            <w:hideMark/>
          </w:tcPr>
          <w:p w14:paraId="742869C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266" w:type="pct"/>
            <w:tcBorders>
              <w:top w:val="nil"/>
              <w:left w:val="nil"/>
              <w:bottom w:val="single" w:sz="4" w:space="0" w:color="auto"/>
              <w:right w:val="single" w:sz="4" w:space="0" w:color="auto"/>
            </w:tcBorders>
            <w:shd w:val="clear" w:color="auto" w:fill="auto"/>
            <w:vAlign w:val="center"/>
            <w:hideMark/>
          </w:tcPr>
          <w:p w14:paraId="4D6FC98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4.42</w:t>
            </w:r>
          </w:p>
        </w:tc>
        <w:tc>
          <w:tcPr>
            <w:tcW w:w="203" w:type="pct"/>
            <w:tcBorders>
              <w:top w:val="nil"/>
              <w:left w:val="nil"/>
              <w:bottom w:val="single" w:sz="4" w:space="0" w:color="auto"/>
              <w:right w:val="single" w:sz="4" w:space="0" w:color="auto"/>
            </w:tcBorders>
            <w:shd w:val="clear" w:color="auto" w:fill="auto"/>
            <w:noWrap/>
            <w:vAlign w:val="center"/>
            <w:hideMark/>
          </w:tcPr>
          <w:p w14:paraId="5492CA7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c>
          <w:tcPr>
            <w:tcW w:w="203" w:type="pct"/>
            <w:tcBorders>
              <w:top w:val="nil"/>
              <w:left w:val="nil"/>
              <w:bottom w:val="single" w:sz="4" w:space="0" w:color="auto"/>
              <w:right w:val="single" w:sz="4" w:space="0" w:color="auto"/>
            </w:tcBorders>
            <w:shd w:val="clear" w:color="auto" w:fill="auto"/>
            <w:noWrap/>
            <w:vAlign w:val="center"/>
            <w:hideMark/>
          </w:tcPr>
          <w:p w14:paraId="1E6DCDD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203" w:type="pct"/>
            <w:tcBorders>
              <w:top w:val="nil"/>
              <w:left w:val="nil"/>
              <w:bottom w:val="single" w:sz="4" w:space="0" w:color="auto"/>
              <w:right w:val="single" w:sz="4" w:space="0" w:color="auto"/>
            </w:tcBorders>
            <w:shd w:val="clear" w:color="auto" w:fill="auto"/>
            <w:noWrap/>
            <w:vAlign w:val="center"/>
            <w:hideMark/>
          </w:tcPr>
          <w:p w14:paraId="757F453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24</w:t>
            </w:r>
          </w:p>
        </w:tc>
        <w:tc>
          <w:tcPr>
            <w:tcW w:w="266" w:type="pct"/>
            <w:tcBorders>
              <w:top w:val="nil"/>
              <w:left w:val="nil"/>
              <w:bottom w:val="single" w:sz="4" w:space="0" w:color="auto"/>
              <w:right w:val="single" w:sz="4" w:space="0" w:color="auto"/>
            </w:tcBorders>
            <w:shd w:val="clear" w:color="auto" w:fill="auto"/>
            <w:noWrap/>
            <w:vAlign w:val="center"/>
            <w:hideMark/>
          </w:tcPr>
          <w:p w14:paraId="2E8F361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58</w:t>
            </w:r>
          </w:p>
        </w:tc>
        <w:tc>
          <w:tcPr>
            <w:tcW w:w="113" w:type="pct"/>
            <w:tcBorders>
              <w:top w:val="nil"/>
              <w:left w:val="nil"/>
              <w:bottom w:val="single" w:sz="4" w:space="0" w:color="auto"/>
              <w:right w:val="single" w:sz="4" w:space="0" w:color="auto"/>
            </w:tcBorders>
            <w:shd w:val="clear" w:color="000000" w:fill="D9D9D9"/>
            <w:noWrap/>
            <w:vAlign w:val="center"/>
            <w:hideMark/>
          </w:tcPr>
          <w:p w14:paraId="471A9B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43</w:t>
            </w:r>
          </w:p>
        </w:tc>
        <w:tc>
          <w:tcPr>
            <w:tcW w:w="220" w:type="pct"/>
            <w:tcBorders>
              <w:top w:val="nil"/>
              <w:left w:val="nil"/>
              <w:bottom w:val="single" w:sz="4" w:space="0" w:color="auto"/>
              <w:right w:val="single" w:sz="4" w:space="0" w:color="auto"/>
            </w:tcBorders>
            <w:shd w:val="clear" w:color="auto" w:fill="auto"/>
            <w:noWrap/>
            <w:vAlign w:val="center"/>
            <w:hideMark/>
          </w:tcPr>
          <w:p w14:paraId="62BBDA6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25/110</w:t>
            </w:r>
          </w:p>
        </w:tc>
        <w:tc>
          <w:tcPr>
            <w:tcW w:w="220" w:type="pct"/>
            <w:tcBorders>
              <w:top w:val="nil"/>
              <w:left w:val="nil"/>
              <w:bottom w:val="single" w:sz="4" w:space="0" w:color="auto"/>
              <w:right w:val="single" w:sz="4" w:space="0" w:color="auto"/>
            </w:tcBorders>
            <w:shd w:val="clear" w:color="auto" w:fill="auto"/>
            <w:noWrap/>
            <w:vAlign w:val="center"/>
            <w:hideMark/>
          </w:tcPr>
          <w:p w14:paraId="5BB68B9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90/90</w:t>
            </w:r>
          </w:p>
        </w:tc>
        <w:tc>
          <w:tcPr>
            <w:tcW w:w="220" w:type="pct"/>
            <w:tcBorders>
              <w:top w:val="nil"/>
              <w:left w:val="nil"/>
              <w:bottom w:val="single" w:sz="4" w:space="0" w:color="auto"/>
              <w:right w:val="single" w:sz="4" w:space="0" w:color="auto"/>
            </w:tcBorders>
            <w:shd w:val="clear" w:color="auto" w:fill="auto"/>
            <w:noWrap/>
            <w:vAlign w:val="center"/>
            <w:hideMark/>
          </w:tcPr>
          <w:p w14:paraId="0516087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60/0</w:t>
            </w:r>
          </w:p>
        </w:tc>
        <w:tc>
          <w:tcPr>
            <w:tcW w:w="183" w:type="pct"/>
            <w:tcBorders>
              <w:top w:val="nil"/>
              <w:left w:val="nil"/>
              <w:bottom w:val="single" w:sz="4" w:space="0" w:color="auto"/>
              <w:right w:val="single" w:sz="4" w:space="0" w:color="auto"/>
            </w:tcBorders>
            <w:shd w:val="clear" w:color="auto" w:fill="auto"/>
            <w:noWrap/>
            <w:vAlign w:val="center"/>
            <w:hideMark/>
          </w:tcPr>
          <w:p w14:paraId="394F39D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2F6B80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4A1DE4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77C182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55C0535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4E4AE92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70</w:t>
            </w:r>
          </w:p>
        </w:tc>
        <w:tc>
          <w:tcPr>
            <w:tcW w:w="236" w:type="pct"/>
            <w:tcBorders>
              <w:top w:val="nil"/>
              <w:left w:val="nil"/>
              <w:bottom w:val="single" w:sz="4" w:space="0" w:color="auto"/>
              <w:right w:val="single" w:sz="4" w:space="0" w:color="auto"/>
            </w:tcBorders>
            <w:shd w:val="clear" w:color="auto" w:fill="auto"/>
            <w:noWrap/>
            <w:vAlign w:val="center"/>
            <w:hideMark/>
          </w:tcPr>
          <w:p w14:paraId="2ADE88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36303D6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r>
      <w:tr w:rsidR="005255C6" w:rsidRPr="0040377C" w14:paraId="5C90EB40"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F7F00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w:t>
            </w:r>
          </w:p>
        </w:tc>
        <w:tc>
          <w:tcPr>
            <w:tcW w:w="243" w:type="pct"/>
            <w:tcBorders>
              <w:top w:val="nil"/>
              <w:left w:val="nil"/>
              <w:bottom w:val="single" w:sz="4" w:space="0" w:color="auto"/>
              <w:right w:val="single" w:sz="4" w:space="0" w:color="auto"/>
            </w:tcBorders>
            <w:shd w:val="clear" w:color="auto" w:fill="auto"/>
            <w:noWrap/>
            <w:vAlign w:val="center"/>
            <w:hideMark/>
          </w:tcPr>
          <w:p w14:paraId="464016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5/200</w:t>
            </w:r>
          </w:p>
        </w:tc>
        <w:tc>
          <w:tcPr>
            <w:tcW w:w="220" w:type="pct"/>
            <w:tcBorders>
              <w:top w:val="nil"/>
              <w:left w:val="nil"/>
              <w:bottom w:val="single" w:sz="4" w:space="0" w:color="auto"/>
              <w:right w:val="single" w:sz="4" w:space="0" w:color="auto"/>
            </w:tcBorders>
            <w:shd w:val="clear" w:color="auto" w:fill="auto"/>
            <w:noWrap/>
            <w:vAlign w:val="center"/>
            <w:hideMark/>
          </w:tcPr>
          <w:p w14:paraId="23AE585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728107F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80/225</w:t>
            </w:r>
          </w:p>
        </w:tc>
        <w:tc>
          <w:tcPr>
            <w:tcW w:w="183" w:type="pct"/>
            <w:tcBorders>
              <w:top w:val="nil"/>
              <w:left w:val="nil"/>
              <w:bottom w:val="single" w:sz="4" w:space="0" w:color="auto"/>
              <w:right w:val="single" w:sz="4" w:space="0" w:color="auto"/>
            </w:tcBorders>
            <w:shd w:val="clear" w:color="auto" w:fill="auto"/>
            <w:noWrap/>
            <w:vAlign w:val="center"/>
            <w:hideMark/>
          </w:tcPr>
          <w:p w14:paraId="5B1C0F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188" w:type="pct"/>
            <w:tcBorders>
              <w:top w:val="nil"/>
              <w:left w:val="nil"/>
              <w:bottom w:val="single" w:sz="4" w:space="0" w:color="auto"/>
              <w:right w:val="single" w:sz="4" w:space="0" w:color="auto"/>
            </w:tcBorders>
            <w:shd w:val="clear" w:color="auto" w:fill="auto"/>
            <w:noWrap/>
            <w:vAlign w:val="center"/>
            <w:hideMark/>
          </w:tcPr>
          <w:p w14:paraId="5E861AE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w:t>
            </w:r>
          </w:p>
        </w:tc>
        <w:tc>
          <w:tcPr>
            <w:tcW w:w="183" w:type="pct"/>
            <w:tcBorders>
              <w:top w:val="nil"/>
              <w:left w:val="nil"/>
              <w:bottom w:val="single" w:sz="4" w:space="0" w:color="auto"/>
              <w:right w:val="single" w:sz="4" w:space="0" w:color="auto"/>
            </w:tcBorders>
            <w:shd w:val="clear" w:color="auto" w:fill="auto"/>
            <w:noWrap/>
            <w:vAlign w:val="center"/>
            <w:hideMark/>
          </w:tcPr>
          <w:p w14:paraId="59C311F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266" w:type="pct"/>
            <w:tcBorders>
              <w:top w:val="nil"/>
              <w:left w:val="nil"/>
              <w:bottom w:val="single" w:sz="4" w:space="0" w:color="auto"/>
              <w:right w:val="single" w:sz="4" w:space="0" w:color="auto"/>
            </w:tcBorders>
            <w:shd w:val="clear" w:color="auto" w:fill="auto"/>
            <w:vAlign w:val="center"/>
            <w:hideMark/>
          </w:tcPr>
          <w:p w14:paraId="2B9623B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4.83</w:t>
            </w:r>
          </w:p>
        </w:tc>
        <w:tc>
          <w:tcPr>
            <w:tcW w:w="203" w:type="pct"/>
            <w:tcBorders>
              <w:top w:val="nil"/>
              <w:left w:val="nil"/>
              <w:bottom w:val="single" w:sz="4" w:space="0" w:color="auto"/>
              <w:right w:val="single" w:sz="4" w:space="0" w:color="auto"/>
            </w:tcBorders>
            <w:shd w:val="clear" w:color="auto" w:fill="auto"/>
            <w:noWrap/>
            <w:vAlign w:val="center"/>
            <w:hideMark/>
          </w:tcPr>
          <w:p w14:paraId="39E46F7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c>
          <w:tcPr>
            <w:tcW w:w="203" w:type="pct"/>
            <w:tcBorders>
              <w:top w:val="nil"/>
              <w:left w:val="nil"/>
              <w:bottom w:val="single" w:sz="4" w:space="0" w:color="auto"/>
              <w:right w:val="single" w:sz="4" w:space="0" w:color="auto"/>
            </w:tcBorders>
            <w:shd w:val="clear" w:color="auto" w:fill="auto"/>
            <w:noWrap/>
            <w:vAlign w:val="center"/>
            <w:hideMark/>
          </w:tcPr>
          <w:p w14:paraId="0B9599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203" w:type="pct"/>
            <w:tcBorders>
              <w:top w:val="nil"/>
              <w:left w:val="nil"/>
              <w:bottom w:val="single" w:sz="4" w:space="0" w:color="auto"/>
              <w:right w:val="single" w:sz="4" w:space="0" w:color="auto"/>
            </w:tcBorders>
            <w:shd w:val="clear" w:color="auto" w:fill="auto"/>
            <w:noWrap/>
            <w:vAlign w:val="center"/>
            <w:hideMark/>
          </w:tcPr>
          <w:p w14:paraId="0525F9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24</w:t>
            </w:r>
          </w:p>
        </w:tc>
        <w:tc>
          <w:tcPr>
            <w:tcW w:w="266" w:type="pct"/>
            <w:tcBorders>
              <w:top w:val="nil"/>
              <w:left w:val="nil"/>
              <w:bottom w:val="single" w:sz="4" w:space="0" w:color="auto"/>
              <w:right w:val="single" w:sz="4" w:space="0" w:color="auto"/>
            </w:tcBorders>
            <w:shd w:val="clear" w:color="auto" w:fill="auto"/>
            <w:noWrap/>
            <w:vAlign w:val="center"/>
            <w:hideMark/>
          </w:tcPr>
          <w:p w14:paraId="1CD72E5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58</w:t>
            </w:r>
          </w:p>
        </w:tc>
        <w:tc>
          <w:tcPr>
            <w:tcW w:w="113" w:type="pct"/>
            <w:tcBorders>
              <w:top w:val="nil"/>
              <w:left w:val="nil"/>
              <w:bottom w:val="single" w:sz="4" w:space="0" w:color="auto"/>
              <w:right w:val="single" w:sz="4" w:space="0" w:color="auto"/>
            </w:tcBorders>
            <w:shd w:val="clear" w:color="000000" w:fill="D9D9D9"/>
            <w:noWrap/>
            <w:vAlign w:val="center"/>
            <w:hideMark/>
          </w:tcPr>
          <w:p w14:paraId="061A8F2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44</w:t>
            </w:r>
          </w:p>
        </w:tc>
        <w:tc>
          <w:tcPr>
            <w:tcW w:w="220" w:type="pct"/>
            <w:tcBorders>
              <w:top w:val="nil"/>
              <w:left w:val="nil"/>
              <w:bottom w:val="single" w:sz="4" w:space="0" w:color="auto"/>
              <w:right w:val="single" w:sz="4" w:space="0" w:color="auto"/>
            </w:tcBorders>
            <w:shd w:val="clear" w:color="auto" w:fill="auto"/>
            <w:noWrap/>
            <w:vAlign w:val="center"/>
            <w:hideMark/>
          </w:tcPr>
          <w:p w14:paraId="43F1F4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45/55</w:t>
            </w:r>
          </w:p>
        </w:tc>
        <w:tc>
          <w:tcPr>
            <w:tcW w:w="220" w:type="pct"/>
            <w:tcBorders>
              <w:top w:val="nil"/>
              <w:left w:val="nil"/>
              <w:bottom w:val="single" w:sz="4" w:space="0" w:color="auto"/>
              <w:right w:val="single" w:sz="4" w:space="0" w:color="auto"/>
            </w:tcBorders>
            <w:shd w:val="clear" w:color="auto" w:fill="auto"/>
            <w:noWrap/>
            <w:vAlign w:val="center"/>
            <w:hideMark/>
          </w:tcPr>
          <w:p w14:paraId="342B80D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57/235</w:t>
            </w:r>
          </w:p>
        </w:tc>
        <w:tc>
          <w:tcPr>
            <w:tcW w:w="220" w:type="pct"/>
            <w:tcBorders>
              <w:top w:val="nil"/>
              <w:left w:val="nil"/>
              <w:bottom w:val="single" w:sz="4" w:space="0" w:color="auto"/>
              <w:right w:val="single" w:sz="4" w:space="0" w:color="auto"/>
            </w:tcBorders>
            <w:shd w:val="clear" w:color="auto" w:fill="auto"/>
            <w:noWrap/>
            <w:vAlign w:val="center"/>
            <w:hideMark/>
          </w:tcPr>
          <w:p w14:paraId="03FB93B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75/0</w:t>
            </w:r>
          </w:p>
        </w:tc>
        <w:tc>
          <w:tcPr>
            <w:tcW w:w="183" w:type="pct"/>
            <w:tcBorders>
              <w:top w:val="nil"/>
              <w:left w:val="nil"/>
              <w:bottom w:val="single" w:sz="4" w:space="0" w:color="auto"/>
              <w:right w:val="single" w:sz="4" w:space="0" w:color="auto"/>
            </w:tcBorders>
            <w:shd w:val="clear" w:color="auto" w:fill="auto"/>
            <w:noWrap/>
            <w:vAlign w:val="center"/>
            <w:hideMark/>
          </w:tcPr>
          <w:p w14:paraId="655E05B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630DB5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2002DED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66" w:type="pct"/>
            <w:tcBorders>
              <w:top w:val="nil"/>
              <w:left w:val="nil"/>
              <w:bottom w:val="single" w:sz="4" w:space="0" w:color="auto"/>
              <w:right w:val="single" w:sz="4" w:space="0" w:color="auto"/>
            </w:tcBorders>
            <w:shd w:val="clear" w:color="auto" w:fill="auto"/>
            <w:vAlign w:val="center"/>
            <w:hideMark/>
          </w:tcPr>
          <w:p w14:paraId="292BD89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16" w:type="pct"/>
            <w:tcBorders>
              <w:top w:val="nil"/>
              <w:left w:val="nil"/>
              <w:bottom w:val="single" w:sz="4" w:space="0" w:color="auto"/>
              <w:right w:val="single" w:sz="4" w:space="0" w:color="auto"/>
            </w:tcBorders>
            <w:shd w:val="clear" w:color="auto" w:fill="auto"/>
            <w:noWrap/>
            <w:vAlign w:val="center"/>
            <w:hideMark/>
          </w:tcPr>
          <w:p w14:paraId="1221D83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203" w:type="pct"/>
            <w:tcBorders>
              <w:top w:val="nil"/>
              <w:left w:val="nil"/>
              <w:bottom w:val="single" w:sz="4" w:space="0" w:color="auto"/>
              <w:right w:val="single" w:sz="4" w:space="0" w:color="auto"/>
            </w:tcBorders>
            <w:shd w:val="clear" w:color="auto" w:fill="auto"/>
            <w:noWrap/>
            <w:vAlign w:val="center"/>
            <w:hideMark/>
          </w:tcPr>
          <w:p w14:paraId="376FFC3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36" w:type="pct"/>
            <w:tcBorders>
              <w:top w:val="nil"/>
              <w:left w:val="nil"/>
              <w:bottom w:val="single" w:sz="4" w:space="0" w:color="auto"/>
              <w:right w:val="single" w:sz="4" w:space="0" w:color="auto"/>
            </w:tcBorders>
            <w:shd w:val="clear" w:color="auto" w:fill="auto"/>
            <w:noWrap/>
            <w:vAlign w:val="center"/>
            <w:hideMark/>
          </w:tcPr>
          <w:p w14:paraId="5E2B7B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109</w:t>
            </w:r>
          </w:p>
        </w:tc>
        <w:tc>
          <w:tcPr>
            <w:tcW w:w="270" w:type="pct"/>
            <w:tcBorders>
              <w:top w:val="nil"/>
              <w:left w:val="nil"/>
              <w:bottom w:val="single" w:sz="4" w:space="0" w:color="auto"/>
              <w:right w:val="single" w:sz="4" w:space="0" w:color="auto"/>
            </w:tcBorders>
            <w:shd w:val="clear" w:color="auto" w:fill="auto"/>
            <w:noWrap/>
            <w:vAlign w:val="center"/>
            <w:hideMark/>
          </w:tcPr>
          <w:p w14:paraId="4536A62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r>
      <w:tr w:rsidR="005255C6" w:rsidRPr="0040377C" w14:paraId="564DD943"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3E9DE23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w:t>
            </w:r>
          </w:p>
        </w:tc>
        <w:tc>
          <w:tcPr>
            <w:tcW w:w="243" w:type="pct"/>
            <w:tcBorders>
              <w:top w:val="nil"/>
              <w:left w:val="nil"/>
              <w:bottom w:val="single" w:sz="4" w:space="0" w:color="auto"/>
              <w:right w:val="single" w:sz="4" w:space="0" w:color="auto"/>
            </w:tcBorders>
            <w:shd w:val="clear" w:color="auto" w:fill="auto"/>
            <w:noWrap/>
            <w:vAlign w:val="center"/>
            <w:hideMark/>
          </w:tcPr>
          <w:p w14:paraId="49FC74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5/200</w:t>
            </w:r>
          </w:p>
        </w:tc>
        <w:tc>
          <w:tcPr>
            <w:tcW w:w="220" w:type="pct"/>
            <w:tcBorders>
              <w:top w:val="nil"/>
              <w:left w:val="nil"/>
              <w:bottom w:val="single" w:sz="4" w:space="0" w:color="auto"/>
              <w:right w:val="single" w:sz="4" w:space="0" w:color="auto"/>
            </w:tcBorders>
            <w:shd w:val="clear" w:color="auto" w:fill="auto"/>
            <w:noWrap/>
            <w:vAlign w:val="center"/>
            <w:hideMark/>
          </w:tcPr>
          <w:p w14:paraId="7517037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80/225</w:t>
            </w:r>
          </w:p>
        </w:tc>
        <w:tc>
          <w:tcPr>
            <w:tcW w:w="220" w:type="pct"/>
            <w:tcBorders>
              <w:top w:val="nil"/>
              <w:left w:val="nil"/>
              <w:bottom w:val="single" w:sz="4" w:space="0" w:color="auto"/>
              <w:right w:val="single" w:sz="4" w:space="0" w:color="auto"/>
            </w:tcBorders>
            <w:shd w:val="clear" w:color="auto" w:fill="auto"/>
            <w:noWrap/>
            <w:vAlign w:val="center"/>
            <w:hideMark/>
          </w:tcPr>
          <w:p w14:paraId="0EED15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80/140</w:t>
            </w:r>
          </w:p>
        </w:tc>
        <w:tc>
          <w:tcPr>
            <w:tcW w:w="183" w:type="pct"/>
            <w:tcBorders>
              <w:top w:val="nil"/>
              <w:left w:val="nil"/>
              <w:bottom w:val="single" w:sz="4" w:space="0" w:color="auto"/>
              <w:right w:val="single" w:sz="4" w:space="0" w:color="auto"/>
            </w:tcBorders>
            <w:shd w:val="clear" w:color="auto" w:fill="auto"/>
            <w:noWrap/>
            <w:vAlign w:val="center"/>
            <w:hideMark/>
          </w:tcPr>
          <w:p w14:paraId="385009E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0.65</w:t>
            </w:r>
          </w:p>
        </w:tc>
        <w:tc>
          <w:tcPr>
            <w:tcW w:w="188" w:type="pct"/>
            <w:tcBorders>
              <w:top w:val="nil"/>
              <w:left w:val="nil"/>
              <w:bottom w:val="single" w:sz="4" w:space="0" w:color="auto"/>
              <w:right w:val="single" w:sz="4" w:space="0" w:color="auto"/>
            </w:tcBorders>
            <w:shd w:val="clear" w:color="auto" w:fill="auto"/>
            <w:noWrap/>
            <w:vAlign w:val="center"/>
            <w:hideMark/>
          </w:tcPr>
          <w:p w14:paraId="71997D6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183" w:type="pct"/>
            <w:tcBorders>
              <w:top w:val="nil"/>
              <w:left w:val="nil"/>
              <w:bottom w:val="single" w:sz="4" w:space="0" w:color="auto"/>
              <w:right w:val="single" w:sz="4" w:space="0" w:color="auto"/>
            </w:tcBorders>
            <w:shd w:val="clear" w:color="auto" w:fill="auto"/>
            <w:noWrap/>
            <w:vAlign w:val="center"/>
            <w:hideMark/>
          </w:tcPr>
          <w:p w14:paraId="286C83A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0.65</w:t>
            </w:r>
          </w:p>
        </w:tc>
        <w:tc>
          <w:tcPr>
            <w:tcW w:w="266" w:type="pct"/>
            <w:tcBorders>
              <w:top w:val="nil"/>
              <w:left w:val="nil"/>
              <w:bottom w:val="single" w:sz="4" w:space="0" w:color="auto"/>
              <w:right w:val="single" w:sz="4" w:space="0" w:color="auto"/>
            </w:tcBorders>
            <w:shd w:val="clear" w:color="auto" w:fill="auto"/>
            <w:vAlign w:val="center"/>
            <w:hideMark/>
          </w:tcPr>
          <w:p w14:paraId="6603702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2.60</w:t>
            </w:r>
          </w:p>
        </w:tc>
        <w:tc>
          <w:tcPr>
            <w:tcW w:w="203" w:type="pct"/>
            <w:tcBorders>
              <w:top w:val="nil"/>
              <w:left w:val="nil"/>
              <w:bottom w:val="single" w:sz="4" w:space="0" w:color="auto"/>
              <w:right w:val="single" w:sz="4" w:space="0" w:color="auto"/>
            </w:tcBorders>
            <w:shd w:val="clear" w:color="auto" w:fill="auto"/>
            <w:noWrap/>
            <w:vAlign w:val="center"/>
            <w:hideMark/>
          </w:tcPr>
          <w:p w14:paraId="2CF2D49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203" w:type="pct"/>
            <w:tcBorders>
              <w:top w:val="nil"/>
              <w:left w:val="nil"/>
              <w:bottom w:val="single" w:sz="4" w:space="0" w:color="auto"/>
              <w:right w:val="single" w:sz="4" w:space="0" w:color="auto"/>
            </w:tcBorders>
            <w:shd w:val="clear" w:color="auto" w:fill="auto"/>
            <w:noWrap/>
            <w:vAlign w:val="center"/>
            <w:hideMark/>
          </w:tcPr>
          <w:p w14:paraId="7AD1D2A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77</w:t>
            </w:r>
          </w:p>
        </w:tc>
        <w:tc>
          <w:tcPr>
            <w:tcW w:w="203" w:type="pct"/>
            <w:tcBorders>
              <w:top w:val="nil"/>
              <w:left w:val="nil"/>
              <w:bottom w:val="single" w:sz="4" w:space="0" w:color="auto"/>
              <w:right w:val="single" w:sz="4" w:space="0" w:color="auto"/>
            </w:tcBorders>
            <w:shd w:val="clear" w:color="auto" w:fill="auto"/>
            <w:noWrap/>
            <w:vAlign w:val="center"/>
            <w:hideMark/>
          </w:tcPr>
          <w:p w14:paraId="5E8B6D4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266" w:type="pct"/>
            <w:tcBorders>
              <w:top w:val="nil"/>
              <w:left w:val="nil"/>
              <w:bottom w:val="single" w:sz="4" w:space="0" w:color="auto"/>
              <w:right w:val="single" w:sz="4" w:space="0" w:color="auto"/>
            </w:tcBorders>
            <w:shd w:val="clear" w:color="auto" w:fill="auto"/>
            <w:noWrap/>
            <w:vAlign w:val="center"/>
            <w:hideMark/>
          </w:tcPr>
          <w:p w14:paraId="25EBBBD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113" w:type="pct"/>
            <w:tcBorders>
              <w:top w:val="nil"/>
              <w:left w:val="nil"/>
              <w:bottom w:val="single" w:sz="4" w:space="0" w:color="auto"/>
              <w:right w:val="single" w:sz="4" w:space="0" w:color="auto"/>
            </w:tcBorders>
            <w:shd w:val="clear" w:color="000000" w:fill="D9D9D9"/>
            <w:noWrap/>
            <w:vAlign w:val="center"/>
            <w:hideMark/>
          </w:tcPr>
          <w:p w14:paraId="5F91334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45</w:t>
            </w:r>
          </w:p>
        </w:tc>
        <w:tc>
          <w:tcPr>
            <w:tcW w:w="220" w:type="pct"/>
            <w:tcBorders>
              <w:top w:val="nil"/>
              <w:left w:val="nil"/>
              <w:bottom w:val="single" w:sz="4" w:space="0" w:color="auto"/>
              <w:right w:val="single" w:sz="4" w:space="0" w:color="auto"/>
            </w:tcBorders>
            <w:shd w:val="clear" w:color="auto" w:fill="auto"/>
            <w:noWrap/>
            <w:vAlign w:val="center"/>
            <w:hideMark/>
          </w:tcPr>
          <w:p w14:paraId="6068989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45/55</w:t>
            </w:r>
          </w:p>
        </w:tc>
        <w:tc>
          <w:tcPr>
            <w:tcW w:w="220" w:type="pct"/>
            <w:tcBorders>
              <w:top w:val="nil"/>
              <w:left w:val="nil"/>
              <w:bottom w:val="single" w:sz="4" w:space="0" w:color="auto"/>
              <w:right w:val="single" w:sz="4" w:space="0" w:color="auto"/>
            </w:tcBorders>
            <w:shd w:val="clear" w:color="auto" w:fill="auto"/>
            <w:noWrap/>
            <w:vAlign w:val="center"/>
            <w:hideMark/>
          </w:tcPr>
          <w:p w14:paraId="27B287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57/235</w:t>
            </w:r>
          </w:p>
        </w:tc>
        <w:tc>
          <w:tcPr>
            <w:tcW w:w="220" w:type="pct"/>
            <w:tcBorders>
              <w:top w:val="nil"/>
              <w:left w:val="nil"/>
              <w:bottom w:val="single" w:sz="4" w:space="0" w:color="auto"/>
              <w:right w:val="single" w:sz="4" w:space="0" w:color="auto"/>
            </w:tcBorders>
            <w:shd w:val="clear" w:color="auto" w:fill="auto"/>
            <w:noWrap/>
            <w:vAlign w:val="center"/>
            <w:hideMark/>
          </w:tcPr>
          <w:p w14:paraId="06F253B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75/0</w:t>
            </w:r>
          </w:p>
        </w:tc>
        <w:tc>
          <w:tcPr>
            <w:tcW w:w="183" w:type="pct"/>
            <w:tcBorders>
              <w:top w:val="nil"/>
              <w:left w:val="nil"/>
              <w:bottom w:val="single" w:sz="4" w:space="0" w:color="auto"/>
              <w:right w:val="single" w:sz="4" w:space="0" w:color="auto"/>
            </w:tcBorders>
            <w:shd w:val="clear" w:color="auto" w:fill="auto"/>
            <w:noWrap/>
            <w:vAlign w:val="center"/>
            <w:hideMark/>
          </w:tcPr>
          <w:p w14:paraId="19831E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563122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361357E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66" w:type="pct"/>
            <w:tcBorders>
              <w:top w:val="nil"/>
              <w:left w:val="nil"/>
              <w:bottom w:val="single" w:sz="4" w:space="0" w:color="auto"/>
              <w:right w:val="single" w:sz="4" w:space="0" w:color="auto"/>
            </w:tcBorders>
            <w:shd w:val="clear" w:color="auto" w:fill="auto"/>
            <w:vAlign w:val="center"/>
            <w:hideMark/>
          </w:tcPr>
          <w:p w14:paraId="1F1FBD5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16" w:type="pct"/>
            <w:tcBorders>
              <w:top w:val="nil"/>
              <w:left w:val="nil"/>
              <w:bottom w:val="single" w:sz="4" w:space="0" w:color="auto"/>
              <w:right w:val="single" w:sz="4" w:space="0" w:color="auto"/>
            </w:tcBorders>
            <w:shd w:val="clear" w:color="auto" w:fill="auto"/>
            <w:noWrap/>
            <w:vAlign w:val="center"/>
            <w:hideMark/>
          </w:tcPr>
          <w:p w14:paraId="1FAF819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203" w:type="pct"/>
            <w:tcBorders>
              <w:top w:val="nil"/>
              <w:left w:val="nil"/>
              <w:bottom w:val="single" w:sz="4" w:space="0" w:color="auto"/>
              <w:right w:val="single" w:sz="4" w:space="0" w:color="auto"/>
            </w:tcBorders>
            <w:shd w:val="clear" w:color="auto" w:fill="auto"/>
            <w:noWrap/>
            <w:vAlign w:val="center"/>
            <w:hideMark/>
          </w:tcPr>
          <w:p w14:paraId="2B0AF5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36" w:type="pct"/>
            <w:tcBorders>
              <w:top w:val="nil"/>
              <w:left w:val="nil"/>
              <w:bottom w:val="single" w:sz="4" w:space="0" w:color="auto"/>
              <w:right w:val="single" w:sz="4" w:space="0" w:color="auto"/>
            </w:tcBorders>
            <w:shd w:val="clear" w:color="auto" w:fill="auto"/>
            <w:noWrap/>
            <w:vAlign w:val="center"/>
            <w:hideMark/>
          </w:tcPr>
          <w:p w14:paraId="5E8602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109</w:t>
            </w:r>
          </w:p>
        </w:tc>
        <w:tc>
          <w:tcPr>
            <w:tcW w:w="270" w:type="pct"/>
            <w:tcBorders>
              <w:top w:val="nil"/>
              <w:left w:val="nil"/>
              <w:bottom w:val="single" w:sz="4" w:space="0" w:color="auto"/>
              <w:right w:val="single" w:sz="4" w:space="0" w:color="auto"/>
            </w:tcBorders>
            <w:shd w:val="clear" w:color="auto" w:fill="auto"/>
            <w:noWrap/>
            <w:vAlign w:val="center"/>
            <w:hideMark/>
          </w:tcPr>
          <w:p w14:paraId="56109C6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r>
      <w:tr w:rsidR="005255C6" w:rsidRPr="0040377C" w14:paraId="7DE903D1"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0394CD1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243" w:type="pct"/>
            <w:tcBorders>
              <w:top w:val="nil"/>
              <w:left w:val="nil"/>
              <w:bottom w:val="single" w:sz="4" w:space="0" w:color="auto"/>
              <w:right w:val="single" w:sz="4" w:space="0" w:color="auto"/>
            </w:tcBorders>
            <w:shd w:val="clear" w:color="auto" w:fill="auto"/>
            <w:noWrap/>
            <w:vAlign w:val="center"/>
            <w:hideMark/>
          </w:tcPr>
          <w:p w14:paraId="7E8D88F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5/200</w:t>
            </w:r>
          </w:p>
        </w:tc>
        <w:tc>
          <w:tcPr>
            <w:tcW w:w="220" w:type="pct"/>
            <w:tcBorders>
              <w:top w:val="nil"/>
              <w:left w:val="nil"/>
              <w:bottom w:val="single" w:sz="4" w:space="0" w:color="auto"/>
              <w:right w:val="single" w:sz="4" w:space="0" w:color="auto"/>
            </w:tcBorders>
            <w:shd w:val="clear" w:color="auto" w:fill="auto"/>
            <w:noWrap/>
            <w:vAlign w:val="center"/>
            <w:hideMark/>
          </w:tcPr>
          <w:p w14:paraId="16CCEEE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80/225</w:t>
            </w:r>
          </w:p>
        </w:tc>
        <w:tc>
          <w:tcPr>
            <w:tcW w:w="220" w:type="pct"/>
            <w:tcBorders>
              <w:top w:val="nil"/>
              <w:left w:val="nil"/>
              <w:bottom w:val="single" w:sz="4" w:space="0" w:color="auto"/>
              <w:right w:val="single" w:sz="4" w:space="0" w:color="auto"/>
            </w:tcBorders>
            <w:shd w:val="clear" w:color="auto" w:fill="auto"/>
            <w:noWrap/>
            <w:vAlign w:val="center"/>
            <w:hideMark/>
          </w:tcPr>
          <w:p w14:paraId="4EF61F8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80/140</w:t>
            </w:r>
          </w:p>
        </w:tc>
        <w:tc>
          <w:tcPr>
            <w:tcW w:w="183" w:type="pct"/>
            <w:tcBorders>
              <w:top w:val="nil"/>
              <w:left w:val="nil"/>
              <w:bottom w:val="single" w:sz="4" w:space="0" w:color="auto"/>
              <w:right w:val="single" w:sz="4" w:space="0" w:color="auto"/>
            </w:tcBorders>
            <w:shd w:val="clear" w:color="auto" w:fill="auto"/>
            <w:noWrap/>
            <w:vAlign w:val="center"/>
            <w:hideMark/>
          </w:tcPr>
          <w:p w14:paraId="5323A74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0.65</w:t>
            </w:r>
          </w:p>
        </w:tc>
        <w:tc>
          <w:tcPr>
            <w:tcW w:w="188" w:type="pct"/>
            <w:tcBorders>
              <w:top w:val="nil"/>
              <w:left w:val="nil"/>
              <w:bottom w:val="single" w:sz="4" w:space="0" w:color="auto"/>
              <w:right w:val="single" w:sz="4" w:space="0" w:color="auto"/>
            </w:tcBorders>
            <w:shd w:val="clear" w:color="auto" w:fill="auto"/>
            <w:noWrap/>
            <w:vAlign w:val="center"/>
            <w:hideMark/>
          </w:tcPr>
          <w:p w14:paraId="19D51B9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183" w:type="pct"/>
            <w:tcBorders>
              <w:top w:val="nil"/>
              <w:left w:val="nil"/>
              <w:bottom w:val="single" w:sz="4" w:space="0" w:color="auto"/>
              <w:right w:val="single" w:sz="4" w:space="0" w:color="auto"/>
            </w:tcBorders>
            <w:shd w:val="clear" w:color="auto" w:fill="auto"/>
            <w:noWrap/>
            <w:vAlign w:val="center"/>
            <w:hideMark/>
          </w:tcPr>
          <w:p w14:paraId="1F9077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0.65</w:t>
            </w:r>
          </w:p>
        </w:tc>
        <w:tc>
          <w:tcPr>
            <w:tcW w:w="266" w:type="pct"/>
            <w:tcBorders>
              <w:top w:val="nil"/>
              <w:left w:val="nil"/>
              <w:bottom w:val="single" w:sz="4" w:space="0" w:color="auto"/>
              <w:right w:val="single" w:sz="4" w:space="0" w:color="auto"/>
            </w:tcBorders>
            <w:shd w:val="clear" w:color="auto" w:fill="auto"/>
            <w:vAlign w:val="center"/>
            <w:hideMark/>
          </w:tcPr>
          <w:p w14:paraId="0433151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2.60</w:t>
            </w:r>
          </w:p>
        </w:tc>
        <w:tc>
          <w:tcPr>
            <w:tcW w:w="203" w:type="pct"/>
            <w:tcBorders>
              <w:top w:val="nil"/>
              <w:left w:val="nil"/>
              <w:bottom w:val="single" w:sz="4" w:space="0" w:color="auto"/>
              <w:right w:val="single" w:sz="4" w:space="0" w:color="auto"/>
            </w:tcBorders>
            <w:shd w:val="clear" w:color="auto" w:fill="auto"/>
            <w:noWrap/>
            <w:vAlign w:val="center"/>
            <w:hideMark/>
          </w:tcPr>
          <w:p w14:paraId="36BD137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203" w:type="pct"/>
            <w:tcBorders>
              <w:top w:val="nil"/>
              <w:left w:val="nil"/>
              <w:bottom w:val="single" w:sz="4" w:space="0" w:color="auto"/>
              <w:right w:val="single" w:sz="4" w:space="0" w:color="auto"/>
            </w:tcBorders>
            <w:shd w:val="clear" w:color="auto" w:fill="auto"/>
            <w:noWrap/>
            <w:vAlign w:val="center"/>
            <w:hideMark/>
          </w:tcPr>
          <w:p w14:paraId="0EA146C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77</w:t>
            </w:r>
          </w:p>
        </w:tc>
        <w:tc>
          <w:tcPr>
            <w:tcW w:w="203" w:type="pct"/>
            <w:tcBorders>
              <w:top w:val="nil"/>
              <w:left w:val="nil"/>
              <w:bottom w:val="single" w:sz="4" w:space="0" w:color="auto"/>
              <w:right w:val="single" w:sz="4" w:space="0" w:color="auto"/>
            </w:tcBorders>
            <w:shd w:val="clear" w:color="auto" w:fill="auto"/>
            <w:noWrap/>
            <w:vAlign w:val="center"/>
            <w:hideMark/>
          </w:tcPr>
          <w:p w14:paraId="5C24114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266" w:type="pct"/>
            <w:tcBorders>
              <w:top w:val="nil"/>
              <w:left w:val="nil"/>
              <w:bottom w:val="single" w:sz="4" w:space="0" w:color="auto"/>
              <w:right w:val="single" w:sz="4" w:space="0" w:color="auto"/>
            </w:tcBorders>
            <w:shd w:val="clear" w:color="auto" w:fill="auto"/>
            <w:noWrap/>
            <w:vAlign w:val="center"/>
            <w:hideMark/>
          </w:tcPr>
          <w:p w14:paraId="6EB7053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113" w:type="pct"/>
            <w:tcBorders>
              <w:top w:val="nil"/>
              <w:left w:val="nil"/>
              <w:bottom w:val="single" w:sz="4" w:space="0" w:color="auto"/>
              <w:right w:val="single" w:sz="4" w:space="0" w:color="auto"/>
            </w:tcBorders>
            <w:shd w:val="clear" w:color="000000" w:fill="D9D9D9"/>
            <w:noWrap/>
            <w:vAlign w:val="center"/>
            <w:hideMark/>
          </w:tcPr>
          <w:p w14:paraId="7E4EF8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46</w:t>
            </w:r>
          </w:p>
        </w:tc>
        <w:tc>
          <w:tcPr>
            <w:tcW w:w="220" w:type="pct"/>
            <w:tcBorders>
              <w:top w:val="nil"/>
              <w:left w:val="nil"/>
              <w:bottom w:val="single" w:sz="4" w:space="0" w:color="auto"/>
              <w:right w:val="single" w:sz="4" w:space="0" w:color="auto"/>
            </w:tcBorders>
            <w:shd w:val="clear" w:color="auto" w:fill="auto"/>
            <w:noWrap/>
            <w:vAlign w:val="center"/>
            <w:hideMark/>
          </w:tcPr>
          <w:p w14:paraId="368FD1A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45/55</w:t>
            </w:r>
          </w:p>
        </w:tc>
        <w:tc>
          <w:tcPr>
            <w:tcW w:w="220" w:type="pct"/>
            <w:tcBorders>
              <w:top w:val="nil"/>
              <w:left w:val="nil"/>
              <w:bottom w:val="single" w:sz="4" w:space="0" w:color="auto"/>
              <w:right w:val="single" w:sz="4" w:space="0" w:color="auto"/>
            </w:tcBorders>
            <w:shd w:val="clear" w:color="auto" w:fill="auto"/>
            <w:noWrap/>
            <w:vAlign w:val="center"/>
            <w:hideMark/>
          </w:tcPr>
          <w:p w14:paraId="466A20D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57/235</w:t>
            </w:r>
          </w:p>
        </w:tc>
        <w:tc>
          <w:tcPr>
            <w:tcW w:w="220" w:type="pct"/>
            <w:tcBorders>
              <w:top w:val="nil"/>
              <w:left w:val="nil"/>
              <w:bottom w:val="single" w:sz="4" w:space="0" w:color="auto"/>
              <w:right w:val="single" w:sz="4" w:space="0" w:color="auto"/>
            </w:tcBorders>
            <w:shd w:val="clear" w:color="auto" w:fill="auto"/>
            <w:noWrap/>
            <w:vAlign w:val="center"/>
            <w:hideMark/>
          </w:tcPr>
          <w:p w14:paraId="707BEF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75/0</w:t>
            </w:r>
          </w:p>
        </w:tc>
        <w:tc>
          <w:tcPr>
            <w:tcW w:w="183" w:type="pct"/>
            <w:tcBorders>
              <w:top w:val="nil"/>
              <w:left w:val="nil"/>
              <w:bottom w:val="single" w:sz="4" w:space="0" w:color="auto"/>
              <w:right w:val="single" w:sz="4" w:space="0" w:color="auto"/>
            </w:tcBorders>
            <w:shd w:val="clear" w:color="auto" w:fill="auto"/>
            <w:noWrap/>
            <w:vAlign w:val="center"/>
            <w:hideMark/>
          </w:tcPr>
          <w:p w14:paraId="5DADDDD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7224FC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0FE5F18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66" w:type="pct"/>
            <w:tcBorders>
              <w:top w:val="nil"/>
              <w:left w:val="nil"/>
              <w:bottom w:val="single" w:sz="4" w:space="0" w:color="auto"/>
              <w:right w:val="single" w:sz="4" w:space="0" w:color="auto"/>
            </w:tcBorders>
            <w:shd w:val="clear" w:color="auto" w:fill="auto"/>
            <w:vAlign w:val="center"/>
            <w:hideMark/>
          </w:tcPr>
          <w:p w14:paraId="036FEF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16" w:type="pct"/>
            <w:tcBorders>
              <w:top w:val="nil"/>
              <w:left w:val="nil"/>
              <w:bottom w:val="single" w:sz="4" w:space="0" w:color="auto"/>
              <w:right w:val="single" w:sz="4" w:space="0" w:color="auto"/>
            </w:tcBorders>
            <w:shd w:val="clear" w:color="auto" w:fill="auto"/>
            <w:noWrap/>
            <w:vAlign w:val="center"/>
            <w:hideMark/>
          </w:tcPr>
          <w:p w14:paraId="784FA64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203" w:type="pct"/>
            <w:tcBorders>
              <w:top w:val="nil"/>
              <w:left w:val="nil"/>
              <w:bottom w:val="single" w:sz="4" w:space="0" w:color="auto"/>
              <w:right w:val="single" w:sz="4" w:space="0" w:color="auto"/>
            </w:tcBorders>
            <w:shd w:val="clear" w:color="auto" w:fill="auto"/>
            <w:noWrap/>
            <w:vAlign w:val="center"/>
            <w:hideMark/>
          </w:tcPr>
          <w:p w14:paraId="22AAAF9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36" w:type="pct"/>
            <w:tcBorders>
              <w:top w:val="nil"/>
              <w:left w:val="nil"/>
              <w:bottom w:val="single" w:sz="4" w:space="0" w:color="auto"/>
              <w:right w:val="single" w:sz="4" w:space="0" w:color="auto"/>
            </w:tcBorders>
            <w:shd w:val="clear" w:color="auto" w:fill="auto"/>
            <w:noWrap/>
            <w:vAlign w:val="center"/>
            <w:hideMark/>
          </w:tcPr>
          <w:p w14:paraId="091FC7F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109</w:t>
            </w:r>
          </w:p>
        </w:tc>
        <w:tc>
          <w:tcPr>
            <w:tcW w:w="270" w:type="pct"/>
            <w:tcBorders>
              <w:top w:val="nil"/>
              <w:left w:val="nil"/>
              <w:bottom w:val="single" w:sz="4" w:space="0" w:color="auto"/>
              <w:right w:val="single" w:sz="4" w:space="0" w:color="auto"/>
            </w:tcBorders>
            <w:shd w:val="clear" w:color="auto" w:fill="auto"/>
            <w:noWrap/>
            <w:vAlign w:val="center"/>
            <w:hideMark/>
          </w:tcPr>
          <w:p w14:paraId="234735D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r>
      <w:tr w:rsidR="005255C6" w:rsidRPr="0040377C" w14:paraId="2AD4F1D3"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6F44682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w:t>
            </w:r>
          </w:p>
        </w:tc>
        <w:tc>
          <w:tcPr>
            <w:tcW w:w="243" w:type="pct"/>
            <w:tcBorders>
              <w:top w:val="nil"/>
              <w:left w:val="nil"/>
              <w:bottom w:val="single" w:sz="4" w:space="0" w:color="auto"/>
              <w:right w:val="single" w:sz="4" w:space="0" w:color="auto"/>
            </w:tcBorders>
            <w:shd w:val="clear" w:color="auto" w:fill="auto"/>
            <w:noWrap/>
            <w:vAlign w:val="center"/>
            <w:hideMark/>
          </w:tcPr>
          <w:p w14:paraId="2E5C8A7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57/150</w:t>
            </w:r>
          </w:p>
        </w:tc>
        <w:tc>
          <w:tcPr>
            <w:tcW w:w="220" w:type="pct"/>
            <w:tcBorders>
              <w:top w:val="nil"/>
              <w:left w:val="nil"/>
              <w:bottom w:val="single" w:sz="4" w:space="0" w:color="auto"/>
              <w:right w:val="single" w:sz="4" w:space="0" w:color="auto"/>
            </w:tcBorders>
            <w:shd w:val="clear" w:color="auto" w:fill="auto"/>
            <w:noWrap/>
            <w:vAlign w:val="center"/>
            <w:hideMark/>
          </w:tcPr>
          <w:p w14:paraId="2F39D40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80/243</w:t>
            </w:r>
          </w:p>
        </w:tc>
        <w:tc>
          <w:tcPr>
            <w:tcW w:w="220" w:type="pct"/>
            <w:tcBorders>
              <w:top w:val="nil"/>
              <w:left w:val="nil"/>
              <w:bottom w:val="single" w:sz="4" w:space="0" w:color="auto"/>
              <w:right w:val="single" w:sz="4" w:space="0" w:color="auto"/>
            </w:tcBorders>
            <w:shd w:val="clear" w:color="auto" w:fill="auto"/>
            <w:noWrap/>
            <w:vAlign w:val="center"/>
            <w:hideMark/>
          </w:tcPr>
          <w:p w14:paraId="5887B24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19/165</w:t>
            </w:r>
          </w:p>
        </w:tc>
        <w:tc>
          <w:tcPr>
            <w:tcW w:w="183" w:type="pct"/>
            <w:tcBorders>
              <w:top w:val="nil"/>
              <w:left w:val="nil"/>
              <w:bottom w:val="single" w:sz="4" w:space="0" w:color="auto"/>
              <w:right w:val="single" w:sz="4" w:space="0" w:color="auto"/>
            </w:tcBorders>
            <w:shd w:val="clear" w:color="auto" w:fill="auto"/>
            <w:noWrap/>
            <w:vAlign w:val="center"/>
            <w:hideMark/>
          </w:tcPr>
          <w:p w14:paraId="68CE842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55B01DB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w:t>
            </w:r>
          </w:p>
        </w:tc>
        <w:tc>
          <w:tcPr>
            <w:tcW w:w="183" w:type="pct"/>
            <w:tcBorders>
              <w:top w:val="nil"/>
              <w:left w:val="nil"/>
              <w:bottom w:val="single" w:sz="4" w:space="0" w:color="auto"/>
              <w:right w:val="single" w:sz="4" w:space="0" w:color="auto"/>
            </w:tcBorders>
            <w:shd w:val="clear" w:color="auto" w:fill="auto"/>
            <w:noWrap/>
            <w:vAlign w:val="center"/>
            <w:hideMark/>
          </w:tcPr>
          <w:p w14:paraId="6070B7A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1.35</w:t>
            </w:r>
          </w:p>
        </w:tc>
        <w:tc>
          <w:tcPr>
            <w:tcW w:w="266" w:type="pct"/>
            <w:tcBorders>
              <w:top w:val="nil"/>
              <w:left w:val="nil"/>
              <w:bottom w:val="single" w:sz="4" w:space="0" w:color="auto"/>
              <w:right w:val="single" w:sz="4" w:space="0" w:color="auto"/>
            </w:tcBorders>
            <w:shd w:val="clear" w:color="auto" w:fill="auto"/>
            <w:vAlign w:val="center"/>
            <w:hideMark/>
          </w:tcPr>
          <w:p w14:paraId="5F41F75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0.95</w:t>
            </w:r>
          </w:p>
        </w:tc>
        <w:tc>
          <w:tcPr>
            <w:tcW w:w="203" w:type="pct"/>
            <w:tcBorders>
              <w:top w:val="nil"/>
              <w:left w:val="nil"/>
              <w:bottom w:val="single" w:sz="4" w:space="0" w:color="auto"/>
              <w:right w:val="single" w:sz="4" w:space="0" w:color="auto"/>
            </w:tcBorders>
            <w:shd w:val="clear" w:color="auto" w:fill="auto"/>
            <w:noWrap/>
            <w:vAlign w:val="center"/>
            <w:hideMark/>
          </w:tcPr>
          <w:p w14:paraId="00BA28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87</w:t>
            </w:r>
          </w:p>
        </w:tc>
        <w:tc>
          <w:tcPr>
            <w:tcW w:w="203" w:type="pct"/>
            <w:tcBorders>
              <w:top w:val="nil"/>
              <w:left w:val="nil"/>
              <w:bottom w:val="single" w:sz="4" w:space="0" w:color="auto"/>
              <w:right w:val="single" w:sz="4" w:space="0" w:color="auto"/>
            </w:tcBorders>
            <w:shd w:val="clear" w:color="auto" w:fill="auto"/>
            <w:noWrap/>
            <w:vAlign w:val="center"/>
            <w:hideMark/>
          </w:tcPr>
          <w:p w14:paraId="00BC582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38</w:t>
            </w:r>
          </w:p>
        </w:tc>
        <w:tc>
          <w:tcPr>
            <w:tcW w:w="203" w:type="pct"/>
            <w:tcBorders>
              <w:top w:val="nil"/>
              <w:left w:val="nil"/>
              <w:bottom w:val="single" w:sz="4" w:space="0" w:color="auto"/>
              <w:right w:val="single" w:sz="4" w:space="0" w:color="auto"/>
            </w:tcBorders>
            <w:shd w:val="clear" w:color="auto" w:fill="auto"/>
            <w:noWrap/>
            <w:vAlign w:val="center"/>
            <w:hideMark/>
          </w:tcPr>
          <w:p w14:paraId="548DB6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c>
          <w:tcPr>
            <w:tcW w:w="266" w:type="pct"/>
            <w:tcBorders>
              <w:top w:val="nil"/>
              <w:left w:val="nil"/>
              <w:bottom w:val="single" w:sz="4" w:space="0" w:color="auto"/>
              <w:right w:val="single" w:sz="4" w:space="0" w:color="auto"/>
            </w:tcBorders>
            <w:shd w:val="clear" w:color="auto" w:fill="auto"/>
            <w:noWrap/>
            <w:vAlign w:val="center"/>
            <w:hideMark/>
          </w:tcPr>
          <w:p w14:paraId="5B8D90F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113" w:type="pct"/>
            <w:tcBorders>
              <w:top w:val="nil"/>
              <w:left w:val="nil"/>
              <w:bottom w:val="single" w:sz="4" w:space="0" w:color="auto"/>
              <w:right w:val="single" w:sz="4" w:space="0" w:color="auto"/>
            </w:tcBorders>
            <w:shd w:val="clear" w:color="000000" w:fill="D9D9D9"/>
            <w:noWrap/>
            <w:vAlign w:val="center"/>
            <w:hideMark/>
          </w:tcPr>
          <w:p w14:paraId="60FFDBA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47</w:t>
            </w:r>
          </w:p>
        </w:tc>
        <w:tc>
          <w:tcPr>
            <w:tcW w:w="220" w:type="pct"/>
            <w:tcBorders>
              <w:top w:val="nil"/>
              <w:left w:val="nil"/>
              <w:bottom w:val="single" w:sz="4" w:space="0" w:color="auto"/>
              <w:right w:val="single" w:sz="4" w:space="0" w:color="auto"/>
            </w:tcBorders>
            <w:shd w:val="clear" w:color="auto" w:fill="auto"/>
            <w:noWrap/>
            <w:vAlign w:val="center"/>
            <w:hideMark/>
          </w:tcPr>
          <w:p w14:paraId="52997F4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45/55</w:t>
            </w:r>
          </w:p>
        </w:tc>
        <w:tc>
          <w:tcPr>
            <w:tcW w:w="220" w:type="pct"/>
            <w:tcBorders>
              <w:top w:val="nil"/>
              <w:left w:val="nil"/>
              <w:bottom w:val="single" w:sz="4" w:space="0" w:color="auto"/>
              <w:right w:val="single" w:sz="4" w:space="0" w:color="auto"/>
            </w:tcBorders>
            <w:shd w:val="clear" w:color="auto" w:fill="auto"/>
            <w:noWrap/>
            <w:vAlign w:val="center"/>
            <w:hideMark/>
          </w:tcPr>
          <w:p w14:paraId="65B4FE8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57/235</w:t>
            </w:r>
          </w:p>
        </w:tc>
        <w:tc>
          <w:tcPr>
            <w:tcW w:w="220" w:type="pct"/>
            <w:tcBorders>
              <w:top w:val="nil"/>
              <w:left w:val="nil"/>
              <w:bottom w:val="single" w:sz="4" w:space="0" w:color="auto"/>
              <w:right w:val="single" w:sz="4" w:space="0" w:color="auto"/>
            </w:tcBorders>
            <w:shd w:val="clear" w:color="auto" w:fill="auto"/>
            <w:noWrap/>
            <w:vAlign w:val="center"/>
            <w:hideMark/>
          </w:tcPr>
          <w:p w14:paraId="6B94F67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75/0</w:t>
            </w:r>
          </w:p>
        </w:tc>
        <w:tc>
          <w:tcPr>
            <w:tcW w:w="183" w:type="pct"/>
            <w:tcBorders>
              <w:top w:val="nil"/>
              <w:left w:val="nil"/>
              <w:bottom w:val="single" w:sz="4" w:space="0" w:color="auto"/>
              <w:right w:val="single" w:sz="4" w:space="0" w:color="auto"/>
            </w:tcBorders>
            <w:shd w:val="clear" w:color="auto" w:fill="auto"/>
            <w:noWrap/>
            <w:vAlign w:val="center"/>
            <w:hideMark/>
          </w:tcPr>
          <w:p w14:paraId="4CC08F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123D7CF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5BF082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66" w:type="pct"/>
            <w:tcBorders>
              <w:top w:val="nil"/>
              <w:left w:val="nil"/>
              <w:bottom w:val="single" w:sz="4" w:space="0" w:color="auto"/>
              <w:right w:val="single" w:sz="4" w:space="0" w:color="auto"/>
            </w:tcBorders>
            <w:shd w:val="clear" w:color="auto" w:fill="auto"/>
            <w:vAlign w:val="center"/>
            <w:hideMark/>
          </w:tcPr>
          <w:p w14:paraId="34B9F0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216" w:type="pct"/>
            <w:tcBorders>
              <w:top w:val="nil"/>
              <w:left w:val="nil"/>
              <w:bottom w:val="single" w:sz="4" w:space="0" w:color="auto"/>
              <w:right w:val="single" w:sz="4" w:space="0" w:color="auto"/>
            </w:tcBorders>
            <w:shd w:val="clear" w:color="auto" w:fill="auto"/>
            <w:noWrap/>
            <w:vAlign w:val="center"/>
            <w:hideMark/>
          </w:tcPr>
          <w:p w14:paraId="5C4D7A0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203" w:type="pct"/>
            <w:tcBorders>
              <w:top w:val="nil"/>
              <w:left w:val="nil"/>
              <w:bottom w:val="single" w:sz="4" w:space="0" w:color="auto"/>
              <w:right w:val="single" w:sz="4" w:space="0" w:color="auto"/>
            </w:tcBorders>
            <w:shd w:val="clear" w:color="auto" w:fill="auto"/>
            <w:noWrap/>
            <w:vAlign w:val="center"/>
            <w:hideMark/>
          </w:tcPr>
          <w:p w14:paraId="234E681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36" w:type="pct"/>
            <w:tcBorders>
              <w:top w:val="nil"/>
              <w:left w:val="nil"/>
              <w:bottom w:val="single" w:sz="4" w:space="0" w:color="auto"/>
              <w:right w:val="single" w:sz="4" w:space="0" w:color="auto"/>
            </w:tcBorders>
            <w:shd w:val="clear" w:color="auto" w:fill="auto"/>
            <w:noWrap/>
            <w:vAlign w:val="center"/>
            <w:hideMark/>
          </w:tcPr>
          <w:p w14:paraId="11FBC0C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109</w:t>
            </w:r>
          </w:p>
        </w:tc>
        <w:tc>
          <w:tcPr>
            <w:tcW w:w="270" w:type="pct"/>
            <w:tcBorders>
              <w:top w:val="nil"/>
              <w:left w:val="nil"/>
              <w:bottom w:val="single" w:sz="4" w:space="0" w:color="auto"/>
              <w:right w:val="single" w:sz="4" w:space="0" w:color="auto"/>
            </w:tcBorders>
            <w:shd w:val="clear" w:color="auto" w:fill="auto"/>
            <w:noWrap/>
            <w:vAlign w:val="center"/>
            <w:hideMark/>
          </w:tcPr>
          <w:p w14:paraId="022043C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r>
      <w:tr w:rsidR="005255C6" w:rsidRPr="0040377C" w14:paraId="46D8EB71"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464DFEE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w:t>
            </w:r>
          </w:p>
        </w:tc>
        <w:tc>
          <w:tcPr>
            <w:tcW w:w="243" w:type="pct"/>
            <w:tcBorders>
              <w:top w:val="nil"/>
              <w:left w:val="nil"/>
              <w:bottom w:val="single" w:sz="4" w:space="0" w:color="auto"/>
              <w:right w:val="single" w:sz="4" w:space="0" w:color="auto"/>
            </w:tcBorders>
            <w:shd w:val="clear" w:color="auto" w:fill="auto"/>
            <w:noWrap/>
            <w:vAlign w:val="center"/>
            <w:hideMark/>
          </w:tcPr>
          <w:p w14:paraId="3938A6D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57/150</w:t>
            </w:r>
          </w:p>
        </w:tc>
        <w:tc>
          <w:tcPr>
            <w:tcW w:w="220" w:type="pct"/>
            <w:tcBorders>
              <w:top w:val="nil"/>
              <w:left w:val="nil"/>
              <w:bottom w:val="single" w:sz="4" w:space="0" w:color="auto"/>
              <w:right w:val="single" w:sz="4" w:space="0" w:color="auto"/>
            </w:tcBorders>
            <w:shd w:val="clear" w:color="auto" w:fill="auto"/>
            <w:noWrap/>
            <w:vAlign w:val="center"/>
            <w:hideMark/>
          </w:tcPr>
          <w:p w14:paraId="4D64F4B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80/243</w:t>
            </w:r>
          </w:p>
        </w:tc>
        <w:tc>
          <w:tcPr>
            <w:tcW w:w="220" w:type="pct"/>
            <w:tcBorders>
              <w:top w:val="nil"/>
              <w:left w:val="nil"/>
              <w:bottom w:val="single" w:sz="4" w:space="0" w:color="auto"/>
              <w:right w:val="single" w:sz="4" w:space="0" w:color="auto"/>
            </w:tcBorders>
            <w:shd w:val="clear" w:color="auto" w:fill="auto"/>
            <w:noWrap/>
            <w:vAlign w:val="center"/>
            <w:hideMark/>
          </w:tcPr>
          <w:p w14:paraId="350D31A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19/165</w:t>
            </w:r>
          </w:p>
        </w:tc>
        <w:tc>
          <w:tcPr>
            <w:tcW w:w="183" w:type="pct"/>
            <w:tcBorders>
              <w:top w:val="nil"/>
              <w:left w:val="nil"/>
              <w:bottom w:val="single" w:sz="4" w:space="0" w:color="auto"/>
              <w:right w:val="single" w:sz="4" w:space="0" w:color="auto"/>
            </w:tcBorders>
            <w:shd w:val="clear" w:color="auto" w:fill="auto"/>
            <w:noWrap/>
            <w:vAlign w:val="center"/>
            <w:hideMark/>
          </w:tcPr>
          <w:p w14:paraId="5636A25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08FED92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w:t>
            </w:r>
          </w:p>
        </w:tc>
        <w:tc>
          <w:tcPr>
            <w:tcW w:w="183" w:type="pct"/>
            <w:tcBorders>
              <w:top w:val="nil"/>
              <w:left w:val="nil"/>
              <w:bottom w:val="single" w:sz="4" w:space="0" w:color="auto"/>
              <w:right w:val="single" w:sz="4" w:space="0" w:color="auto"/>
            </w:tcBorders>
            <w:shd w:val="clear" w:color="auto" w:fill="auto"/>
            <w:noWrap/>
            <w:vAlign w:val="center"/>
            <w:hideMark/>
          </w:tcPr>
          <w:p w14:paraId="33DE203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1.35</w:t>
            </w:r>
          </w:p>
        </w:tc>
        <w:tc>
          <w:tcPr>
            <w:tcW w:w="266" w:type="pct"/>
            <w:tcBorders>
              <w:top w:val="nil"/>
              <w:left w:val="nil"/>
              <w:bottom w:val="single" w:sz="4" w:space="0" w:color="auto"/>
              <w:right w:val="single" w:sz="4" w:space="0" w:color="auto"/>
            </w:tcBorders>
            <w:shd w:val="clear" w:color="auto" w:fill="auto"/>
            <w:vAlign w:val="center"/>
            <w:hideMark/>
          </w:tcPr>
          <w:p w14:paraId="6B8780E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0.95</w:t>
            </w:r>
          </w:p>
        </w:tc>
        <w:tc>
          <w:tcPr>
            <w:tcW w:w="203" w:type="pct"/>
            <w:tcBorders>
              <w:top w:val="nil"/>
              <w:left w:val="nil"/>
              <w:bottom w:val="single" w:sz="4" w:space="0" w:color="auto"/>
              <w:right w:val="single" w:sz="4" w:space="0" w:color="auto"/>
            </w:tcBorders>
            <w:shd w:val="clear" w:color="auto" w:fill="auto"/>
            <w:noWrap/>
            <w:vAlign w:val="center"/>
            <w:hideMark/>
          </w:tcPr>
          <w:p w14:paraId="4869E9D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87</w:t>
            </w:r>
          </w:p>
        </w:tc>
        <w:tc>
          <w:tcPr>
            <w:tcW w:w="203" w:type="pct"/>
            <w:tcBorders>
              <w:top w:val="nil"/>
              <w:left w:val="nil"/>
              <w:bottom w:val="single" w:sz="4" w:space="0" w:color="auto"/>
              <w:right w:val="single" w:sz="4" w:space="0" w:color="auto"/>
            </w:tcBorders>
            <w:shd w:val="clear" w:color="auto" w:fill="auto"/>
            <w:noWrap/>
            <w:vAlign w:val="center"/>
            <w:hideMark/>
          </w:tcPr>
          <w:p w14:paraId="223D1D7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38</w:t>
            </w:r>
          </w:p>
        </w:tc>
        <w:tc>
          <w:tcPr>
            <w:tcW w:w="203" w:type="pct"/>
            <w:tcBorders>
              <w:top w:val="nil"/>
              <w:left w:val="nil"/>
              <w:bottom w:val="single" w:sz="4" w:space="0" w:color="auto"/>
              <w:right w:val="single" w:sz="4" w:space="0" w:color="auto"/>
            </w:tcBorders>
            <w:shd w:val="clear" w:color="auto" w:fill="auto"/>
            <w:noWrap/>
            <w:vAlign w:val="center"/>
            <w:hideMark/>
          </w:tcPr>
          <w:p w14:paraId="1D9F82A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c>
          <w:tcPr>
            <w:tcW w:w="266" w:type="pct"/>
            <w:tcBorders>
              <w:top w:val="nil"/>
              <w:left w:val="nil"/>
              <w:bottom w:val="single" w:sz="4" w:space="0" w:color="auto"/>
              <w:right w:val="single" w:sz="4" w:space="0" w:color="auto"/>
            </w:tcBorders>
            <w:shd w:val="clear" w:color="auto" w:fill="auto"/>
            <w:noWrap/>
            <w:vAlign w:val="center"/>
            <w:hideMark/>
          </w:tcPr>
          <w:p w14:paraId="0B64B55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113" w:type="pct"/>
            <w:tcBorders>
              <w:top w:val="nil"/>
              <w:left w:val="nil"/>
              <w:bottom w:val="single" w:sz="4" w:space="0" w:color="auto"/>
              <w:right w:val="single" w:sz="4" w:space="0" w:color="auto"/>
            </w:tcBorders>
            <w:shd w:val="clear" w:color="000000" w:fill="D9D9D9"/>
            <w:noWrap/>
            <w:vAlign w:val="center"/>
            <w:hideMark/>
          </w:tcPr>
          <w:p w14:paraId="318C73B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48</w:t>
            </w:r>
          </w:p>
        </w:tc>
        <w:tc>
          <w:tcPr>
            <w:tcW w:w="220" w:type="pct"/>
            <w:tcBorders>
              <w:top w:val="nil"/>
              <w:left w:val="nil"/>
              <w:bottom w:val="single" w:sz="4" w:space="0" w:color="auto"/>
              <w:right w:val="single" w:sz="4" w:space="0" w:color="auto"/>
            </w:tcBorders>
            <w:shd w:val="clear" w:color="auto" w:fill="auto"/>
            <w:noWrap/>
            <w:vAlign w:val="center"/>
            <w:hideMark/>
          </w:tcPr>
          <w:p w14:paraId="743FE9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25/0</w:t>
            </w:r>
          </w:p>
        </w:tc>
        <w:tc>
          <w:tcPr>
            <w:tcW w:w="220" w:type="pct"/>
            <w:tcBorders>
              <w:top w:val="nil"/>
              <w:left w:val="nil"/>
              <w:bottom w:val="single" w:sz="4" w:space="0" w:color="auto"/>
              <w:right w:val="single" w:sz="4" w:space="0" w:color="auto"/>
            </w:tcBorders>
            <w:shd w:val="clear" w:color="auto" w:fill="auto"/>
            <w:noWrap/>
            <w:vAlign w:val="center"/>
            <w:hideMark/>
          </w:tcPr>
          <w:p w14:paraId="52DC930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60/220</w:t>
            </w:r>
          </w:p>
        </w:tc>
        <w:tc>
          <w:tcPr>
            <w:tcW w:w="220" w:type="pct"/>
            <w:tcBorders>
              <w:top w:val="nil"/>
              <w:left w:val="nil"/>
              <w:bottom w:val="single" w:sz="4" w:space="0" w:color="auto"/>
              <w:right w:val="single" w:sz="4" w:space="0" w:color="auto"/>
            </w:tcBorders>
            <w:shd w:val="clear" w:color="auto" w:fill="auto"/>
            <w:noWrap/>
            <w:vAlign w:val="center"/>
            <w:hideMark/>
          </w:tcPr>
          <w:p w14:paraId="7302595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63/145</w:t>
            </w:r>
          </w:p>
        </w:tc>
        <w:tc>
          <w:tcPr>
            <w:tcW w:w="183" w:type="pct"/>
            <w:tcBorders>
              <w:top w:val="nil"/>
              <w:left w:val="nil"/>
              <w:bottom w:val="single" w:sz="4" w:space="0" w:color="auto"/>
              <w:right w:val="single" w:sz="4" w:space="0" w:color="auto"/>
            </w:tcBorders>
            <w:shd w:val="clear" w:color="auto" w:fill="auto"/>
            <w:noWrap/>
            <w:vAlign w:val="center"/>
            <w:hideMark/>
          </w:tcPr>
          <w:p w14:paraId="3C29ABC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25B0D1F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0.06</w:t>
            </w:r>
          </w:p>
        </w:tc>
        <w:tc>
          <w:tcPr>
            <w:tcW w:w="183" w:type="pct"/>
            <w:tcBorders>
              <w:top w:val="nil"/>
              <w:left w:val="nil"/>
              <w:bottom w:val="single" w:sz="4" w:space="0" w:color="auto"/>
              <w:right w:val="single" w:sz="4" w:space="0" w:color="auto"/>
            </w:tcBorders>
            <w:shd w:val="clear" w:color="auto" w:fill="auto"/>
            <w:noWrap/>
            <w:vAlign w:val="center"/>
            <w:hideMark/>
          </w:tcPr>
          <w:p w14:paraId="0B74635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0B142D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0.59</w:t>
            </w:r>
          </w:p>
        </w:tc>
        <w:tc>
          <w:tcPr>
            <w:tcW w:w="216" w:type="pct"/>
            <w:tcBorders>
              <w:top w:val="nil"/>
              <w:left w:val="nil"/>
              <w:bottom w:val="single" w:sz="4" w:space="0" w:color="auto"/>
              <w:right w:val="single" w:sz="4" w:space="0" w:color="auto"/>
            </w:tcBorders>
            <w:shd w:val="clear" w:color="auto" w:fill="auto"/>
            <w:noWrap/>
            <w:vAlign w:val="center"/>
            <w:hideMark/>
          </w:tcPr>
          <w:p w14:paraId="200FCA9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18DB0DE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84</w:t>
            </w:r>
          </w:p>
        </w:tc>
        <w:tc>
          <w:tcPr>
            <w:tcW w:w="236" w:type="pct"/>
            <w:tcBorders>
              <w:top w:val="nil"/>
              <w:left w:val="nil"/>
              <w:bottom w:val="single" w:sz="4" w:space="0" w:color="auto"/>
              <w:right w:val="single" w:sz="4" w:space="0" w:color="auto"/>
            </w:tcBorders>
            <w:shd w:val="clear" w:color="auto" w:fill="auto"/>
            <w:noWrap/>
            <w:vAlign w:val="center"/>
            <w:hideMark/>
          </w:tcPr>
          <w:p w14:paraId="26B0CF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270" w:type="pct"/>
            <w:tcBorders>
              <w:top w:val="nil"/>
              <w:left w:val="nil"/>
              <w:bottom w:val="single" w:sz="4" w:space="0" w:color="auto"/>
              <w:right w:val="single" w:sz="4" w:space="0" w:color="auto"/>
            </w:tcBorders>
            <w:shd w:val="clear" w:color="auto" w:fill="auto"/>
            <w:noWrap/>
            <w:vAlign w:val="center"/>
            <w:hideMark/>
          </w:tcPr>
          <w:p w14:paraId="680C9C6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r>
      <w:tr w:rsidR="005255C6" w:rsidRPr="0040377C" w14:paraId="4BF26F28"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0ACD27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43" w:type="pct"/>
            <w:tcBorders>
              <w:top w:val="nil"/>
              <w:left w:val="nil"/>
              <w:bottom w:val="single" w:sz="4" w:space="0" w:color="auto"/>
              <w:right w:val="single" w:sz="4" w:space="0" w:color="auto"/>
            </w:tcBorders>
            <w:shd w:val="clear" w:color="auto" w:fill="auto"/>
            <w:noWrap/>
            <w:vAlign w:val="center"/>
            <w:hideMark/>
          </w:tcPr>
          <w:p w14:paraId="7B74A80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57/150</w:t>
            </w:r>
          </w:p>
        </w:tc>
        <w:tc>
          <w:tcPr>
            <w:tcW w:w="220" w:type="pct"/>
            <w:tcBorders>
              <w:top w:val="nil"/>
              <w:left w:val="nil"/>
              <w:bottom w:val="single" w:sz="4" w:space="0" w:color="auto"/>
              <w:right w:val="single" w:sz="4" w:space="0" w:color="auto"/>
            </w:tcBorders>
            <w:shd w:val="clear" w:color="auto" w:fill="auto"/>
            <w:noWrap/>
            <w:vAlign w:val="center"/>
            <w:hideMark/>
          </w:tcPr>
          <w:p w14:paraId="455E8B5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80/243</w:t>
            </w:r>
          </w:p>
        </w:tc>
        <w:tc>
          <w:tcPr>
            <w:tcW w:w="220" w:type="pct"/>
            <w:tcBorders>
              <w:top w:val="nil"/>
              <w:left w:val="nil"/>
              <w:bottom w:val="single" w:sz="4" w:space="0" w:color="auto"/>
              <w:right w:val="single" w:sz="4" w:space="0" w:color="auto"/>
            </w:tcBorders>
            <w:shd w:val="clear" w:color="auto" w:fill="auto"/>
            <w:noWrap/>
            <w:vAlign w:val="center"/>
            <w:hideMark/>
          </w:tcPr>
          <w:p w14:paraId="5713E2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19/165</w:t>
            </w:r>
          </w:p>
        </w:tc>
        <w:tc>
          <w:tcPr>
            <w:tcW w:w="183" w:type="pct"/>
            <w:tcBorders>
              <w:top w:val="nil"/>
              <w:left w:val="nil"/>
              <w:bottom w:val="single" w:sz="4" w:space="0" w:color="auto"/>
              <w:right w:val="single" w:sz="4" w:space="0" w:color="auto"/>
            </w:tcBorders>
            <w:shd w:val="clear" w:color="auto" w:fill="auto"/>
            <w:noWrap/>
            <w:vAlign w:val="center"/>
            <w:hideMark/>
          </w:tcPr>
          <w:p w14:paraId="30DE1E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543AB15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w:t>
            </w:r>
          </w:p>
        </w:tc>
        <w:tc>
          <w:tcPr>
            <w:tcW w:w="183" w:type="pct"/>
            <w:tcBorders>
              <w:top w:val="nil"/>
              <w:left w:val="nil"/>
              <w:bottom w:val="single" w:sz="4" w:space="0" w:color="auto"/>
              <w:right w:val="single" w:sz="4" w:space="0" w:color="auto"/>
            </w:tcBorders>
            <w:shd w:val="clear" w:color="auto" w:fill="auto"/>
            <w:noWrap/>
            <w:vAlign w:val="center"/>
            <w:hideMark/>
          </w:tcPr>
          <w:p w14:paraId="6AB27D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1.35</w:t>
            </w:r>
          </w:p>
        </w:tc>
        <w:tc>
          <w:tcPr>
            <w:tcW w:w="266" w:type="pct"/>
            <w:tcBorders>
              <w:top w:val="nil"/>
              <w:left w:val="nil"/>
              <w:bottom w:val="single" w:sz="4" w:space="0" w:color="auto"/>
              <w:right w:val="single" w:sz="4" w:space="0" w:color="auto"/>
            </w:tcBorders>
            <w:shd w:val="clear" w:color="auto" w:fill="auto"/>
            <w:vAlign w:val="center"/>
            <w:hideMark/>
          </w:tcPr>
          <w:p w14:paraId="5C75F2C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0.95</w:t>
            </w:r>
          </w:p>
        </w:tc>
        <w:tc>
          <w:tcPr>
            <w:tcW w:w="203" w:type="pct"/>
            <w:tcBorders>
              <w:top w:val="nil"/>
              <w:left w:val="nil"/>
              <w:bottom w:val="single" w:sz="4" w:space="0" w:color="auto"/>
              <w:right w:val="single" w:sz="4" w:space="0" w:color="auto"/>
            </w:tcBorders>
            <w:shd w:val="clear" w:color="auto" w:fill="auto"/>
            <w:noWrap/>
            <w:vAlign w:val="center"/>
            <w:hideMark/>
          </w:tcPr>
          <w:p w14:paraId="33EFE68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87</w:t>
            </w:r>
          </w:p>
        </w:tc>
        <w:tc>
          <w:tcPr>
            <w:tcW w:w="203" w:type="pct"/>
            <w:tcBorders>
              <w:top w:val="nil"/>
              <w:left w:val="nil"/>
              <w:bottom w:val="single" w:sz="4" w:space="0" w:color="auto"/>
              <w:right w:val="single" w:sz="4" w:space="0" w:color="auto"/>
            </w:tcBorders>
            <w:shd w:val="clear" w:color="auto" w:fill="auto"/>
            <w:noWrap/>
            <w:vAlign w:val="center"/>
            <w:hideMark/>
          </w:tcPr>
          <w:p w14:paraId="156BBD4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38</w:t>
            </w:r>
          </w:p>
        </w:tc>
        <w:tc>
          <w:tcPr>
            <w:tcW w:w="203" w:type="pct"/>
            <w:tcBorders>
              <w:top w:val="nil"/>
              <w:left w:val="nil"/>
              <w:bottom w:val="single" w:sz="4" w:space="0" w:color="auto"/>
              <w:right w:val="single" w:sz="4" w:space="0" w:color="auto"/>
            </w:tcBorders>
            <w:shd w:val="clear" w:color="auto" w:fill="auto"/>
            <w:noWrap/>
            <w:vAlign w:val="center"/>
            <w:hideMark/>
          </w:tcPr>
          <w:p w14:paraId="61485C4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c>
          <w:tcPr>
            <w:tcW w:w="266" w:type="pct"/>
            <w:tcBorders>
              <w:top w:val="nil"/>
              <w:left w:val="nil"/>
              <w:bottom w:val="single" w:sz="4" w:space="0" w:color="auto"/>
              <w:right w:val="single" w:sz="4" w:space="0" w:color="auto"/>
            </w:tcBorders>
            <w:shd w:val="clear" w:color="auto" w:fill="auto"/>
            <w:noWrap/>
            <w:vAlign w:val="center"/>
            <w:hideMark/>
          </w:tcPr>
          <w:p w14:paraId="3007E3D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113" w:type="pct"/>
            <w:tcBorders>
              <w:top w:val="nil"/>
              <w:left w:val="nil"/>
              <w:bottom w:val="single" w:sz="4" w:space="0" w:color="auto"/>
              <w:right w:val="single" w:sz="4" w:space="0" w:color="auto"/>
            </w:tcBorders>
            <w:shd w:val="clear" w:color="000000" w:fill="D9D9D9"/>
            <w:noWrap/>
            <w:vAlign w:val="center"/>
            <w:hideMark/>
          </w:tcPr>
          <w:p w14:paraId="39BC416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49</w:t>
            </w:r>
          </w:p>
        </w:tc>
        <w:tc>
          <w:tcPr>
            <w:tcW w:w="220" w:type="pct"/>
            <w:tcBorders>
              <w:top w:val="nil"/>
              <w:left w:val="nil"/>
              <w:bottom w:val="single" w:sz="4" w:space="0" w:color="auto"/>
              <w:right w:val="single" w:sz="4" w:space="0" w:color="auto"/>
            </w:tcBorders>
            <w:shd w:val="clear" w:color="auto" w:fill="auto"/>
            <w:noWrap/>
            <w:vAlign w:val="center"/>
            <w:hideMark/>
          </w:tcPr>
          <w:p w14:paraId="0625591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25/0</w:t>
            </w:r>
          </w:p>
        </w:tc>
        <w:tc>
          <w:tcPr>
            <w:tcW w:w="220" w:type="pct"/>
            <w:tcBorders>
              <w:top w:val="nil"/>
              <w:left w:val="nil"/>
              <w:bottom w:val="single" w:sz="4" w:space="0" w:color="auto"/>
              <w:right w:val="single" w:sz="4" w:space="0" w:color="auto"/>
            </w:tcBorders>
            <w:shd w:val="clear" w:color="auto" w:fill="auto"/>
            <w:noWrap/>
            <w:vAlign w:val="center"/>
            <w:hideMark/>
          </w:tcPr>
          <w:p w14:paraId="61D7B74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60/220</w:t>
            </w:r>
          </w:p>
        </w:tc>
        <w:tc>
          <w:tcPr>
            <w:tcW w:w="220" w:type="pct"/>
            <w:tcBorders>
              <w:top w:val="nil"/>
              <w:left w:val="nil"/>
              <w:bottom w:val="single" w:sz="4" w:space="0" w:color="auto"/>
              <w:right w:val="single" w:sz="4" w:space="0" w:color="auto"/>
            </w:tcBorders>
            <w:shd w:val="clear" w:color="auto" w:fill="auto"/>
            <w:noWrap/>
            <w:vAlign w:val="center"/>
            <w:hideMark/>
          </w:tcPr>
          <w:p w14:paraId="2B9FC6B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63/145</w:t>
            </w:r>
          </w:p>
        </w:tc>
        <w:tc>
          <w:tcPr>
            <w:tcW w:w="183" w:type="pct"/>
            <w:tcBorders>
              <w:top w:val="nil"/>
              <w:left w:val="nil"/>
              <w:bottom w:val="single" w:sz="4" w:space="0" w:color="auto"/>
              <w:right w:val="single" w:sz="4" w:space="0" w:color="auto"/>
            </w:tcBorders>
            <w:shd w:val="clear" w:color="auto" w:fill="auto"/>
            <w:noWrap/>
            <w:vAlign w:val="center"/>
            <w:hideMark/>
          </w:tcPr>
          <w:p w14:paraId="2B960CE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3678DD6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5D2345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7C3001B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58BDD3B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056F18D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84</w:t>
            </w:r>
          </w:p>
        </w:tc>
        <w:tc>
          <w:tcPr>
            <w:tcW w:w="236" w:type="pct"/>
            <w:tcBorders>
              <w:top w:val="nil"/>
              <w:left w:val="nil"/>
              <w:bottom w:val="single" w:sz="4" w:space="0" w:color="auto"/>
              <w:right w:val="single" w:sz="4" w:space="0" w:color="auto"/>
            </w:tcBorders>
            <w:shd w:val="clear" w:color="auto" w:fill="auto"/>
            <w:noWrap/>
            <w:vAlign w:val="center"/>
            <w:hideMark/>
          </w:tcPr>
          <w:p w14:paraId="1218233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270" w:type="pct"/>
            <w:tcBorders>
              <w:top w:val="nil"/>
              <w:left w:val="nil"/>
              <w:bottom w:val="single" w:sz="4" w:space="0" w:color="auto"/>
              <w:right w:val="single" w:sz="4" w:space="0" w:color="auto"/>
            </w:tcBorders>
            <w:shd w:val="clear" w:color="auto" w:fill="auto"/>
            <w:noWrap/>
            <w:vAlign w:val="center"/>
            <w:hideMark/>
          </w:tcPr>
          <w:p w14:paraId="430C5A5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r>
      <w:tr w:rsidR="005255C6" w:rsidRPr="0040377C" w14:paraId="70679DF7"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2E9F2A2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14</w:t>
            </w:r>
          </w:p>
        </w:tc>
        <w:tc>
          <w:tcPr>
            <w:tcW w:w="243" w:type="pct"/>
            <w:tcBorders>
              <w:top w:val="nil"/>
              <w:left w:val="nil"/>
              <w:bottom w:val="single" w:sz="4" w:space="0" w:color="auto"/>
              <w:right w:val="single" w:sz="4" w:space="0" w:color="auto"/>
            </w:tcBorders>
            <w:shd w:val="clear" w:color="auto" w:fill="auto"/>
            <w:noWrap/>
            <w:vAlign w:val="center"/>
            <w:hideMark/>
          </w:tcPr>
          <w:p w14:paraId="2B21AF4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70/77</w:t>
            </w:r>
          </w:p>
        </w:tc>
        <w:tc>
          <w:tcPr>
            <w:tcW w:w="220" w:type="pct"/>
            <w:tcBorders>
              <w:top w:val="nil"/>
              <w:left w:val="nil"/>
              <w:bottom w:val="single" w:sz="4" w:space="0" w:color="auto"/>
              <w:right w:val="single" w:sz="4" w:space="0" w:color="auto"/>
            </w:tcBorders>
            <w:shd w:val="clear" w:color="auto" w:fill="auto"/>
            <w:noWrap/>
            <w:vAlign w:val="center"/>
            <w:hideMark/>
          </w:tcPr>
          <w:p w14:paraId="464D1F3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80/335</w:t>
            </w:r>
          </w:p>
        </w:tc>
        <w:tc>
          <w:tcPr>
            <w:tcW w:w="220" w:type="pct"/>
            <w:tcBorders>
              <w:top w:val="nil"/>
              <w:left w:val="nil"/>
              <w:bottom w:val="single" w:sz="4" w:space="0" w:color="auto"/>
              <w:right w:val="single" w:sz="4" w:space="0" w:color="auto"/>
            </w:tcBorders>
            <w:shd w:val="clear" w:color="auto" w:fill="auto"/>
            <w:noWrap/>
            <w:vAlign w:val="center"/>
            <w:hideMark/>
          </w:tcPr>
          <w:p w14:paraId="17B3493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35/335</w:t>
            </w:r>
          </w:p>
        </w:tc>
        <w:tc>
          <w:tcPr>
            <w:tcW w:w="183" w:type="pct"/>
            <w:tcBorders>
              <w:top w:val="nil"/>
              <w:left w:val="nil"/>
              <w:bottom w:val="single" w:sz="4" w:space="0" w:color="auto"/>
              <w:right w:val="single" w:sz="4" w:space="0" w:color="auto"/>
            </w:tcBorders>
            <w:shd w:val="clear" w:color="auto" w:fill="auto"/>
            <w:noWrap/>
            <w:vAlign w:val="center"/>
            <w:hideMark/>
          </w:tcPr>
          <w:p w14:paraId="540C7A5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0.22</w:t>
            </w:r>
          </w:p>
        </w:tc>
        <w:tc>
          <w:tcPr>
            <w:tcW w:w="188" w:type="pct"/>
            <w:tcBorders>
              <w:top w:val="nil"/>
              <w:left w:val="nil"/>
              <w:bottom w:val="single" w:sz="4" w:space="0" w:color="auto"/>
              <w:right w:val="single" w:sz="4" w:space="0" w:color="auto"/>
            </w:tcBorders>
            <w:shd w:val="clear" w:color="auto" w:fill="auto"/>
            <w:noWrap/>
            <w:vAlign w:val="center"/>
            <w:hideMark/>
          </w:tcPr>
          <w:p w14:paraId="7DBEB17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w:t>
            </w:r>
          </w:p>
        </w:tc>
        <w:tc>
          <w:tcPr>
            <w:tcW w:w="183" w:type="pct"/>
            <w:tcBorders>
              <w:top w:val="nil"/>
              <w:left w:val="nil"/>
              <w:bottom w:val="single" w:sz="4" w:space="0" w:color="auto"/>
              <w:right w:val="single" w:sz="4" w:space="0" w:color="auto"/>
            </w:tcBorders>
            <w:shd w:val="clear" w:color="auto" w:fill="auto"/>
            <w:noWrap/>
            <w:vAlign w:val="center"/>
            <w:hideMark/>
          </w:tcPr>
          <w:p w14:paraId="17AA720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00E63E8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03" w:type="pct"/>
            <w:tcBorders>
              <w:top w:val="nil"/>
              <w:left w:val="nil"/>
              <w:bottom w:val="single" w:sz="4" w:space="0" w:color="auto"/>
              <w:right w:val="single" w:sz="4" w:space="0" w:color="auto"/>
            </w:tcBorders>
            <w:shd w:val="clear" w:color="auto" w:fill="auto"/>
            <w:noWrap/>
            <w:vAlign w:val="center"/>
            <w:hideMark/>
          </w:tcPr>
          <w:p w14:paraId="1BF8B6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c>
          <w:tcPr>
            <w:tcW w:w="203" w:type="pct"/>
            <w:tcBorders>
              <w:top w:val="nil"/>
              <w:left w:val="nil"/>
              <w:bottom w:val="single" w:sz="4" w:space="0" w:color="auto"/>
              <w:right w:val="single" w:sz="4" w:space="0" w:color="auto"/>
            </w:tcBorders>
            <w:shd w:val="clear" w:color="auto" w:fill="auto"/>
            <w:noWrap/>
            <w:vAlign w:val="center"/>
            <w:hideMark/>
          </w:tcPr>
          <w:p w14:paraId="2F758C5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4B960D6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45</w:t>
            </w:r>
          </w:p>
        </w:tc>
        <w:tc>
          <w:tcPr>
            <w:tcW w:w="266" w:type="pct"/>
            <w:tcBorders>
              <w:top w:val="nil"/>
              <w:left w:val="nil"/>
              <w:bottom w:val="single" w:sz="4" w:space="0" w:color="auto"/>
              <w:right w:val="single" w:sz="4" w:space="0" w:color="auto"/>
            </w:tcBorders>
            <w:shd w:val="clear" w:color="auto" w:fill="auto"/>
            <w:noWrap/>
            <w:vAlign w:val="center"/>
            <w:hideMark/>
          </w:tcPr>
          <w:p w14:paraId="568D338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74</w:t>
            </w:r>
          </w:p>
        </w:tc>
        <w:tc>
          <w:tcPr>
            <w:tcW w:w="113" w:type="pct"/>
            <w:tcBorders>
              <w:top w:val="nil"/>
              <w:left w:val="nil"/>
              <w:bottom w:val="single" w:sz="4" w:space="0" w:color="auto"/>
              <w:right w:val="single" w:sz="4" w:space="0" w:color="auto"/>
            </w:tcBorders>
            <w:shd w:val="clear" w:color="000000" w:fill="D9D9D9"/>
            <w:noWrap/>
            <w:vAlign w:val="center"/>
            <w:hideMark/>
          </w:tcPr>
          <w:p w14:paraId="01FE6AA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50</w:t>
            </w:r>
          </w:p>
        </w:tc>
        <w:tc>
          <w:tcPr>
            <w:tcW w:w="220" w:type="pct"/>
            <w:tcBorders>
              <w:top w:val="nil"/>
              <w:left w:val="nil"/>
              <w:bottom w:val="single" w:sz="4" w:space="0" w:color="auto"/>
              <w:right w:val="single" w:sz="4" w:space="0" w:color="auto"/>
            </w:tcBorders>
            <w:shd w:val="clear" w:color="auto" w:fill="auto"/>
            <w:noWrap/>
            <w:vAlign w:val="center"/>
            <w:hideMark/>
          </w:tcPr>
          <w:p w14:paraId="184E73B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25/0</w:t>
            </w:r>
          </w:p>
        </w:tc>
        <w:tc>
          <w:tcPr>
            <w:tcW w:w="220" w:type="pct"/>
            <w:tcBorders>
              <w:top w:val="nil"/>
              <w:left w:val="nil"/>
              <w:bottom w:val="single" w:sz="4" w:space="0" w:color="auto"/>
              <w:right w:val="single" w:sz="4" w:space="0" w:color="auto"/>
            </w:tcBorders>
            <w:shd w:val="clear" w:color="auto" w:fill="auto"/>
            <w:noWrap/>
            <w:vAlign w:val="center"/>
            <w:hideMark/>
          </w:tcPr>
          <w:p w14:paraId="14BB092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60/220</w:t>
            </w:r>
          </w:p>
        </w:tc>
        <w:tc>
          <w:tcPr>
            <w:tcW w:w="220" w:type="pct"/>
            <w:tcBorders>
              <w:top w:val="nil"/>
              <w:left w:val="nil"/>
              <w:bottom w:val="single" w:sz="4" w:space="0" w:color="auto"/>
              <w:right w:val="single" w:sz="4" w:space="0" w:color="auto"/>
            </w:tcBorders>
            <w:shd w:val="clear" w:color="auto" w:fill="auto"/>
            <w:noWrap/>
            <w:vAlign w:val="center"/>
            <w:hideMark/>
          </w:tcPr>
          <w:p w14:paraId="665B18C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63/145</w:t>
            </w:r>
          </w:p>
        </w:tc>
        <w:tc>
          <w:tcPr>
            <w:tcW w:w="183" w:type="pct"/>
            <w:tcBorders>
              <w:top w:val="nil"/>
              <w:left w:val="nil"/>
              <w:bottom w:val="single" w:sz="4" w:space="0" w:color="auto"/>
              <w:right w:val="single" w:sz="4" w:space="0" w:color="auto"/>
            </w:tcBorders>
            <w:shd w:val="clear" w:color="auto" w:fill="auto"/>
            <w:noWrap/>
            <w:vAlign w:val="center"/>
            <w:hideMark/>
          </w:tcPr>
          <w:p w14:paraId="4FD33F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7627842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504EA1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089530D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5E7ED88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03" w:type="pct"/>
            <w:tcBorders>
              <w:top w:val="nil"/>
              <w:left w:val="nil"/>
              <w:bottom w:val="single" w:sz="4" w:space="0" w:color="auto"/>
              <w:right w:val="single" w:sz="4" w:space="0" w:color="auto"/>
            </w:tcBorders>
            <w:shd w:val="clear" w:color="auto" w:fill="auto"/>
            <w:noWrap/>
            <w:vAlign w:val="center"/>
            <w:hideMark/>
          </w:tcPr>
          <w:p w14:paraId="4345B6F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84</w:t>
            </w:r>
          </w:p>
        </w:tc>
        <w:tc>
          <w:tcPr>
            <w:tcW w:w="236" w:type="pct"/>
            <w:tcBorders>
              <w:top w:val="nil"/>
              <w:left w:val="nil"/>
              <w:bottom w:val="single" w:sz="4" w:space="0" w:color="auto"/>
              <w:right w:val="single" w:sz="4" w:space="0" w:color="auto"/>
            </w:tcBorders>
            <w:shd w:val="clear" w:color="auto" w:fill="auto"/>
            <w:noWrap/>
            <w:vAlign w:val="center"/>
            <w:hideMark/>
          </w:tcPr>
          <w:p w14:paraId="648A031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270" w:type="pct"/>
            <w:tcBorders>
              <w:top w:val="nil"/>
              <w:left w:val="nil"/>
              <w:bottom w:val="single" w:sz="4" w:space="0" w:color="auto"/>
              <w:right w:val="single" w:sz="4" w:space="0" w:color="auto"/>
            </w:tcBorders>
            <w:shd w:val="clear" w:color="auto" w:fill="auto"/>
            <w:noWrap/>
            <w:vAlign w:val="center"/>
            <w:hideMark/>
          </w:tcPr>
          <w:p w14:paraId="1DA57AE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w:t>
            </w:r>
          </w:p>
        </w:tc>
      </w:tr>
      <w:tr w:rsidR="005255C6" w:rsidRPr="0040377C" w14:paraId="7D5FBC54"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52240E9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243" w:type="pct"/>
            <w:tcBorders>
              <w:top w:val="nil"/>
              <w:left w:val="nil"/>
              <w:bottom w:val="single" w:sz="4" w:space="0" w:color="auto"/>
              <w:right w:val="single" w:sz="4" w:space="0" w:color="auto"/>
            </w:tcBorders>
            <w:shd w:val="clear" w:color="auto" w:fill="auto"/>
            <w:noWrap/>
            <w:vAlign w:val="center"/>
            <w:hideMark/>
          </w:tcPr>
          <w:p w14:paraId="4C503BB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20/74</w:t>
            </w:r>
          </w:p>
        </w:tc>
        <w:tc>
          <w:tcPr>
            <w:tcW w:w="220" w:type="pct"/>
            <w:tcBorders>
              <w:top w:val="nil"/>
              <w:left w:val="nil"/>
              <w:bottom w:val="single" w:sz="4" w:space="0" w:color="auto"/>
              <w:right w:val="single" w:sz="4" w:space="0" w:color="auto"/>
            </w:tcBorders>
            <w:shd w:val="clear" w:color="auto" w:fill="auto"/>
            <w:noWrap/>
            <w:vAlign w:val="center"/>
            <w:hideMark/>
          </w:tcPr>
          <w:p w14:paraId="3D1020F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80/335</w:t>
            </w:r>
          </w:p>
        </w:tc>
        <w:tc>
          <w:tcPr>
            <w:tcW w:w="220" w:type="pct"/>
            <w:tcBorders>
              <w:top w:val="nil"/>
              <w:left w:val="nil"/>
              <w:bottom w:val="single" w:sz="4" w:space="0" w:color="auto"/>
              <w:right w:val="single" w:sz="4" w:space="0" w:color="auto"/>
            </w:tcBorders>
            <w:shd w:val="clear" w:color="auto" w:fill="auto"/>
            <w:noWrap/>
            <w:vAlign w:val="center"/>
            <w:hideMark/>
          </w:tcPr>
          <w:p w14:paraId="2ECE829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4375D92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188" w:type="pct"/>
            <w:tcBorders>
              <w:top w:val="nil"/>
              <w:left w:val="nil"/>
              <w:bottom w:val="single" w:sz="4" w:space="0" w:color="auto"/>
              <w:right w:val="single" w:sz="4" w:space="0" w:color="auto"/>
            </w:tcBorders>
            <w:shd w:val="clear" w:color="auto" w:fill="auto"/>
            <w:noWrap/>
            <w:vAlign w:val="center"/>
            <w:hideMark/>
          </w:tcPr>
          <w:p w14:paraId="1B18099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0.55</w:t>
            </w:r>
          </w:p>
        </w:tc>
        <w:tc>
          <w:tcPr>
            <w:tcW w:w="183" w:type="pct"/>
            <w:tcBorders>
              <w:top w:val="nil"/>
              <w:left w:val="nil"/>
              <w:bottom w:val="single" w:sz="4" w:space="0" w:color="auto"/>
              <w:right w:val="single" w:sz="4" w:space="0" w:color="auto"/>
            </w:tcBorders>
            <w:shd w:val="clear" w:color="auto" w:fill="auto"/>
            <w:noWrap/>
            <w:vAlign w:val="center"/>
            <w:hideMark/>
          </w:tcPr>
          <w:p w14:paraId="043441E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14:paraId="63D09A7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0.98</w:t>
            </w:r>
          </w:p>
        </w:tc>
        <w:tc>
          <w:tcPr>
            <w:tcW w:w="203" w:type="pct"/>
            <w:tcBorders>
              <w:top w:val="nil"/>
              <w:left w:val="nil"/>
              <w:bottom w:val="single" w:sz="4" w:space="0" w:color="auto"/>
              <w:right w:val="single" w:sz="4" w:space="0" w:color="auto"/>
            </w:tcBorders>
            <w:shd w:val="clear" w:color="auto" w:fill="auto"/>
            <w:noWrap/>
            <w:vAlign w:val="center"/>
            <w:hideMark/>
          </w:tcPr>
          <w:p w14:paraId="54C2FB3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203" w:type="pct"/>
            <w:tcBorders>
              <w:top w:val="nil"/>
              <w:left w:val="nil"/>
              <w:bottom w:val="single" w:sz="4" w:space="0" w:color="auto"/>
              <w:right w:val="single" w:sz="4" w:space="0" w:color="auto"/>
            </w:tcBorders>
            <w:shd w:val="clear" w:color="auto" w:fill="auto"/>
            <w:noWrap/>
            <w:vAlign w:val="center"/>
            <w:hideMark/>
          </w:tcPr>
          <w:p w14:paraId="572C05A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96</w:t>
            </w:r>
          </w:p>
        </w:tc>
        <w:tc>
          <w:tcPr>
            <w:tcW w:w="203" w:type="pct"/>
            <w:tcBorders>
              <w:top w:val="nil"/>
              <w:left w:val="nil"/>
              <w:bottom w:val="single" w:sz="4" w:space="0" w:color="auto"/>
              <w:right w:val="single" w:sz="4" w:space="0" w:color="auto"/>
            </w:tcBorders>
            <w:shd w:val="clear" w:color="auto" w:fill="auto"/>
            <w:noWrap/>
            <w:vAlign w:val="center"/>
            <w:hideMark/>
          </w:tcPr>
          <w:p w14:paraId="4EE0E87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44</w:t>
            </w:r>
          </w:p>
        </w:tc>
        <w:tc>
          <w:tcPr>
            <w:tcW w:w="266" w:type="pct"/>
            <w:tcBorders>
              <w:top w:val="nil"/>
              <w:left w:val="nil"/>
              <w:bottom w:val="single" w:sz="4" w:space="0" w:color="auto"/>
              <w:right w:val="single" w:sz="4" w:space="0" w:color="auto"/>
            </w:tcBorders>
            <w:shd w:val="clear" w:color="auto" w:fill="auto"/>
            <w:noWrap/>
            <w:vAlign w:val="center"/>
            <w:hideMark/>
          </w:tcPr>
          <w:p w14:paraId="254354E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74</w:t>
            </w:r>
          </w:p>
        </w:tc>
        <w:tc>
          <w:tcPr>
            <w:tcW w:w="113" w:type="pct"/>
            <w:tcBorders>
              <w:top w:val="nil"/>
              <w:left w:val="nil"/>
              <w:bottom w:val="single" w:sz="4" w:space="0" w:color="auto"/>
              <w:right w:val="single" w:sz="4" w:space="0" w:color="auto"/>
            </w:tcBorders>
            <w:shd w:val="clear" w:color="000000" w:fill="D9D9D9"/>
            <w:noWrap/>
            <w:vAlign w:val="center"/>
            <w:hideMark/>
          </w:tcPr>
          <w:p w14:paraId="231C1D4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51</w:t>
            </w:r>
          </w:p>
        </w:tc>
        <w:tc>
          <w:tcPr>
            <w:tcW w:w="220" w:type="pct"/>
            <w:tcBorders>
              <w:top w:val="nil"/>
              <w:left w:val="nil"/>
              <w:bottom w:val="single" w:sz="4" w:space="0" w:color="auto"/>
              <w:right w:val="single" w:sz="4" w:space="0" w:color="auto"/>
            </w:tcBorders>
            <w:shd w:val="clear" w:color="auto" w:fill="auto"/>
            <w:noWrap/>
            <w:vAlign w:val="center"/>
            <w:hideMark/>
          </w:tcPr>
          <w:p w14:paraId="089CB3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20/270</w:t>
            </w:r>
          </w:p>
        </w:tc>
        <w:tc>
          <w:tcPr>
            <w:tcW w:w="220" w:type="pct"/>
            <w:tcBorders>
              <w:top w:val="nil"/>
              <w:left w:val="nil"/>
              <w:bottom w:val="single" w:sz="4" w:space="0" w:color="auto"/>
              <w:right w:val="single" w:sz="4" w:space="0" w:color="auto"/>
            </w:tcBorders>
            <w:shd w:val="clear" w:color="auto" w:fill="auto"/>
            <w:noWrap/>
            <w:vAlign w:val="center"/>
            <w:hideMark/>
          </w:tcPr>
          <w:p w14:paraId="7E905C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72/180</w:t>
            </w:r>
          </w:p>
        </w:tc>
        <w:tc>
          <w:tcPr>
            <w:tcW w:w="220" w:type="pct"/>
            <w:tcBorders>
              <w:top w:val="nil"/>
              <w:left w:val="nil"/>
              <w:bottom w:val="single" w:sz="4" w:space="0" w:color="auto"/>
              <w:right w:val="single" w:sz="4" w:space="0" w:color="auto"/>
            </w:tcBorders>
            <w:shd w:val="clear" w:color="auto" w:fill="auto"/>
            <w:noWrap/>
            <w:vAlign w:val="center"/>
            <w:hideMark/>
          </w:tcPr>
          <w:p w14:paraId="03458C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85/0</w:t>
            </w:r>
          </w:p>
        </w:tc>
        <w:tc>
          <w:tcPr>
            <w:tcW w:w="183" w:type="pct"/>
            <w:tcBorders>
              <w:top w:val="nil"/>
              <w:left w:val="nil"/>
              <w:bottom w:val="single" w:sz="4" w:space="0" w:color="auto"/>
              <w:right w:val="single" w:sz="4" w:space="0" w:color="auto"/>
            </w:tcBorders>
            <w:shd w:val="clear" w:color="auto" w:fill="auto"/>
            <w:noWrap/>
            <w:vAlign w:val="center"/>
            <w:hideMark/>
          </w:tcPr>
          <w:p w14:paraId="1E271F9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DF46A4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049D348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1DF3FA2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33CF7F7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73</w:t>
            </w:r>
          </w:p>
        </w:tc>
        <w:tc>
          <w:tcPr>
            <w:tcW w:w="203" w:type="pct"/>
            <w:tcBorders>
              <w:top w:val="nil"/>
              <w:left w:val="nil"/>
              <w:bottom w:val="single" w:sz="4" w:space="0" w:color="auto"/>
              <w:right w:val="single" w:sz="4" w:space="0" w:color="auto"/>
            </w:tcBorders>
            <w:shd w:val="clear" w:color="auto" w:fill="auto"/>
            <w:noWrap/>
            <w:vAlign w:val="center"/>
            <w:hideMark/>
          </w:tcPr>
          <w:p w14:paraId="3A5A741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36" w:type="pct"/>
            <w:tcBorders>
              <w:top w:val="nil"/>
              <w:left w:val="nil"/>
              <w:bottom w:val="single" w:sz="4" w:space="0" w:color="auto"/>
              <w:right w:val="single" w:sz="4" w:space="0" w:color="auto"/>
            </w:tcBorders>
            <w:shd w:val="clear" w:color="auto" w:fill="auto"/>
            <w:noWrap/>
            <w:vAlign w:val="center"/>
            <w:hideMark/>
          </w:tcPr>
          <w:p w14:paraId="3B23769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157</w:t>
            </w:r>
          </w:p>
        </w:tc>
        <w:tc>
          <w:tcPr>
            <w:tcW w:w="270" w:type="pct"/>
            <w:tcBorders>
              <w:top w:val="nil"/>
              <w:left w:val="nil"/>
              <w:bottom w:val="single" w:sz="4" w:space="0" w:color="auto"/>
              <w:right w:val="single" w:sz="4" w:space="0" w:color="auto"/>
            </w:tcBorders>
            <w:shd w:val="clear" w:color="auto" w:fill="auto"/>
            <w:noWrap/>
            <w:vAlign w:val="center"/>
            <w:hideMark/>
          </w:tcPr>
          <w:p w14:paraId="5A8A0E9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105</w:t>
            </w:r>
          </w:p>
        </w:tc>
      </w:tr>
      <w:tr w:rsidR="005255C6" w:rsidRPr="0040377C" w14:paraId="114990C7"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5CC8E92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16</w:t>
            </w:r>
          </w:p>
        </w:tc>
        <w:tc>
          <w:tcPr>
            <w:tcW w:w="243" w:type="pct"/>
            <w:tcBorders>
              <w:top w:val="nil"/>
              <w:left w:val="nil"/>
              <w:bottom w:val="single" w:sz="4" w:space="0" w:color="auto"/>
              <w:right w:val="single" w:sz="4" w:space="0" w:color="auto"/>
            </w:tcBorders>
            <w:shd w:val="clear" w:color="auto" w:fill="auto"/>
            <w:noWrap/>
            <w:vAlign w:val="center"/>
            <w:hideMark/>
          </w:tcPr>
          <w:p w14:paraId="22A5B37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20/63</w:t>
            </w:r>
          </w:p>
        </w:tc>
        <w:tc>
          <w:tcPr>
            <w:tcW w:w="220" w:type="pct"/>
            <w:tcBorders>
              <w:top w:val="nil"/>
              <w:left w:val="nil"/>
              <w:bottom w:val="single" w:sz="4" w:space="0" w:color="auto"/>
              <w:right w:val="single" w:sz="4" w:space="0" w:color="auto"/>
            </w:tcBorders>
            <w:shd w:val="clear" w:color="auto" w:fill="auto"/>
            <w:noWrap/>
            <w:vAlign w:val="center"/>
            <w:hideMark/>
          </w:tcPr>
          <w:p w14:paraId="49E2D9C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80/316</w:t>
            </w:r>
          </w:p>
        </w:tc>
        <w:tc>
          <w:tcPr>
            <w:tcW w:w="220" w:type="pct"/>
            <w:tcBorders>
              <w:top w:val="nil"/>
              <w:left w:val="nil"/>
              <w:bottom w:val="single" w:sz="4" w:space="0" w:color="auto"/>
              <w:right w:val="single" w:sz="4" w:space="0" w:color="auto"/>
            </w:tcBorders>
            <w:shd w:val="clear" w:color="auto" w:fill="auto"/>
            <w:noWrap/>
            <w:vAlign w:val="center"/>
            <w:hideMark/>
          </w:tcPr>
          <w:p w14:paraId="1ECAC48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75/5</w:t>
            </w:r>
          </w:p>
        </w:tc>
        <w:tc>
          <w:tcPr>
            <w:tcW w:w="183" w:type="pct"/>
            <w:tcBorders>
              <w:top w:val="nil"/>
              <w:left w:val="nil"/>
              <w:bottom w:val="single" w:sz="4" w:space="0" w:color="auto"/>
              <w:right w:val="single" w:sz="4" w:space="0" w:color="auto"/>
            </w:tcBorders>
            <w:shd w:val="clear" w:color="auto" w:fill="auto"/>
            <w:noWrap/>
            <w:vAlign w:val="center"/>
            <w:hideMark/>
          </w:tcPr>
          <w:p w14:paraId="63E218D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188" w:type="pct"/>
            <w:tcBorders>
              <w:top w:val="nil"/>
              <w:left w:val="nil"/>
              <w:bottom w:val="single" w:sz="4" w:space="0" w:color="auto"/>
              <w:right w:val="single" w:sz="4" w:space="0" w:color="auto"/>
            </w:tcBorders>
            <w:shd w:val="clear" w:color="auto" w:fill="auto"/>
            <w:noWrap/>
            <w:vAlign w:val="center"/>
            <w:hideMark/>
          </w:tcPr>
          <w:p w14:paraId="73E04AA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0.55</w:t>
            </w:r>
          </w:p>
        </w:tc>
        <w:tc>
          <w:tcPr>
            <w:tcW w:w="183" w:type="pct"/>
            <w:tcBorders>
              <w:top w:val="nil"/>
              <w:left w:val="nil"/>
              <w:bottom w:val="single" w:sz="4" w:space="0" w:color="auto"/>
              <w:right w:val="single" w:sz="4" w:space="0" w:color="auto"/>
            </w:tcBorders>
            <w:shd w:val="clear" w:color="auto" w:fill="auto"/>
            <w:noWrap/>
            <w:vAlign w:val="center"/>
            <w:hideMark/>
          </w:tcPr>
          <w:p w14:paraId="7E9D7C6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0.55</w:t>
            </w:r>
          </w:p>
        </w:tc>
        <w:tc>
          <w:tcPr>
            <w:tcW w:w="266" w:type="pct"/>
            <w:tcBorders>
              <w:top w:val="nil"/>
              <w:left w:val="nil"/>
              <w:bottom w:val="single" w:sz="4" w:space="0" w:color="auto"/>
              <w:right w:val="single" w:sz="4" w:space="0" w:color="auto"/>
            </w:tcBorders>
            <w:shd w:val="clear" w:color="auto" w:fill="auto"/>
            <w:vAlign w:val="center"/>
            <w:hideMark/>
          </w:tcPr>
          <w:p w14:paraId="7ABA66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0.63</w:t>
            </w:r>
          </w:p>
        </w:tc>
        <w:tc>
          <w:tcPr>
            <w:tcW w:w="203" w:type="pct"/>
            <w:tcBorders>
              <w:top w:val="nil"/>
              <w:left w:val="nil"/>
              <w:bottom w:val="single" w:sz="4" w:space="0" w:color="auto"/>
              <w:right w:val="single" w:sz="4" w:space="0" w:color="auto"/>
            </w:tcBorders>
            <w:shd w:val="clear" w:color="auto" w:fill="auto"/>
            <w:noWrap/>
            <w:vAlign w:val="center"/>
            <w:hideMark/>
          </w:tcPr>
          <w:p w14:paraId="5BE979C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03" w:type="pct"/>
            <w:tcBorders>
              <w:top w:val="nil"/>
              <w:left w:val="nil"/>
              <w:bottom w:val="single" w:sz="4" w:space="0" w:color="auto"/>
              <w:right w:val="single" w:sz="4" w:space="0" w:color="auto"/>
            </w:tcBorders>
            <w:shd w:val="clear" w:color="auto" w:fill="auto"/>
            <w:noWrap/>
            <w:vAlign w:val="center"/>
            <w:hideMark/>
          </w:tcPr>
          <w:p w14:paraId="26F0BF2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203" w:type="pct"/>
            <w:tcBorders>
              <w:top w:val="nil"/>
              <w:left w:val="nil"/>
              <w:bottom w:val="single" w:sz="4" w:space="0" w:color="auto"/>
              <w:right w:val="single" w:sz="4" w:space="0" w:color="auto"/>
            </w:tcBorders>
            <w:shd w:val="clear" w:color="auto" w:fill="auto"/>
            <w:noWrap/>
            <w:vAlign w:val="center"/>
            <w:hideMark/>
          </w:tcPr>
          <w:p w14:paraId="7CE1ED1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48</w:t>
            </w:r>
          </w:p>
        </w:tc>
        <w:tc>
          <w:tcPr>
            <w:tcW w:w="266" w:type="pct"/>
            <w:tcBorders>
              <w:top w:val="nil"/>
              <w:left w:val="nil"/>
              <w:bottom w:val="single" w:sz="4" w:space="0" w:color="auto"/>
              <w:right w:val="single" w:sz="4" w:space="0" w:color="auto"/>
            </w:tcBorders>
            <w:shd w:val="clear" w:color="auto" w:fill="auto"/>
            <w:noWrap/>
            <w:vAlign w:val="center"/>
            <w:hideMark/>
          </w:tcPr>
          <w:p w14:paraId="0250A45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113" w:type="pct"/>
            <w:tcBorders>
              <w:top w:val="nil"/>
              <w:left w:val="nil"/>
              <w:bottom w:val="single" w:sz="4" w:space="0" w:color="auto"/>
              <w:right w:val="single" w:sz="4" w:space="0" w:color="auto"/>
            </w:tcBorders>
            <w:shd w:val="clear" w:color="000000" w:fill="D9D9D9"/>
            <w:noWrap/>
            <w:vAlign w:val="center"/>
            <w:hideMark/>
          </w:tcPr>
          <w:p w14:paraId="6ABD0DC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w:t>
            </w:r>
          </w:p>
        </w:tc>
        <w:tc>
          <w:tcPr>
            <w:tcW w:w="220" w:type="pct"/>
            <w:tcBorders>
              <w:top w:val="nil"/>
              <w:left w:val="nil"/>
              <w:bottom w:val="single" w:sz="4" w:space="0" w:color="auto"/>
              <w:right w:val="single" w:sz="4" w:space="0" w:color="auto"/>
            </w:tcBorders>
            <w:shd w:val="clear" w:color="auto" w:fill="auto"/>
            <w:noWrap/>
            <w:vAlign w:val="center"/>
            <w:hideMark/>
          </w:tcPr>
          <w:p w14:paraId="71C7186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20/270</w:t>
            </w:r>
          </w:p>
        </w:tc>
        <w:tc>
          <w:tcPr>
            <w:tcW w:w="220" w:type="pct"/>
            <w:tcBorders>
              <w:top w:val="nil"/>
              <w:left w:val="nil"/>
              <w:bottom w:val="single" w:sz="4" w:space="0" w:color="auto"/>
              <w:right w:val="single" w:sz="4" w:space="0" w:color="auto"/>
            </w:tcBorders>
            <w:shd w:val="clear" w:color="auto" w:fill="auto"/>
            <w:noWrap/>
            <w:vAlign w:val="center"/>
            <w:hideMark/>
          </w:tcPr>
          <w:p w14:paraId="7E015C8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72/180</w:t>
            </w:r>
          </w:p>
        </w:tc>
        <w:tc>
          <w:tcPr>
            <w:tcW w:w="220" w:type="pct"/>
            <w:tcBorders>
              <w:top w:val="nil"/>
              <w:left w:val="nil"/>
              <w:bottom w:val="single" w:sz="4" w:space="0" w:color="auto"/>
              <w:right w:val="single" w:sz="4" w:space="0" w:color="auto"/>
            </w:tcBorders>
            <w:shd w:val="clear" w:color="auto" w:fill="auto"/>
            <w:noWrap/>
            <w:vAlign w:val="center"/>
            <w:hideMark/>
          </w:tcPr>
          <w:p w14:paraId="15485B6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85/0</w:t>
            </w:r>
          </w:p>
        </w:tc>
        <w:tc>
          <w:tcPr>
            <w:tcW w:w="183" w:type="pct"/>
            <w:tcBorders>
              <w:top w:val="nil"/>
              <w:left w:val="nil"/>
              <w:bottom w:val="single" w:sz="4" w:space="0" w:color="auto"/>
              <w:right w:val="single" w:sz="4" w:space="0" w:color="auto"/>
            </w:tcBorders>
            <w:shd w:val="clear" w:color="auto" w:fill="auto"/>
            <w:noWrap/>
            <w:vAlign w:val="center"/>
            <w:hideMark/>
          </w:tcPr>
          <w:p w14:paraId="13E636B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01CEA15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F11492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0530F56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424347D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73</w:t>
            </w:r>
          </w:p>
        </w:tc>
        <w:tc>
          <w:tcPr>
            <w:tcW w:w="203" w:type="pct"/>
            <w:tcBorders>
              <w:top w:val="nil"/>
              <w:left w:val="nil"/>
              <w:bottom w:val="single" w:sz="4" w:space="0" w:color="auto"/>
              <w:right w:val="single" w:sz="4" w:space="0" w:color="auto"/>
            </w:tcBorders>
            <w:shd w:val="clear" w:color="auto" w:fill="auto"/>
            <w:noWrap/>
            <w:vAlign w:val="center"/>
            <w:hideMark/>
          </w:tcPr>
          <w:p w14:paraId="2A289BC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36" w:type="pct"/>
            <w:tcBorders>
              <w:top w:val="nil"/>
              <w:left w:val="nil"/>
              <w:bottom w:val="single" w:sz="4" w:space="0" w:color="auto"/>
              <w:right w:val="single" w:sz="4" w:space="0" w:color="auto"/>
            </w:tcBorders>
            <w:shd w:val="clear" w:color="auto" w:fill="auto"/>
            <w:noWrap/>
            <w:vAlign w:val="center"/>
            <w:hideMark/>
          </w:tcPr>
          <w:p w14:paraId="72ED583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157</w:t>
            </w:r>
          </w:p>
        </w:tc>
        <w:tc>
          <w:tcPr>
            <w:tcW w:w="270" w:type="pct"/>
            <w:tcBorders>
              <w:top w:val="nil"/>
              <w:left w:val="nil"/>
              <w:bottom w:val="single" w:sz="4" w:space="0" w:color="auto"/>
              <w:right w:val="single" w:sz="4" w:space="0" w:color="auto"/>
            </w:tcBorders>
            <w:shd w:val="clear" w:color="auto" w:fill="auto"/>
            <w:noWrap/>
            <w:vAlign w:val="center"/>
            <w:hideMark/>
          </w:tcPr>
          <w:p w14:paraId="165D386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105</w:t>
            </w:r>
          </w:p>
        </w:tc>
      </w:tr>
      <w:tr w:rsidR="005255C6" w:rsidRPr="0040377C" w14:paraId="21D1F95C"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4E43CF1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17</w:t>
            </w:r>
          </w:p>
        </w:tc>
        <w:tc>
          <w:tcPr>
            <w:tcW w:w="243" w:type="pct"/>
            <w:tcBorders>
              <w:top w:val="nil"/>
              <w:left w:val="nil"/>
              <w:bottom w:val="single" w:sz="4" w:space="0" w:color="auto"/>
              <w:right w:val="single" w:sz="4" w:space="0" w:color="auto"/>
            </w:tcBorders>
            <w:shd w:val="clear" w:color="auto" w:fill="auto"/>
            <w:noWrap/>
            <w:vAlign w:val="center"/>
            <w:hideMark/>
          </w:tcPr>
          <w:p w14:paraId="1A6CE3C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41/193</w:t>
            </w:r>
          </w:p>
        </w:tc>
        <w:tc>
          <w:tcPr>
            <w:tcW w:w="220" w:type="pct"/>
            <w:tcBorders>
              <w:top w:val="nil"/>
              <w:left w:val="nil"/>
              <w:bottom w:val="single" w:sz="4" w:space="0" w:color="auto"/>
              <w:right w:val="single" w:sz="4" w:space="0" w:color="auto"/>
            </w:tcBorders>
            <w:shd w:val="clear" w:color="auto" w:fill="auto"/>
            <w:noWrap/>
            <w:vAlign w:val="center"/>
            <w:hideMark/>
          </w:tcPr>
          <w:p w14:paraId="5E6A05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72/244</w:t>
            </w:r>
          </w:p>
        </w:tc>
        <w:tc>
          <w:tcPr>
            <w:tcW w:w="220" w:type="pct"/>
            <w:tcBorders>
              <w:top w:val="nil"/>
              <w:left w:val="nil"/>
              <w:bottom w:val="single" w:sz="4" w:space="0" w:color="auto"/>
              <w:right w:val="single" w:sz="4" w:space="0" w:color="auto"/>
            </w:tcBorders>
            <w:shd w:val="clear" w:color="auto" w:fill="auto"/>
            <w:noWrap/>
            <w:vAlign w:val="center"/>
            <w:hideMark/>
          </w:tcPr>
          <w:p w14:paraId="24596E6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80/337</w:t>
            </w:r>
          </w:p>
        </w:tc>
        <w:tc>
          <w:tcPr>
            <w:tcW w:w="183" w:type="pct"/>
            <w:tcBorders>
              <w:top w:val="nil"/>
              <w:left w:val="nil"/>
              <w:bottom w:val="single" w:sz="4" w:space="0" w:color="auto"/>
              <w:right w:val="single" w:sz="4" w:space="0" w:color="auto"/>
            </w:tcBorders>
            <w:shd w:val="clear" w:color="auto" w:fill="auto"/>
            <w:noWrap/>
            <w:vAlign w:val="center"/>
            <w:hideMark/>
          </w:tcPr>
          <w:p w14:paraId="15ED37B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188" w:type="pct"/>
            <w:tcBorders>
              <w:top w:val="nil"/>
              <w:left w:val="nil"/>
              <w:bottom w:val="single" w:sz="4" w:space="0" w:color="auto"/>
              <w:right w:val="single" w:sz="4" w:space="0" w:color="auto"/>
            </w:tcBorders>
            <w:shd w:val="clear" w:color="auto" w:fill="auto"/>
            <w:noWrap/>
            <w:vAlign w:val="center"/>
            <w:hideMark/>
          </w:tcPr>
          <w:p w14:paraId="487E45B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183" w:type="pct"/>
            <w:tcBorders>
              <w:top w:val="nil"/>
              <w:left w:val="nil"/>
              <w:bottom w:val="single" w:sz="4" w:space="0" w:color="auto"/>
              <w:right w:val="single" w:sz="4" w:space="0" w:color="auto"/>
            </w:tcBorders>
            <w:shd w:val="clear" w:color="auto" w:fill="auto"/>
            <w:noWrap/>
            <w:vAlign w:val="center"/>
            <w:hideMark/>
          </w:tcPr>
          <w:p w14:paraId="2F452AB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266" w:type="pct"/>
            <w:tcBorders>
              <w:top w:val="nil"/>
              <w:left w:val="nil"/>
              <w:bottom w:val="single" w:sz="4" w:space="0" w:color="auto"/>
              <w:right w:val="single" w:sz="4" w:space="0" w:color="auto"/>
            </w:tcBorders>
            <w:shd w:val="clear" w:color="auto" w:fill="auto"/>
            <w:vAlign w:val="center"/>
            <w:hideMark/>
          </w:tcPr>
          <w:p w14:paraId="0B8563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0.80</w:t>
            </w:r>
          </w:p>
        </w:tc>
        <w:tc>
          <w:tcPr>
            <w:tcW w:w="203" w:type="pct"/>
            <w:tcBorders>
              <w:top w:val="nil"/>
              <w:left w:val="nil"/>
              <w:bottom w:val="single" w:sz="4" w:space="0" w:color="auto"/>
              <w:right w:val="single" w:sz="4" w:space="0" w:color="auto"/>
            </w:tcBorders>
            <w:shd w:val="clear" w:color="auto" w:fill="auto"/>
            <w:noWrap/>
            <w:vAlign w:val="center"/>
            <w:hideMark/>
          </w:tcPr>
          <w:p w14:paraId="174389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51</w:t>
            </w:r>
          </w:p>
        </w:tc>
        <w:tc>
          <w:tcPr>
            <w:tcW w:w="203" w:type="pct"/>
            <w:tcBorders>
              <w:top w:val="nil"/>
              <w:left w:val="nil"/>
              <w:bottom w:val="single" w:sz="4" w:space="0" w:color="auto"/>
              <w:right w:val="single" w:sz="4" w:space="0" w:color="auto"/>
            </w:tcBorders>
            <w:shd w:val="clear" w:color="auto" w:fill="auto"/>
            <w:noWrap/>
            <w:vAlign w:val="center"/>
            <w:hideMark/>
          </w:tcPr>
          <w:p w14:paraId="14F797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113</w:t>
            </w:r>
          </w:p>
        </w:tc>
        <w:tc>
          <w:tcPr>
            <w:tcW w:w="203" w:type="pct"/>
            <w:tcBorders>
              <w:top w:val="nil"/>
              <w:left w:val="nil"/>
              <w:bottom w:val="single" w:sz="4" w:space="0" w:color="auto"/>
              <w:right w:val="single" w:sz="4" w:space="0" w:color="auto"/>
            </w:tcBorders>
            <w:shd w:val="clear" w:color="auto" w:fill="auto"/>
            <w:noWrap/>
            <w:vAlign w:val="center"/>
            <w:hideMark/>
          </w:tcPr>
          <w:p w14:paraId="797E061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c>
          <w:tcPr>
            <w:tcW w:w="266" w:type="pct"/>
            <w:tcBorders>
              <w:top w:val="nil"/>
              <w:left w:val="nil"/>
              <w:bottom w:val="single" w:sz="4" w:space="0" w:color="auto"/>
              <w:right w:val="single" w:sz="4" w:space="0" w:color="auto"/>
            </w:tcBorders>
            <w:shd w:val="clear" w:color="auto" w:fill="auto"/>
            <w:noWrap/>
            <w:vAlign w:val="center"/>
            <w:hideMark/>
          </w:tcPr>
          <w:p w14:paraId="72BC829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84</w:t>
            </w:r>
          </w:p>
        </w:tc>
        <w:tc>
          <w:tcPr>
            <w:tcW w:w="113" w:type="pct"/>
            <w:tcBorders>
              <w:top w:val="nil"/>
              <w:left w:val="nil"/>
              <w:bottom w:val="single" w:sz="4" w:space="0" w:color="auto"/>
              <w:right w:val="single" w:sz="4" w:space="0" w:color="auto"/>
            </w:tcBorders>
            <w:shd w:val="clear" w:color="000000" w:fill="D9D9D9"/>
            <w:noWrap/>
            <w:vAlign w:val="center"/>
            <w:hideMark/>
          </w:tcPr>
          <w:p w14:paraId="44EA936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53</w:t>
            </w:r>
          </w:p>
        </w:tc>
        <w:tc>
          <w:tcPr>
            <w:tcW w:w="220" w:type="pct"/>
            <w:tcBorders>
              <w:top w:val="nil"/>
              <w:left w:val="nil"/>
              <w:bottom w:val="single" w:sz="4" w:space="0" w:color="auto"/>
              <w:right w:val="single" w:sz="4" w:space="0" w:color="auto"/>
            </w:tcBorders>
            <w:shd w:val="clear" w:color="auto" w:fill="auto"/>
            <w:noWrap/>
            <w:vAlign w:val="center"/>
            <w:hideMark/>
          </w:tcPr>
          <w:p w14:paraId="76269BD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20/270</w:t>
            </w:r>
          </w:p>
        </w:tc>
        <w:tc>
          <w:tcPr>
            <w:tcW w:w="220" w:type="pct"/>
            <w:tcBorders>
              <w:top w:val="nil"/>
              <w:left w:val="nil"/>
              <w:bottom w:val="single" w:sz="4" w:space="0" w:color="auto"/>
              <w:right w:val="single" w:sz="4" w:space="0" w:color="auto"/>
            </w:tcBorders>
            <w:shd w:val="clear" w:color="auto" w:fill="auto"/>
            <w:noWrap/>
            <w:vAlign w:val="center"/>
            <w:hideMark/>
          </w:tcPr>
          <w:p w14:paraId="42350F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72/180</w:t>
            </w:r>
          </w:p>
        </w:tc>
        <w:tc>
          <w:tcPr>
            <w:tcW w:w="220" w:type="pct"/>
            <w:tcBorders>
              <w:top w:val="nil"/>
              <w:left w:val="nil"/>
              <w:bottom w:val="single" w:sz="4" w:space="0" w:color="auto"/>
              <w:right w:val="single" w:sz="4" w:space="0" w:color="auto"/>
            </w:tcBorders>
            <w:shd w:val="clear" w:color="auto" w:fill="auto"/>
            <w:noWrap/>
            <w:vAlign w:val="center"/>
            <w:hideMark/>
          </w:tcPr>
          <w:p w14:paraId="088F23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85/0</w:t>
            </w:r>
          </w:p>
        </w:tc>
        <w:tc>
          <w:tcPr>
            <w:tcW w:w="183" w:type="pct"/>
            <w:tcBorders>
              <w:top w:val="nil"/>
              <w:left w:val="nil"/>
              <w:bottom w:val="single" w:sz="4" w:space="0" w:color="auto"/>
              <w:right w:val="single" w:sz="4" w:space="0" w:color="auto"/>
            </w:tcBorders>
            <w:shd w:val="clear" w:color="auto" w:fill="auto"/>
            <w:noWrap/>
            <w:vAlign w:val="center"/>
            <w:hideMark/>
          </w:tcPr>
          <w:p w14:paraId="7641FA2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5C25967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290AEC7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231D52E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0.40</w:t>
            </w:r>
          </w:p>
        </w:tc>
        <w:tc>
          <w:tcPr>
            <w:tcW w:w="216" w:type="pct"/>
            <w:tcBorders>
              <w:top w:val="nil"/>
              <w:left w:val="nil"/>
              <w:bottom w:val="single" w:sz="4" w:space="0" w:color="auto"/>
              <w:right w:val="single" w:sz="4" w:space="0" w:color="auto"/>
            </w:tcBorders>
            <w:shd w:val="clear" w:color="auto" w:fill="auto"/>
            <w:noWrap/>
            <w:vAlign w:val="center"/>
            <w:hideMark/>
          </w:tcPr>
          <w:p w14:paraId="3702A6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73</w:t>
            </w:r>
          </w:p>
        </w:tc>
        <w:tc>
          <w:tcPr>
            <w:tcW w:w="203" w:type="pct"/>
            <w:tcBorders>
              <w:top w:val="nil"/>
              <w:left w:val="nil"/>
              <w:bottom w:val="single" w:sz="4" w:space="0" w:color="auto"/>
              <w:right w:val="single" w:sz="4" w:space="0" w:color="auto"/>
            </w:tcBorders>
            <w:shd w:val="clear" w:color="auto" w:fill="auto"/>
            <w:noWrap/>
            <w:vAlign w:val="center"/>
            <w:hideMark/>
          </w:tcPr>
          <w:p w14:paraId="7BC452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36" w:type="pct"/>
            <w:tcBorders>
              <w:top w:val="nil"/>
              <w:left w:val="nil"/>
              <w:bottom w:val="single" w:sz="4" w:space="0" w:color="auto"/>
              <w:right w:val="single" w:sz="4" w:space="0" w:color="auto"/>
            </w:tcBorders>
            <w:shd w:val="clear" w:color="auto" w:fill="auto"/>
            <w:noWrap/>
            <w:vAlign w:val="center"/>
            <w:hideMark/>
          </w:tcPr>
          <w:p w14:paraId="35A9FCC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157</w:t>
            </w:r>
          </w:p>
        </w:tc>
        <w:tc>
          <w:tcPr>
            <w:tcW w:w="270" w:type="pct"/>
            <w:tcBorders>
              <w:top w:val="nil"/>
              <w:left w:val="nil"/>
              <w:bottom w:val="single" w:sz="4" w:space="0" w:color="auto"/>
              <w:right w:val="single" w:sz="4" w:space="0" w:color="auto"/>
            </w:tcBorders>
            <w:shd w:val="clear" w:color="auto" w:fill="auto"/>
            <w:noWrap/>
            <w:vAlign w:val="center"/>
            <w:hideMark/>
          </w:tcPr>
          <w:p w14:paraId="555465C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105</w:t>
            </w:r>
          </w:p>
        </w:tc>
      </w:tr>
      <w:tr w:rsidR="005255C6" w:rsidRPr="0040377C" w14:paraId="544F139B"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0F58056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18</w:t>
            </w:r>
          </w:p>
        </w:tc>
        <w:tc>
          <w:tcPr>
            <w:tcW w:w="243" w:type="pct"/>
            <w:tcBorders>
              <w:top w:val="nil"/>
              <w:left w:val="nil"/>
              <w:bottom w:val="single" w:sz="4" w:space="0" w:color="auto"/>
              <w:right w:val="single" w:sz="4" w:space="0" w:color="auto"/>
            </w:tcBorders>
            <w:shd w:val="clear" w:color="auto" w:fill="auto"/>
            <w:noWrap/>
            <w:vAlign w:val="center"/>
            <w:hideMark/>
          </w:tcPr>
          <w:p w14:paraId="3ED3349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85/280</w:t>
            </w:r>
          </w:p>
        </w:tc>
        <w:tc>
          <w:tcPr>
            <w:tcW w:w="220" w:type="pct"/>
            <w:tcBorders>
              <w:top w:val="nil"/>
              <w:left w:val="nil"/>
              <w:bottom w:val="single" w:sz="4" w:space="0" w:color="auto"/>
              <w:right w:val="single" w:sz="4" w:space="0" w:color="auto"/>
            </w:tcBorders>
            <w:shd w:val="clear" w:color="auto" w:fill="auto"/>
            <w:noWrap/>
            <w:vAlign w:val="center"/>
            <w:hideMark/>
          </w:tcPr>
          <w:p w14:paraId="4795D40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76/51</w:t>
            </w:r>
          </w:p>
        </w:tc>
        <w:tc>
          <w:tcPr>
            <w:tcW w:w="220" w:type="pct"/>
            <w:tcBorders>
              <w:top w:val="nil"/>
              <w:left w:val="nil"/>
              <w:bottom w:val="single" w:sz="4" w:space="0" w:color="auto"/>
              <w:right w:val="single" w:sz="4" w:space="0" w:color="auto"/>
            </w:tcBorders>
            <w:shd w:val="clear" w:color="auto" w:fill="auto"/>
            <w:noWrap/>
            <w:vAlign w:val="center"/>
            <w:hideMark/>
          </w:tcPr>
          <w:p w14:paraId="59F419C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27/208</w:t>
            </w:r>
          </w:p>
        </w:tc>
        <w:tc>
          <w:tcPr>
            <w:tcW w:w="183" w:type="pct"/>
            <w:tcBorders>
              <w:top w:val="nil"/>
              <w:left w:val="nil"/>
              <w:bottom w:val="single" w:sz="4" w:space="0" w:color="auto"/>
              <w:right w:val="single" w:sz="4" w:space="0" w:color="auto"/>
            </w:tcBorders>
            <w:shd w:val="clear" w:color="auto" w:fill="auto"/>
            <w:noWrap/>
            <w:vAlign w:val="center"/>
            <w:hideMark/>
          </w:tcPr>
          <w:p w14:paraId="048F11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0.65</w:t>
            </w:r>
          </w:p>
        </w:tc>
        <w:tc>
          <w:tcPr>
            <w:tcW w:w="188" w:type="pct"/>
            <w:tcBorders>
              <w:top w:val="nil"/>
              <w:left w:val="nil"/>
              <w:bottom w:val="single" w:sz="4" w:space="0" w:color="auto"/>
              <w:right w:val="single" w:sz="4" w:space="0" w:color="auto"/>
            </w:tcBorders>
            <w:shd w:val="clear" w:color="auto" w:fill="auto"/>
            <w:noWrap/>
            <w:vAlign w:val="center"/>
            <w:hideMark/>
          </w:tcPr>
          <w:p w14:paraId="7F9BC29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183" w:type="pct"/>
            <w:tcBorders>
              <w:top w:val="nil"/>
              <w:left w:val="nil"/>
              <w:bottom w:val="single" w:sz="4" w:space="0" w:color="auto"/>
              <w:right w:val="single" w:sz="4" w:space="0" w:color="auto"/>
            </w:tcBorders>
            <w:shd w:val="clear" w:color="auto" w:fill="auto"/>
            <w:noWrap/>
            <w:vAlign w:val="center"/>
            <w:hideMark/>
          </w:tcPr>
          <w:p w14:paraId="1585AFD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266" w:type="pct"/>
            <w:tcBorders>
              <w:top w:val="nil"/>
              <w:left w:val="nil"/>
              <w:bottom w:val="single" w:sz="4" w:space="0" w:color="auto"/>
              <w:right w:val="single" w:sz="4" w:space="0" w:color="auto"/>
            </w:tcBorders>
            <w:shd w:val="clear" w:color="auto" w:fill="auto"/>
            <w:vAlign w:val="center"/>
            <w:hideMark/>
          </w:tcPr>
          <w:p w14:paraId="44B89F5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0.98</w:t>
            </w:r>
          </w:p>
        </w:tc>
        <w:tc>
          <w:tcPr>
            <w:tcW w:w="203" w:type="pct"/>
            <w:tcBorders>
              <w:top w:val="nil"/>
              <w:left w:val="nil"/>
              <w:bottom w:val="single" w:sz="4" w:space="0" w:color="auto"/>
              <w:right w:val="single" w:sz="4" w:space="0" w:color="auto"/>
            </w:tcBorders>
            <w:shd w:val="clear" w:color="auto" w:fill="auto"/>
            <w:noWrap/>
            <w:vAlign w:val="center"/>
            <w:hideMark/>
          </w:tcPr>
          <w:p w14:paraId="79C6396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128</w:t>
            </w:r>
          </w:p>
        </w:tc>
        <w:tc>
          <w:tcPr>
            <w:tcW w:w="203" w:type="pct"/>
            <w:tcBorders>
              <w:top w:val="nil"/>
              <w:left w:val="nil"/>
              <w:bottom w:val="single" w:sz="4" w:space="0" w:color="auto"/>
              <w:right w:val="single" w:sz="4" w:space="0" w:color="auto"/>
            </w:tcBorders>
            <w:shd w:val="clear" w:color="auto" w:fill="auto"/>
            <w:noWrap/>
            <w:vAlign w:val="center"/>
            <w:hideMark/>
          </w:tcPr>
          <w:p w14:paraId="4494177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77</w:t>
            </w:r>
          </w:p>
        </w:tc>
        <w:tc>
          <w:tcPr>
            <w:tcW w:w="203" w:type="pct"/>
            <w:tcBorders>
              <w:top w:val="nil"/>
              <w:left w:val="nil"/>
              <w:bottom w:val="single" w:sz="4" w:space="0" w:color="auto"/>
              <w:right w:val="single" w:sz="4" w:space="0" w:color="auto"/>
            </w:tcBorders>
            <w:shd w:val="clear" w:color="auto" w:fill="auto"/>
            <w:noWrap/>
            <w:vAlign w:val="center"/>
            <w:hideMark/>
          </w:tcPr>
          <w:p w14:paraId="00558A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101</w:t>
            </w:r>
          </w:p>
        </w:tc>
        <w:tc>
          <w:tcPr>
            <w:tcW w:w="266" w:type="pct"/>
            <w:tcBorders>
              <w:top w:val="nil"/>
              <w:left w:val="nil"/>
              <w:bottom w:val="single" w:sz="4" w:space="0" w:color="auto"/>
              <w:right w:val="single" w:sz="4" w:space="0" w:color="auto"/>
            </w:tcBorders>
            <w:shd w:val="clear" w:color="auto" w:fill="auto"/>
            <w:noWrap/>
            <w:vAlign w:val="center"/>
            <w:hideMark/>
          </w:tcPr>
          <w:p w14:paraId="6C9DC9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113" w:type="pct"/>
            <w:tcBorders>
              <w:top w:val="nil"/>
              <w:left w:val="nil"/>
              <w:bottom w:val="single" w:sz="4" w:space="0" w:color="auto"/>
              <w:right w:val="single" w:sz="4" w:space="0" w:color="auto"/>
            </w:tcBorders>
            <w:shd w:val="clear" w:color="000000" w:fill="D9D9D9"/>
            <w:noWrap/>
            <w:vAlign w:val="center"/>
            <w:hideMark/>
          </w:tcPr>
          <w:p w14:paraId="7C413C4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54</w:t>
            </w:r>
          </w:p>
        </w:tc>
        <w:tc>
          <w:tcPr>
            <w:tcW w:w="220" w:type="pct"/>
            <w:tcBorders>
              <w:top w:val="nil"/>
              <w:left w:val="nil"/>
              <w:bottom w:val="single" w:sz="4" w:space="0" w:color="auto"/>
              <w:right w:val="single" w:sz="4" w:space="0" w:color="auto"/>
            </w:tcBorders>
            <w:shd w:val="clear" w:color="auto" w:fill="auto"/>
            <w:noWrap/>
            <w:vAlign w:val="center"/>
            <w:hideMark/>
          </w:tcPr>
          <w:p w14:paraId="6DB1A6B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20/270</w:t>
            </w:r>
          </w:p>
        </w:tc>
        <w:tc>
          <w:tcPr>
            <w:tcW w:w="220" w:type="pct"/>
            <w:tcBorders>
              <w:top w:val="nil"/>
              <w:left w:val="nil"/>
              <w:bottom w:val="single" w:sz="4" w:space="0" w:color="auto"/>
              <w:right w:val="single" w:sz="4" w:space="0" w:color="auto"/>
            </w:tcBorders>
            <w:shd w:val="clear" w:color="auto" w:fill="auto"/>
            <w:noWrap/>
            <w:vAlign w:val="center"/>
            <w:hideMark/>
          </w:tcPr>
          <w:p w14:paraId="535676C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72/180</w:t>
            </w:r>
          </w:p>
        </w:tc>
        <w:tc>
          <w:tcPr>
            <w:tcW w:w="220" w:type="pct"/>
            <w:tcBorders>
              <w:top w:val="nil"/>
              <w:left w:val="nil"/>
              <w:bottom w:val="single" w:sz="4" w:space="0" w:color="auto"/>
              <w:right w:val="single" w:sz="4" w:space="0" w:color="auto"/>
            </w:tcBorders>
            <w:shd w:val="clear" w:color="auto" w:fill="auto"/>
            <w:noWrap/>
            <w:vAlign w:val="center"/>
            <w:hideMark/>
          </w:tcPr>
          <w:p w14:paraId="371698B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85/0</w:t>
            </w:r>
          </w:p>
        </w:tc>
        <w:tc>
          <w:tcPr>
            <w:tcW w:w="183" w:type="pct"/>
            <w:tcBorders>
              <w:top w:val="nil"/>
              <w:left w:val="nil"/>
              <w:bottom w:val="single" w:sz="4" w:space="0" w:color="auto"/>
              <w:right w:val="single" w:sz="4" w:space="0" w:color="auto"/>
            </w:tcBorders>
            <w:shd w:val="clear" w:color="auto" w:fill="auto"/>
            <w:noWrap/>
            <w:vAlign w:val="center"/>
            <w:hideMark/>
          </w:tcPr>
          <w:p w14:paraId="78ED6C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47705FD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3D1A11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2C0C036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0.40</w:t>
            </w:r>
          </w:p>
        </w:tc>
        <w:tc>
          <w:tcPr>
            <w:tcW w:w="216" w:type="pct"/>
            <w:tcBorders>
              <w:top w:val="nil"/>
              <w:left w:val="nil"/>
              <w:bottom w:val="single" w:sz="4" w:space="0" w:color="auto"/>
              <w:right w:val="single" w:sz="4" w:space="0" w:color="auto"/>
            </w:tcBorders>
            <w:shd w:val="clear" w:color="auto" w:fill="auto"/>
            <w:noWrap/>
            <w:vAlign w:val="center"/>
            <w:hideMark/>
          </w:tcPr>
          <w:p w14:paraId="63EC23D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73</w:t>
            </w:r>
          </w:p>
        </w:tc>
        <w:tc>
          <w:tcPr>
            <w:tcW w:w="203" w:type="pct"/>
            <w:tcBorders>
              <w:top w:val="nil"/>
              <w:left w:val="nil"/>
              <w:bottom w:val="single" w:sz="4" w:space="0" w:color="auto"/>
              <w:right w:val="single" w:sz="4" w:space="0" w:color="auto"/>
            </w:tcBorders>
            <w:shd w:val="clear" w:color="auto" w:fill="auto"/>
            <w:noWrap/>
            <w:vAlign w:val="center"/>
            <w:hideMark/>
          </w:tcPr>
          <w:p w14:paraId="7527041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36" w:type="pct"/>
            <w:tcBorders>
              <w:top w:val="nil"/>
              <w:left w:val="nil"/>
              <w:bottom w:val="single" w:sz="4" w:space="0" w:color="auto"/>
              <w:right w:val="single" w:sz="4" w:space="0" w:color="auto"/>
            </w:tcBorders>
            <w:shd w:val="clear" w:color="auto" w:fill="auto"/>
            <w:noWrap/>
            <w:vAlign w:val="center"/>
            <w:hideMark/>
          </w:tcPr>
          <w:p w14:paraId="74D571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157</w:t>
            </w:r>
          </w:p>
        </w:tc>
        <w:tc>
          <w:tcPr>
            <w:tcW w:w="270" w:type="pct"/>
            <w:tcBorders>
              <w:top w:val="nil"/>
              <w:left w:val="nil"/>
              <w:bottom w:val="single" w:sz="4" w:space="0" w:color="auto"/>
              <w:right w:val="single" w:sz="4" w:space="0" w:color="auto"/>
            </w:tcBorders>
            <w:shd w:val="clear" w:color="auto" w:fill="auto"/>
            <w:noWrap/>
            <w:vAlign w:val="center"/>
            <w:hideMark/>
          </w:tcPr>
          <w:p w14:paraId="3B695E2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105</w:t>
            </w:r>
          </w:p>
        </w:tc>
      </w:tr>
      <w:tr w:rsidR="005255C6" w:rsidRPr="0040377C" w14:paraId="213AFF2D"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8AFF5A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19</w:t>
            </w:r>
          </w:p>
        </w:tc>
        <w:tc>
          <w:tcPr>
            <w:tcW w:w="243" w:type="pct"/>
            <w:tcBorders>
              <w:top w:val="nil"/>
              <w:left w:val="nil"/>
              <w:bottom w:val="single" w:sz="4" w:space="0" w:color="auto"/>
              <w:right w:val="single" w:sz="4" w:space="0" w:color="auto"/>
            </w:tcBorders>
            <w:shd w:val="clear" w:color="auto" w:fill="auto"/>
            <w:noWrap/>
            <w:vAlign w:val="center"/>
            <w:hideMark/>
          </w:tcPr>
          <w:p w14:paraId="1170DBE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90/98</w:t>
            </w:r>
          </w:p>
        </w:tc>
        <w:tc>
          <w:tcPr>
            <w:tcW w:w="220" w:type="pct"/>
            <w:tcBorders>
              <w:top w:val="nil"/>
              <w:left w:val="nil"/>
              <w:bottom w:val="single" w:sz="4" w:space="0" w:color="auto"/>
              <w:right w:val="single" w:sz="4" w:space="0" w:color="auto"/>
            </w:tcBorders>
            <w:shd w:val="clear" w:color="auto" w:fill="auto"/>
            <w:noWrap/>
            <w:vAlign w:val="center"/>
            <w:hideMark/>
          </w:tcPr>
          <w:p w14:paraId="31B199C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90/192</w:t>
            </w:r>
          </w:p>
        </w:tc>
        <w:tc>
          <w:tcPr>
            <w:tcW w:w="220" w:type="pct"/>
            <w:tcBorders>
              <w:top w:val="nil"/>
              <w:left w:val="nil"/>
              <w:bottom w:val="single" w:sz="4" w:space="0" w:color="auto"/>
              <w:right w:val="single" w:sz="4" w:space="0" w:color="auto"/>
            </w:tcBorders>
            <w:shd w:val="clear" w:color="auto" w:fill="auto"/>
            <w:noWrap/>
            <w:vAlign w:val="center"/>
            <w:hideMark/>
          </w:tcPr>
          <w:p w14:paraId="0564D4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0/100</w:t>
            </w:r>
          </w:p>
        </w:tc>
        <w:tc>
          <w:tcPr>
            <w:tcW w:w="183" w:type="pct"/>
            <w:tcBorders>
              <w:top w:val="nil"/>
              <w:left w:val="nil"/>
              <w:bottom w:val="single" w:sz="4" w:space="0" w:color="auto"/>
              <w:right w:val="single" w:sz="4" w:space="0" w:color="auto"/>
            </w:tcBorders>
            <w:shd w:val="clear" w:color="auto" w:fill="auto"/>
            <w:noWrap/>
            <w:vAlign w:val="center"/>
            <w:hideMark/>
          </w:tcPr>
          <w:p w14:paraId="0835A2A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w:t>
            </w:r>
          </w:p>
        </w:tc>
        <w:tc>
          <w:tcPr>
            <w:tcW w:w="188" w:type="pct"/>
            <w:tcBorders>
              <w:top w:val="nil"/>
              <w:left w:val="nil"/>
              <w:bottom w:val="single" w:sz="4" w:space="0" w:color="auto"/>
              <w:right w:val="single" w:sz="4" w:space="0" w:color="auto"/>
            </w:tcBorders>
            <w:shd w:val="clear" w:color="auto" w:fill="auto"/>
            <w:noWrap/>
            <w:vAlign w:val="center"/>
            <w:hideMark/>
          </w:tcPr>
          <w:p w14:paraId="0CAE9B3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w:t>
            </w:r>
          </w:p>
        </w:tc>
        <w:tc>
          <w:tcPr>
            <w:tcW w:w="183" w:type="pct"/>
            <w:tcBorders>
              <w:top w:val="nil"/>
              <w:left w:val="nil"/>
              <w:bottom w:val="single" w:sz="4" w:space="0" w:color="auto"/>
              <w:right w:val="single" w:sz="4" w:space="0" w:color="auto"/>
            </w:tcBorders>
            <w:shd w:val="clear" w:color="auto" w:fill="auto"/>
            <w:noWrap/>
            <w:vAlign w:val="center"/>
            <w:hideMark/>
          </w:tcPr>
          <w:p w14:paraId="21857B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w:t>
            </w:r>
          </w:p>
        </w:tc>
        <w:tc>
          <w:tcPr>
            <w:tcW w:w="266" w:type="pct"/>
            <w:tcBorders>
              <w:top w:val="nil"/>
              <w:left w:val="nil"/>
              <w:bottom w:val="single" w:sz="4" w:space="0" w:color="auto"/>
              <w:right w:val="single" w:sz="4" w:space="0" w:color="auto"/>
            </w:tcBorders>
            <w:shd w:val="clear" w:color="auto" w:fill="auto"/>
            <w:vAlign w:val="center"/>
            <w:hideMark/>
          </w:tcPr>
          <w:p w14:paraId="18CE75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0.63</w:t>
            </w:r>
          </w:p>
        </w:tc>
        <w:tc>
          <w:tcPr>
            <w:tcW w:w="203" w:type="pct"/>
            <w:tcBorders>
              <w:top w:val="nil"/>
              <w:left w:val="nil"/>
              <w:bottom w:val="single" w:sz="4" w:space="0" w:color="auto"/>
              <w:right w:val="single" w:sz="4" w:space="0" w:color="auto"/>
            </w:tcBorders>
            <w:shd w:val="clear" w:color="auto" w:fill="auto"/>
            <w:noWrap/>
            <w:vAlign w:val="center"/>
            <w:hideMark/>
          </w:tcPr>
          <w:p w14:paraId="436D00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w:t>
            </w:r>
          </w:p>
        </w:tc>
        <w:tc>
          <w:tcPr>
            <w:tcW w:w="203" w:type="pct"/>
            <w:tcBorders>
              <w:top w:val="nil"/>
              <w:left w:val="nil"/>
              <w:bottom w:val="single" w:sz="4" w:space="0" w:color="auto"/>
              <w:right w:val="single" w:sz="4" w:space="0" w:color="auto"/>
            </w:tcBorders>
            <w:shd w:val="clear" w:color="auto" w:fill="auto"/>
            <w:noWrap/>
            <w:vAlign w:val="center"/>
            <w:hideMark/>
          </w:tcPr>
          <w:p w14:paraId="47AEE47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1B7EE3C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66" w:type="pct"/>
            <w:tcBorders>
              <w:top w:val="nil"/>
              <w:left w:val="nil"/>
              <w:bottom w:val="single" w:sz="4" w:space="0" w:color="auto"/>
              <w:right w:val="single" w:sz="4" w:space="0" w:color="auto"/>
            </w:tcBorders>
            <w:shd w:val="clear" w:color="auto" w:fill="auto"/>
            <w:noWrap/>
            <w:vAlign w:val="center"/>
            <w:hideMark/>
          </w:tcPr>
          <w:p w14:paraId="6DF4EE2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113" w:type="pct"/>
            <w:tcBorders>
              <w:top w:val="nil"/>
              <w:left w:val="nil"/>
              <w:bottom w:val="single" w:sz="4" w:space="0" w:color="auto"/>
              <w:right w:val="single" w:sz="4" w:space="0" w:color="auto"/>
            </w:tcBorders>
            <w:shd w:val="clear" w:color="000000" w:fill="D9D9D9"/>
            <w:noWrap/>
            <w:vAlign w:val="center"/>
            <w:hideMark/>
          </w:tcPr>
          <w:p w14:paraId="68615C7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20" w:type="pct"/>
            <w:tcBorders>
              <w:top w:val="nil"/>
              <w:left w:val="nil"/>
              <w:bottom w:val="single" w:sz="4" w:space="0" w:color="auto"/>
              <w:right w:val="single" w:sz="4" w:space="0" w:color="auto"/>
            </w:tcBorders>
            <w:shd w:val="clear" w:color="auto" w:fill="auto"/>
            <w:noWrap/>
            <w:vAlign w:val="center"/>
            <w:hideMark/>
          </w:tcPr>
          <w:p w14:paraId="7A24CBF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20/270</w:t>
            </w:r>
          </w:p>
        </w:tc>
        <w:tc>
          <w:tcPr>
            <w:tcW w:w="220" w:type="pct"/>
            <w:tcBorders>
              <w:top w:val="nil"/>
              <w:left w:val="nil"/>
              <w:bottom w:val="single" w:sz="4" w:space="0" w:color="auto"/>
              <w:right w:val="single" w:sz="4" w:space="0" w:color="auto"/>
            </w:tcBorders>
            <w:shd w:val="clear" w:color="auto" w:fill="auto"/>
            <w:noWrap/>
            <w:vAlign w:val="center"/>
            <w:hideMark/>
          </w:tcPr>
          <w:p w14:paraId="70B0DBC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72/180</w:t>
            </w:r>
          </w:p>
        </w:tc>
        <w:tc>
          <w:tcPr>
            <w:tcW w:w="220" w:type="pct"/>
            <w:tcBorders>
              <w:top w:val="nil"/>
              <w:left w:val="nil"/>
              <w:bottom w:val="single" w:sz="4" w:space="0" w:color="auto"/>
              <w:right w:val="single" w:sz="4" w:space="0" w:color="auto"/>
            </w:tcBorders>
            <w:shd w:val="clear" w:color="auto" w:fill="auto"/>
            <w:noWrap/>
            <w:vAlign w:val="center"/>
            <w:hideMark/>
          </w:tcPr>
          <w:p w14:paraId="4BEC4B9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85/0</w:t>
            </w:r>
          </w:p>
        </w:tc>
        <w:tc>
          <w:tcPr>
            <w:tcW w:w="183" w:type="pct"/>
            <w:tcBorders>
              <w:top w:val="nil"/>
              <w:left w:val="nil"/>
              <w:bottom w:val="single" w:sz="4" w:space="0" w:color="auto"/>
              <w:right w:val="single" w:sz="4" w:space="0" w:color="auto"/>
            </w:tcBorders>
            <w:shd w:val="clear" w:color="auto" w:fill="auto"/>
            <w:noWrap/>
            <w:vAlign w:val="center"/>
            <w:hideMark/>
          </w:tcPr>
          <w:p w14:paraId="431DBCA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66DAF46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183" w:type="pct"/>
            <w:tcBorders>
              <w:top w:val="nil"/>
              <w:left w:val="nil"/>
              <w:bottom w:val="single" w:sz="4" w:space="0" w:color="auto"/>
              <w:right w:val="single" w:sz="4" w:space="0" w:color="auto"/>
            </w:tcBorders>
            <w:shd w:val="clear" w:color="auto" w:fill="auto"/>
            <w:noWrap/>
            <w:vAlign w:val="center"/>
            <w:hideMark/>
          </w:tcPr>
          <w:p w14:paraId="78DE49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02C0A8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341A024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73</w:t>
            </w:r>
          </w:p>
        </w:tc>
        <w:tc>
          <w:tcPr>
            <w:tcW w:w="203" w:type="pct"/>
            <w:tcBorders>
              <w:top w:val="nil"/>
              <w:left w:val="nil"/>
              <w:bottom w:val="single" w:sz="4" w:space="0" w:color="auto"/>
              <w:right w:val="single" w:sz="4" w:space="0" w:color="auto"/>
            </w:tcBorders>
            <w:shd w:val="clear" w:color="auto" w:fill="auto"/>
            <w:noWrap/>
            <w:vAlign w:val="center"/>
            <w:hideMark/>
          </w:tcPr>
          <w:p w14:paraId="64D5D37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85</w:t>
            </w:r>
          </w:p>
        </w:tc>
        <w:tc>
          <w:tcPr>
            <w:tcW w:w="236" w:type="pct"/>
            <w:tcBorders>
              <w:top w:val="nil"/>
              <w:left w:val="nil"/>
              <w:bottom w:val="single" w:sz="4" w:space="0" w:color="auto"/>
              <w:right w:val="single" w:sz="4" w:space="0" w:color="auto"/>
            </w:tcBorders>
            <w:shd w:val="clear" w:color="auto" w:fill="auto"/>
            <w:noWrap/>
            <w:vAlign w:val="center"/>
            <w:hideMark/>
          </w:tcPr>
          <w:p w14:paraId="7A1DF76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157</w:t>
            </w:r>
          </w:p>
        </w:tc>
        <w:tc>
          <w:tcPr>
            <w:tcW w:w="270" w:type="pct"/>
            <w:tcBorders>
              <w:top w:val="nil"/>
              <w:left w:val="nil"/>
              <w:bottom w:val="single" w:sz="4" w:space="0" w:color="auto"/>
              <w:right w:val="single" w:sz="4" w:space="0" w:color="auto"/>
            </w:tcBorders>
            <w:shd w:val="clear" w:color="auto" w:fill="auto"/>
            <w:noWrap/>
            <w:vAlign w:val="center"/>
            <w:hideMark/>
          </w:tcPr>
          <w:p w14:paraId="6AAA458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105</w:t>
            </w:r>
          </w:p>
        </w:tc>
      </w:tr>
      <w:tr w:rsidR="005255C6" w:rsidRPr="0040377C" w14:paraId="5DC07B54"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6F5C29B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w:t>
            </w:r>
          </w:p>
        </w:tc>
        <w:tc>
          <w:tcPr>
            <w:tcW w:w="243" w:type="pct"/>
            <w:tcBorders>
              <w:top w:val="nil"/>
              <w:left w:val="nil"/>
              <w:bottom w:val="single" w:sz="4" w:space="0" w:color="auto"/>
              <w:right w:val="single" w:sz="4" w:space="0" w:color="auto"/>
            </w:tcBorders>
            <w:shd w:val="clear" w:color="auto" w:fill="auto"/>
            <w:noWrap/>
            <w:vAlign w:val="center"/>
            <w:hideMark/>
          </w:tcPr>
          <w:p w14:paraId="3DB9B03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50/160</w:t>
            </w:r>
          </w:p>
        </w:tc>
        <w:tc>
          <w:tcPr>
            <w:tcW w:w="220" w:type="pct"/>
            <w:tcBorders>
              <w:top w:val="nil"/>
              <w:left w:val="nil"/>
              <w:bottom w:val="single" w:sz="4" w:space="0" w:color="auto"/>
              <w:right w:val="single" w:sz="4" w:space="0" w:color="auto"/>
            </w:tcBorders>
            <w:shd w:val="clear" w:color="auto" w:fill="auto"/>
            <w:noWrap/>
            <w:vAlign w:val="center"/>
            <w:hideMark/>
          </w:tcPr>
          <w:p w14:paraId="17AB151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90/255</w:t>
            </w:r>
          </w:p>
        </w:tc>
        <w:tc>
          <w:tcPr>
            <w:tcW w:w="220" w:type="pct"/>
            <w:tcBorders>
              <w:top w:val="nil"/>
              <w:left w:val="nil"/>
              <w:bottom w:val="single" w:sz="4" w:space="0" w:color="auto"/>
              <w:right w:val="single" w:sz="4" w:space="0" w:color="auto"/>
            </w:tcBorders>
            <w:shd w:val="clear" w:color="auto" w:fill="auto"/>
            <w:noWrap/>
            <w:vAlign w:val="center"/>
            <w:hideMark/>
          </w:tcPr>
          <w:p w14:paraId="1955C42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35/155</w:t>
            </w:r>
          </w:p>
        </w:tc>
        <w:tc>
          <w:tcPr>
            <w:tcW w:w="183" w:type="pct"/>
            <w:tcBorders>
              <w:top w:val="nil"/>
              <w:left w:val="nil"/>
              <w:bottom w:val="single" w:sz="4" w:space="0" w:color="auto"/>
              <w:right w:val="single" w:sz="4" w:space="0" w:color="auto"/>
            </w:tcBorders>
            <w:shd w:val="clear" w:color="auto" w:fill="auto"/>
            <w:noWrap/>
            <w:vAlign w:val="center"/>
            <w:hideMark/>
          </w:tcPr>
          <w:p w14:paraId="0A5355C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w:t>
            </w:r>
          </w:p>
        </w:tc>
        <w:tc>
          <w:tcPr>
            <w:tcW w:w="188" w:type="pct"/>
            <w:tcBorders>
              <w:top w:val="nil"/>
              <w:left w:val="nil"/>
              <w:bottom w:val="single" w:sz="4" w:space="0" w:color="auto"/>
              <w:right w:val="single" w:sz="4" w:space="0" w:color="auto"/>
            </w:tcBorders>
            <w:shd w:val="clear" w:color="auto" w:fill="auto"/>
            <w:noWrap/>
            <w:vAlign w:val="center"/>
            <w:hideMark/>
          </w:tcPr>
          <w:p w14:paraId="3A0F6B7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7C99C34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1.15</w:t>
            </w:r>
          </w:p>
        </w:tc>
        <w:tc>
          <w:tcPr>
            <w:tcW w:w="266" w:type="pct"/>
            <w:tcBorders>
              <w:top w:val="nil"/>
              <w:left w:val="nil"/>
              <w:bottom w:val="single" w:sz="4" w:space="0" w:color="auto"/>
              <w:right w:val="single" w:sz="4" w:space="0" w:color="auto"/>
            </w:tcBorders>
            <w:shd w:val="clear" w:color="auto" w:fill="auto"/>
            <w:vAlign w:val="center"/>
            <w:hideMark/>
          </w:tcPr>
          <w:p w14:paraId="31E6B82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0.82</w:t>
            </w:r>
          </w:p>
        </w:tc>
        <w:tc>
          <w:tcPr>
            <w:tcW w:w="203" w:type="pct"/>
            <w:tcBorders>
              <w:top w:val="nil"/>
              <w:left w:val="nil"/>
              <w:bottom w:val="single" w:sz="4" w:space="0" w:color="auto"/>
              <w:right w:val="single" w:sz="4" w:space="0" w:color="auto"/>
            </w:tcBorders>
            <w:shd w:val="clear" w:color="auto" w:fill="auto"/>
            <w:noWrap/>
            <w:vAlign w:val="center"/>
            <w:hideMark/>
          </w:tcPr>
          <w:p w14:paraId="7B3416D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71</w:t>
            </w:r>
          </w:p>
        </w:tc>
        <w:tc>
          <w:tcPr>
            <w:tcW w:w="203" w:type="pct"/>
            <w:tcBorders>
              <w:top w:val="nil"/>
              <w:left w:val="nil"/>
              <w:bottom w:val="single" w:sz="4" w:space="0" w:color="auto"/>
              <w:right w:val="single" w:sz="4" w:space="0" w:color="auto"/>
            </w:tcBorders>
            <w:shd w:val="clear" w:color="auto" w:fill="auto"/>
            <w:noWrap/>
            <w:vAlign w:val="center"/>
            <w:hideMark/>
          </w:tcPr>
          <w:p w14:paraId="185E4D4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203" w:type="pct"/>
            <w:tcBorders>
              <w:top w:val="nil"/>
              <w:left w:val="nil"/>
              <w:bottom w:val="single" w:sz="4" w:space="0" w:color="auto"/>
              <w:right w:val="single" w:sz="4" w:space="0" w:color="auto"/>
            </w:tcBorders>
            <w:shd w:val="clear" w:color="auto" w:fill="auto"/>
            <w:noWrap/>
            <w:vAlign w:val="center"/>
            <w:hideMark/>
          </w:tcPr>
          <w:p w14:paraId="74C705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79</w:t>
            </w:r>
          </w:p>
        </w:tc>
        <w:tc>
          <w:tcPr>
            <w:tcW w:w="266" w:type="pct"/>
            <w:tcBorders>
              <w:top w:val="nil"/>
              <w:left w:val="nil"/>
              <w:bottom w:val="single" w:sz="4" w:space="0" w:color="auto"/>
              <w:right w:val="single" w:sz="4" w:space="0" w:color="auto"/>
            </w:tcBorders>
            <w:shd w:val="clear" w:color="auto" w:fill="auto"/>
            <w:noWrap/>
            <w:vAlign w:val="center"/>
            <w:hideMark/>
          </w:tcPr>
          <w:p w14:paraId="12193A9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113" w:type="pct"/>
            <w:tcBorders>
              <w:top w:val="nil"/>
              <w:left w:val="nil"/>
              <w:bottom w:val="single" w:sz="4" w:space="0" w:color="auto"/>
              <w:right w:val="single" w:sz="4" w:space="0" w:color="auto"/>
            </w:tcBorders>
            <w:shd w:val="clear" w:color="000000" w:fill="D9D9D9"/>
            <w:noWrap/>
            <w:vAlign w:val="center"/>
            <w:hideMark/>
          </w:tcPr>
          <w:p w14:paraId="6CE939F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56</w:t>
            </w:r>
          </w:p>
        </w:tc>
        <w:tc>
          <w:tcPr>
            <w:tcW w:w="220" w:type="pct"/>
            <w:tcBorders>
              <w:top w:val="nil"/>
              <w:left w:val="nil"/>
              <w:bottom w:val="single" w:sz="4" w:space="0" w:color="auto"/>
              <w:right w:val="single" w:sz="4" w:space="0" w:color="auto"/>
            </w:tcBorders>
            <w:shd w:val="clear" w:color="auto" w:fill="auto"/>
            <w:noWrap/>
            <w:vAlign w:val="center"/>
            <w:hideMark/>
          </w:tcPr>
          <w:p w14:paraId="4A61E91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15/150</w:t>
            </w:r>
          </w:p>
        </w:tc>
        <w:tc>
          <w:tcPr>
            <w:tcW w:w="220" w:type="pct"/>
            <w:tcBorders>
              <w:top w:val="nil"/>
              <w:left w:val="nil"/>
              <w:bottom w:val="single" w:sz="4" w:space="0" w:color="auto"/>
              <w:right w:val="single" w:sz="4" w:space="0" w:color="auto"/>
            </w:tcBorders>
            <w:shd w:val="clear" w:color="auto" w:fill="auto"/>
            <w:noWrap/>
            <w:vAlign w:val="center"/>
            <w:hideMark/>
          </w:tcPr>
          <w:p w14:paraId="2938C77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0249EAF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80/90</w:t>
            </w:r>
          </w:p>
        </w:tc>
        <w:tc>
          <w:tcPr>
            <w:tcW w:w="183" w:type="pct"/>
            <w:tcBorders>
              <w:top w:val="nil"/>
              <w:left w:val="nil"/>
              <w:bottom w:val="single" w:sz="4" w:space="0" w:color="auto"/>
              <w:right w:val="single" w:sz="4" w:space="0" w:color="auto"/>
            </w:tcBorders>
            <w:shd w:val="clear" w:color="auto" w:fill="auto"/>
            <w:noWrap/>
            <w:vAlign w:val="center"/>
            <w:hideMark/>
          </w:tcPr>
          <w:p w14:paraId="68C7D66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57A057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453180D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1728E90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177FEC5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219972D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36" w:type="pct"/>
            <w:tcBorders>
              <w:top w:val="nil"/>
              <w:left w:val="nil"/>
              <w:bottom w:val="single" w:sz="4" w:space="0" w:color="auto"/>
              <w:right w:val="single" w:sz="4" w:space="0" w:color="auto"/>
            </w:tcBorders>
            <w:shd w:val="clear" w:color="auto" w:fill="auto"/>
            <w:noWrap/>
            <w:vAlign w:val="center"/>
            <w:hideMark/>
          </w:tcPr>
          <w:p w14:paraId="16D730F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151</w:t>
            </w:r>
          </w:p>
        </w:tc>
        <w:tc>
          <w:tcPr>
            <w:tcW w:w="270" w:type="pct"/>
            <w:tcBorders>
              <w:top w:val="nil"/>
              <w:left w:val="nil"/>
              <w:bottom w:val="single" w:sz="4" w:space="0" w:color="auto"/>
              <w:right w:val="single" w:sz="4" w:space="0" w:color="auto"/>
            </w:tcBorders>
            <w:shd w:val="clear" w:color="auto" w:fill="auto"/>
            <w:noWrap/>
            <w:vAlign w:val="center"/>
            <w:hideMark/>
          </w:tcPr>
          <w:p w14:paraId="587D66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r>
      <w:tr w:rsidR="005255C6" w:rsidRPr="0040377C" w14:paraId="4A0D2F0C"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3C481C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21</w:t>
            </w:r>
          </w:p>
        </w:tc>
        <w:tc>
          <w:tcPr>
            <w:tcW w:w="243" w:type="pct"/>
            <w:tcBorders>
              <w:top w:val="nil"/>
              <w:left w:val="nil"/>
              <w:bottom w:val="single" w:sz="4" w:space="0" w:color="auto"/>
              <w:right w:val="single" w:sz="4" w:space="0" w:color="auto"/>
            </w:tcBorders>
            <w:shd w:val="clear" w:color="auto" w:fill="auto"/>
            <w:noWrap/>
            <w:vAlign w:val="center"/>
            <w:hideMark/>
          </w:tcPr>
          <w:p w14:paraId="3574BCE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9/105</w:t>
            </w:r>
          </w:p>
        </w:tc>
        <w:tc>
          <w:tcPr>
            <w:tcW w:w="220" w:type="pct"/>
            <w:tcBorders>
              <w:top w:val="nil"/>
              <w:left w:val="nil"/>
              <w:bottom w:val="single" w:sz="4" w:space="0" w:color="auto"/>
              <w:right w:val="single" w:sz="4" w:space="0" w:color="auto"/>
            </w:tcBorders>
            <w:shd w:val="clear" w:color="auto" w:fill="auto"/>
            <w:noWrap/>
            <w:vAlign w:val="center"/>
            <w:hideMark/>
          </w:tcPr>
          <w:p w14:paraId="5A7FCEB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90/237</w:t>
            </w:r>
          </w:p>
        </w:tc>
        <w:tc>
          <w:tcPr>
            <w:tcW w:w="220" w:type="pct"/>
            <w:tcBorders>
              <w:top w:val="nil"/>
              <w:left w:val="nil"/>
              <w:bottom w:val="single" w:sz="4" w:space="0" w:color="auto"/>
              <w:right w:val="single" w:sz="4" w:space="0" w:color="auto"/>
            </w:tcBorders>
            <w:shd w:val="clear" w:color="auto" w:fill="auto"/>
            <w:noWrap/>
            <w:vAlign w:val="center"/>
            <w:hideMark/>
          </w:tcPr>
          <w:p w14:paraId="7429684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90/170</w:t>
            </w:r>
          </w:p>
        </w:tc>
        <w:tc>
          <w:tcPr>
            <w:tcW w:w="183" w:type="pct"/>
            <w:tcBorders>
              <w:top w:val="nil"/>
              <w:left w:val="nil"/>
              <w:bottom w:val="single" w:sz="4" w:space="0" w:color="auto"/>
              <w:right w:val="single" w:sz="4" w:space="0" w:color="auto"/>
            </w:tcBorders>
            <w:shd w:val="clear" w:color="auto" w:fill="auto"/>
            <w:noWrap/>
            <w:vAlign w:val="center"/>
            <w:hideMark/>
          </w:tcPr>
          <w:p w14:paraId="7391DE3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3E075C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w:t>
            </w:r>
          </w:p>
        </w:tc>
        <w:tc>
          <w:tcPr>
            <w:tcW w:w="183" w:type="pct"/>
            <w:tcBorders>
              <w:top w:val="nil"/>
              <w:left w:val="nil"/>
              <w:bottom w:val="single" w:sz="4" w:space="0" w:color="auto"/>
              <w:right w:val="single" w:sz="4" w:space="0" w:color="auto"/>
            </w:tcBorders>
            <w:shd w:val="clear" w:color="auto" w:fill="auto"/>
            <w:noWrap/>
            <w:vAlign w:val="center"/>
            <w:hideMark/>
          </w:tcPr>
          <w:p w14:paraId="3B63E1E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w:t>
            </w:r>
          </w:p>
        </w:tc>
        <w:tc>
          <w:tcPr>
            <w:tcW w:w="266" w:type="pct"/>
            <w:tcBorders>
              <w:top w:val="nil"/>
              <w:left w:val="nil"/>
              <w:bottom w:val="single" w:sz="4" w:space="0" w:color="auto"/>
              <w:right w:val="single" w:sz="4" w:space="0" w:color="auto"/>
            </w:tcBorders>
            <w:shd w:val="clear" w:color="auto" w:fill="auto"/>
            <w:vAlign w:val="center"/>
            <w:hideMark/>
          </w:tcPr>
          <w:p w14:paraId="01DE19B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9.47</w:t>
            </w:r>
          </w:p>
        </w:tc>
        <w:tc>
          <w:tcPr>
            <w:tcW w:w="203" w:type="pct"/>
            <w:tcBorders>
              <w:top w:val="nil"/>
              <w:left w:val="nil"/>
              <w:bottom w:val="single" w:sz="4" w:space="0" w:color="auto"/>
              <w:right w:val="single" w:sz="4" w:space="0" w:color="auto"/>
            </w:tcBorders>
            <w:shd w:val="clear" w:color="auto" w:fill="auto"/>
            <w:noWrap/>
            <w:vAlign w:val="center"/>
            <w:hideMark/>
          </w:tcPr>
          <w:p w14:paraId="408D16D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96</w:t>
            </w:r>
          </w:p>
        </w:tc>
        <w:tc>
          <w:tcPr>
            <w:tcW w:w="203" w:type="pct"/>
            <w:tcBorders>
              <w:top w:val="nil"/>
              <w:left w:val="nil"/>
              <w:bottom w:val="single" w:sz="4" w:space="0" w:color="auto"/>
              <w:right w:val="single" w:sz="4" w:space="0" w:color="auto"/>
            </w:tcBorders>
            <w:shd w:val="clear" w:color="auto" w:fill="auto"/>
            <w:noWrap/>
            <w:vAlign w:val="center"/>
            <w:hideMark/>
          </w:tcPr>
          <w:p w14:paraId="7FB1E0A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03" w:type="pct"/>
            <w:tcBorders>
              <w:top w:val="nil"/>
              <w:left w:val="nil"/>
              <w:bottom w:val="single" w:sz="4" w:space="0" w:color="auto"/>
              <w:right w:val="single" w:sz="4" w:space="0" w:color="auto"/>
            </w:tcBorders>
            <w:shd w:val="clear" w:color="auto" w:fill="auto"/>
            <w:noWrap/>
            <w:vAlign w:val="center"/>
            <w:hideMark/>
          </w:tcPr>
          <w:p w14:paraId="6604D13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66" w:type="pct"/>
            <w:tcBorders>
              <w:top w:val="nil"/>
              <w:left w:val="nil"/>
              <w:bottom w:val="single" w:sz="4" w:space="0" w:color="auto"/>
              <w:right w:val="single" w:sz="4" w:space="0" w:color="auto"/>
            </w:tcBorders>
            <w:shd w:val="clear" w:color="auto" w:fill="auto"/>
            <w:noWrap/>
            <w:vAlign w:val="center"/>
            <w:hideMark/>
          </w:tcPr>
          <w:p w14:paraId="61DA33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113" w:type="pct"/>
            <w:tcBorders>
              <w:top w:val="nil"/>
              <w:left w:val="nil"/>
              <w:bottom w:val="single" w:sz="4" w:space="0" w:color="auto"/>
              <w:right w:val="single" w:sz="4" w:space="0" w:color="auto"/>
            </w:tcBorders>
            <w:shd w:val="clear" w:color="000000" w:fill="D9D9D9"/>
            <w:noWrap/>
            <w:vAlign w:val="center"/>
            <w:hideMark/>
          </w:tcPr>
          <w:p w14:paraId="0AEFA7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57</w:t>
            </w:r>
          </w:p>
        </w:tc>
        <w:tc>
          <w:tcPr>
            <w:tcW w:w="220" w:type="pct"/>
            <w:tcBorders>
              <w:top w:val="nil"/>
              <w:left w:val="nil"/>
              <w:bottom w:val="single" w:sz="4" w:space="0" w:color="auto"/>
              <w:right w:val="single" w:sz="4" w:space="0" w:color="auto"/>
            </w:tcBorders>
            <w:shd w:val="clear" w:color="auto" w:fill="auto"/>
            <w:noWrap/>
            <w:vAlign w:val="center"/>
            <w:hideMark/>
          </w:tcPr>
          <w:p w14:paraId="26FBD97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15/150</w:t>
            </w:r>
          </w:p>
        </w:tc>
        <w:tc>
          <w:tcPr>
            <w:tcW w:w="220" w:type="pct"/>
            <w:tcBorders>
              <w:top w:val="nil"/>
              <w:left w:val="nil"/>
              <w:bottom w:val="single" w:sz="4" w:space="0" w:color="auto"/>
              <w:right w:val="single" w:sz="4" w:space="0" w:color="auto"/>
            </w:tcBorders>
            <w:shd w:val="clear" w:color="auto" w:fill="auto"/>
            <w:noWrap/>
            <w:vAlign w:val="center"/>
            <w:hideMark/>
          </w:tcPr>
          <w:p w14:paraId="26D26CC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71A3806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80/90</w:t>
            </w:r>
          </w:p>
        </w:tc>
        <w:tc>
          <w:tcPr>
            <w:tcW w:w="183" w:type="pct"/>
            <w:tcBorders>
              <w:top w:val="nil"/>
              <w:left w:val="nil"/>
              <w:bottom w:val="single" w:sz="4" w:space="0" w:color="auto"/>
              <w:right w:val="single" w:sz="4" w:space="0" w:color="auto"/>
            </w:tcBorders>
            <w:shd w:val="clear" w:color="auto" w:fill="auto"/>
            <w:noWrap/>
            <w:vAlign w:val="center"/>
            <w:hideMark/>
          </w:tcPr>
          <w:p w14:paraId="2882E5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4098710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33357B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25CAFD8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776DBE5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482D2C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36" w:type="pct"/>
            <w:tcBorders>
              <w:top w:val="nil"/>
              <w:left w:val="nil"/>
              <w:bottom w:val="single" w:sz="4" w:space="0" w:color="auto"/>
              <w:right w:val="single" w:sz="4" w:space="0" w:color="auto"/>
            </w:tcBorders>
            <w:shd w:val="clear" w:color="auto" w:fill="auto"/>
            <w:noWrap/>
            <w:vAlign w:val="center"/>
            <w:hideMark/>
          </w:tcPr>
          <w:p w14:paraId="08125E8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151</w:t>
            </w:r>
          </w:p>
        </w:tc>
        <w:tc>
          <w:tcPr>
            <w:tcW w:w="270" w:type="pct"/>
            <w:tcBorders>
              <w:top w:val="nil"/>
              <w:left w:val="nil"/>
              <w:bottom w:val="single" w:sz="4" w:space="0" w:color="auto"/>
              <w:right w:val="single" w:sz="4" w:space="0" w:color="auto"/>
            </w:tcBorders>
            <w:shd w:val="clear" w:color="auto" w:fill="auto"/>
            <w:noWrap/>
            <w:vAlign w:val="center"/>
            <w:hideMark/>
          </w:tcPr>
          <w:p w14:paraId="43C079C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r>
      <w:tr w:rsidR="005255C6" w:rsidRPr="0040377C" w14:paraId="77AD1DCE"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6D2B21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22</w:t>
            </w:r>
          </w:p>
        </w:tc>
        <w:tc>
          <w:tcPr>
            <w:tcW w:w="243" w:type="pct"/>
            <w:tcBorders>
              <w:top w:val="nil"/>
              <w:left w:val="nil"/>
              <w:bottom w:val="single" w:sz="4" w:space="0" w:color="auto"/>
              <w:right w:val="single" w:sz="4" w:space="0" w:color="auto"/>
            </w:tcBorders>
            <w:shd w:val="clear" w:color="auto" w:fill="auto"/>
            <w:noWrap/>
            <w:vAlign w:val="center"/>
            <w:hideMark/>
          </w:tcPr>
          <w:p w14:paraId="0C06977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9/105</w:t>
            </w:r>
          </w:p>
        </w:tc>
        <w:tc>
          <w:tcPr>
            <w:tcW w:w="220" w:type="pct"/>
            <w:tcBorders>
              <w:top w:val="nil"/>
              <w:left w:val="nil"/>
              <w:bottom w:val="single" w:sz="4" w:space="0" w:color="auto"/>
              <w:right w:val="single" w:sz="4" w:space="0" w:color="auto"/>
            </w:tcBorders>
            <w:shd w:val="clear" w:color="auto" w:fill="auto"/>
            <w:noWrap/>
            <w:vAlign w:val="center"/>
            <w:hideMark/>
          </w:tcPr>
          <w:p w14:paraId="73EE516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90/237</w:t>
            </w:r>
          </w:p>
        </w:tc>
        <w:tc>
          <w:tcPr>
            <w:tcW w:w="220" w:type="pct"/>
            <w:tcBorders>
              <w:top w:val="nil"/>
              <w:left w:val="nil"/>
              <w:bottom w:val="single" w:sz="4" w:space="0" w:color="auto"/>
              <w:right w:val="single" w:sz="4" w:space="0" w:color="auto"/>
            </w:tcBorders>
            <w:shd w:val="clear" w:color="auto" w:fill="auto"/>
            <w:noWrap/>
            <w:vAlign w:val="center"/>
            <w:hideMark/>
          </w:tcPr>
          <w:p w14:paraId="18B4CE3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90/170</w:t>
            </w:r>
          </w:p>
        </w:tc>
        <w:tc>
          <w:tcPr>
            <w:tcW w:w="183" w:type="pct"/>
            <w:tcBorders>
              <w:top w:val="nil"/>
              <w:left w:val="nil"/>
              <w:bottom w:val="single" w:sz="4" w:space="0" w:color="auto"/>
              <w:right w:val="single" w:sz="4" w:space="0" w:color="auto"/>
            </w:tcBorders>
            <w:shd w:val="clear" w:color="auto" w:fill="auto"/>
            <w:noWrap/>
            <w:vAlign w:val="center"/>
            <w:hideMark/>
          </w:tcPr>
          <w:p w14:paraId="6B5784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177C190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w:t>
            </w:r>
          </w:p>
        </w:tc>
        <w:tc>
          <w:tcPr>
            <w:tcW w:w="183" w:type="pct"/>
            <w:tcBorders>
              <w:top w:val="nil"/>
              <w:left w:val="nil"/>
              <w:bottom w:val="single" w:sz="4" w:space="0" w:color="auto"/>
              <w:right w:val="single" w:sz="4" w:space="0" w:color="auto"/>
            </w:tcBorders>
            <w:shd w:val="clear" w:color="auto" w:fill="auto"/>
            <w:noWrap/>
            <w:vAlign w:val="center"/>
            <w:hideMark/>
          </w:tcPr>
          <w:p w14:paraId="0ED9EAD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20</w:t>
            </w:r>
          </w:p>
        </w:tc>
        <w:tc>
          <w:tcPr>
            <w:tcW w:w="266" w:type="pct"/>
            <w:tcBorders>
              <w:top w:val="nil"/>
              <w:left w:val="nil"/>
              <w:bottom w:val="single" w:sz="4" w:space="0" w:color="auto"/>
              <w:right w:val="single" w:sz="4" w:space="0" w:color="auto"/>
            </w:tcBorders>
            <w:shd w:val="clear" w:color="auto" w:fill="auto"/>
            <w:vAlign w:val="center"/>
            <w:hideMark/>
          </w:tcPr>
          <w:p w14:paraId="591392F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9.47</w:t>
            </w:r>
          </w:p>
        </w:tc>
        <w:tc>
          <w:tcPr>
            <w:tcW w:w="203" w:type="pct"/>
            <w:tcBorders>
              <w:top w:val="nil"/>
              <w:left w:val="nil"/>
              <w:bottom w:val="single" w:sz="4" w:space="0" w:color="auto"/>
              <w:right w:val="single" w:sz="4" w:space="0" w:color="auto"/>
            </w:tcBorders>
            <w:shd w:val="clear" w:color="auto" w:fill="auto"/>
            <w:noWrap/>
            <w:vAlign w:val="center"/>
            <w:hideMark/>
          </w:tcPr>
          <w:p w14:paraId="5EF941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96</w:t>
            </w:r>
          </w:p>
        </w:tc>
        <w:tc>
          <w:tcPr>
            <w:tcW w:w="203" w:type="pct"/>
            <w:tcBorders>
              <w:top w:val="nil"/>
              <w:left w:val="nil"/>
              <w:bottom w:val="single" w:sz="4" w:space="0" w:color="auto"/>
              <w:right w:val="single" w:sz="4" w:space="0" w:color="auto"/>
            </w:tcBorders>
            <w:shd w:val="clear" w:color="auto" w:fill="auto"/>
            <w:noWrap/>
            <w:vAlign w:val="center"/>
            <w:hideMark/>
          </w:tcPr>
          <w:p w14:paraId="1B4DFC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03" w:type="pct"/>
            <w:tcBorders>
              <w:top w:val="nil"/>
              <w:left w:val="nil"/>
              <w:bottom w:val="single" w:sz="4" w:space="0" w:color="auto"/>
              <w:right w:val="single" w:sz="4" w:space="0" w:color="auto"/>
            </w:tcBorders>
            <w:shd w:val="clear" w:color="auto" w:fill="auto"/>
            <w:noWrap/>
            <w:vAlign w:val="center"/>
            <w:hideMark/>
          </w:tcPr>
          <w:p w14:paraId="19DEB7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66" w:type="pct"/>
            <w:tcBorders>
              <w:top w:val="nil"/>
              <w:left w:val="nil"/>
              <w:bottom w:val="single" w:sz="4" w:space="0" w:color="auto"/>
              <w:right w:val="single" w:sz="4" w:space="0" w:color="auto"/>
            </w:tcBorders>
            <w:shd w:val="clear" w:color="auto" w:fill="auto"/>
            <w:noWrap/>
            <w:vAlign w:val="center"/>
            <w:hideMark/>
          </w:tcPr>
          <w:p w14:paraId="101FEFB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113" w:type="pct"/>
            <w:tcBorders>
              <w:top w:val="nil"/>
              <w:left w:val="nil"/>
              <w:bottom w:val="single" w:sz="4" w:space="0" w:color="auto"/>
              <w:right w:val="single" w:sz="4" w:space="0" w:color="auto"/>
            </w:tcBorders>
            <w:shd w:val="clear" w:color="000000" w:fill="D9D9D9"/>
            <w:noWrap/>
            <w:vAlign w:val="center"/>
            <w:hideMark/>
          </w:tcPr>
          <w:p w14:paraId="343C227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58</w:t>
            </w:r>
          </w:p>
        </w:tc>
        <w:tc>
          <w:tcPr>
            <w:tcW w:w="220" w:type="pct"/>
            <w:tcBorders>
              <w:top w:val="nil"/>
              <w:left w:val="nil"/>
              <w:bottom w:val="single" w:sz="4" w:space="0" w:color="auto"/>
              <w:right w:val="single" w:sz="4" w:space="0" w:color="auto"/>
            </w:tcBorders>
            <w:shd w:val="clear" w:color="auto" w:fill="auto"/>
            <w:noWrap/>
            <w:vAlign w:val="center"/>
            <w:hideMark/>
          </w:tcPr>
          <w:p w14:paraId="0202E0B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15/150</w:t>
            </w:r>
          </w:p>
        </w:tc>
        <w:tc>
          <w:tcPr>
            <w:tcW w:w="220" w:type="pct"/>
            <w:tcBorders>
              <w:top w:val="nil"/>
              <w:left w:val="nil"/>
              <w:bottom w:val="single" w:sz="4" w:space="0" w:color="auto"/>
              <w:right w:val="single" w:sz="4" w:space="0" w:color="auto"/>
            </w:tcBorders>
            <w:shd w:val="clear" w:color="auto" w:fill="auto"/>
            <w:noWrap/>
            <w:vAlign w:val="center"/>
            <w:hideMark/>
          </w:tcPr>
          <w:p w14:paraId="43726EE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181602F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80/90</w:t>
            </w:r>
          </w:p>
        </w:tc>
        <w:tc>
          <w:tcPr>
            <w:tcW w:w="183" w:type="pct"/>
            <w:tcBorders>
              <w:top w:val="nil"/>
              <w:left w:val="nil"/>
              <w:bottom w:val="single" w:sz="4" w:space="0" w:color="auto"/>
              <w:right w:val="single" w:sz="4" w:space="0" w:color="auto"/>
            </w:tcBorders>
            <w:shd w:val="clear" w:color="auto" w:fill="auto"/>
            <w:noWrap/>
            <w:vAlign w:val="center"/>
            <w:hideMark/>
          </w:tcPr>
          <w:p w14:paraId="1F7BB2A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781F8C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0032B0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33AB260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47DDAA9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1DE71E6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36" w:type="pct"/>
            <w:tcBorders>
              <w:top w:val="nil"/>
              <w:left w:val="nil"/>
              <w:bottom w:val="single" w:sz="4" w:space="0" w:color="auto"/>
              <w:right w:val="single" w:sz="4" w:space="0" w:color="auto"/>
            </w:tcBorders>
            <w:shd w:val="clear" w:color="auto" w:fill="auto"/>
            <w:noWrap/>
            <w:vAlign w:val="center"/>
            <w:hideMark/>
          </w:tcPr>
          <w:p w14:paraId="468544C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151</w:t>
            </w:r>
          </w:p>
        </w:tc>
        <w:tc>
          <w:tcPr>
            <w:tcW w:w="270" w:type="pct"/>
            <w:tcBorders>
              <w:top w:val="nil"/>
              <w:left w:val="nil"/>
              <w:bottom w:val="single" w:sz="4" w:space="0" w:color="auto"/>
              <w:right w:val="single" w:sz="4" w:space="0" w:color="auto"/>
            </w:tcBorders>
            <w:shd w:val="clear" w:color="auto" w:fill="auto"/>
            <w:noWrap/>
            <w:vAlign w:val="center"/>
            <w:hideMark/>
          </w:tcPr>
          <w:p w14:paraId="01AD7D5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r>
      <w:tr w:rsidR="005255C6" w:rsidRPr="0040377C" w14:paraId="1DF9928A"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475D6D6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23</w:t>
            </w:r>
          </w:p>
        </w:tc>
        <w:tc>
          <w:tcPr>
            <w:tcW w:w="243" w:type="pct"/>
            <w:tcBorders>
              <w:top w:val="nil"/>
              <w:left w:val="nil"/>
              <w:bottom w:val="single" w:sz="4" w:space="0" w:color="auto"/>
              <w:right w:val="single" w:sz="4" w:space="0" w:color="auto"/>
            </w:tcBorders>
            <w:shd w:val="clear" w:color="auto" w:fill="auto"/>
            <w:noWrap/>
            <w:vAlign w:val="center"/>
            <w:hideMark/>
          </w:tcPr>
          <w:p w14:paraId="663C26F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9/105</w:t>
            </w:r>
          </w:p>
        </w:tc>
        <w:tc>
          <w:tcPr>
            <w:tcW w:w="220" w:type="pct"/>
            <w:tcBorders>
              <w:top w:val="nil"/>
              <w:left w:val="nil"/>
              <w:bottom w:val="single" w:sz="4" w:space="0" w:color="auto"/>
              <w:right w:val="single" w:sz="4" w:space="0" w:color="auto"/>
            </w:tcBorders>
            <w:shd w:val="clear" w:color="auto" w:fill="auto"/>
            <w:noWrap/>
            <w:vAlign w:val="center"/>
            <w:hideMark/>
          </w:tcPr>
          <w:p w14:paraId="2CB0DF2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90/237</w:t>
            </w:r>
          </w:p>
        </w:tc>
        <w:tc>
          <w:tcPr>
            <w:tcW w:w="220" w:type="pct"/>
            <w:tcBorders>
              <w:top w:val="nil"/>
              <w:left w:val="nil"/>
              <w:bottom w:val="single" w:sz="4" w:space="0" w:color="auto"/>
              <w:right w:val="single" w:sz="4" w:space="0" w:color="auto"/>
            </w:tcBorders>
            <w:shd w:val="clear" w:color="auto" w:fill="auto"/>
            <w:noWrap/>
            <w:vAlign w:val="center"/>
            <w:hideMark/>
          </w:tcPr>
          <w:p w14:paraId="186D9ED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90/170</w:t>
            </w:r>
          </w:p>
        </w:tc>
        <w:tc>
          <w:tcPr>
            <w:tcW w:w="183" w:type="pct"/>
            <w:tcBorders>
              <w:top w:val="nil"/>
              <w:left w:val="nil"/>
              <w:bottom w:val="single" w:sz="4" w:space="0" w:color="auto"/>
              <w:right w:val="single" w:sz="4" w:space="0" w:color="auto"/>
            </w:tcBorders>
            <w:shd w:val="clear" w:color="auto" w:fill="auto"/>
            <w:noWrap/>
            <w:vAlign w:val="center"/>
            <w:hideMark/>
          </w:tcPr>
          <w:p w14:paraId="407305A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17ADB5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w:t>
            </w:r>
          </w:p>
        </w:tc>
        <w:tc>
          <w:tcPr>
            <w:tcW w:w="183" w:type="pct"/>
            <w:tcBorders>
              <w:top w:val="nil"/>
              <w:left w:val="nil"/>
              <w:bottom w:val="single" w:sz="4" w:space="0" w:color="auto"/>
              <w:right w:val="single" w:sz="4" w:space="0" w:color="auto"/>
            </w:tcBorders>
            <w:shd w:val="clear" w:color="auto" w:fill="auto"/>
            <w:noWrap/>
            <w:vAlign w:val="center"/>
            <w:hideMark/>
          </w:tcPr>
          <w:p w14:paraId="7E24989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266" w:type="pct"/>
            <w:tcBorders>
              <w:top w:val="nil"/>
              <w:left w:val="nil"/>
              <w:bottom w:val="single" w:sz="4" w:space="0" w:color="auto"/>
              <w:right w:val="single" w:sz="4" w:space="0" w:color="auto"/>
            </w:tcBorders>
            <w:shd w:val="clear" w:color="auto" w:fill="auto"/>
            <w:vAlign w:val="center"/>
            <w:hideMark/>
          </w:tcPr>
          <w:p w14:paraId="5CFFDE1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7.80</w:t>
            </w:r>
          </w:p>
        </w:tc>
        <w:tc>
          <w:tcPr>
            <w:tcW w:w="203" w:type="pct"/>
            <w:tcBorders>
              <w:top w:val="nil"/>
              <w:left w:val="nil"/>
              <w:bottom w:val="single" w:sz="4" w:space="0" w:color="auto"/>
              <w:right w:val="single" w:sz="4" w:space="0" w:color="auto"/>
            </w:tcBorders>
            <w:shd w:val="clear" w:color="auto" w:fill="auto"/>
            <w:noWrap/>
            <w:vAlign w:val="center"/>
            <w:hideMark/>
          </w:tcPr>
          <w:p w14:paraId="5EF8A3A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96</w:t>
            </w:r>
          </w:p>
        </w:tc>
        <w:tc>
          <w:tcPr>
            <w:tcW w:w="203" w:type="pct"/>
            <w:tcBorders>
              <w:top w:val="nil"/>
              <w:left w:val="nil"/>
              <w:bottom w:val="single" w:sz="4" w:space="0" w:color="auto"/>
              <w:right w:val="single" w:sz="4" w:space="0" w:color="auto"/>
            </w:tcBorders>
            <w:shd w:val="clear" w:color="auto" w:fill="auto"/>
            <w:noWrap/>
            <w:vAlign w:val="center"/>
            <w:hideMark/>
          </w:tcPr>
          <w:p w14:paraId="03AA079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03" w:type="pct"/>
            <w:tcBorders>
              <w:top w:val="nil"/>
              <w:left w:val="nil"/>
              <w:bottom w:val="single" w:sz="4" w:space="0" w:color="auto"/>
              <w:right w:val="single" w:sz="4" w:space="0" w:color="auto"/>
            </w:tcBorders>
            <w:shd w:val="clear" w:color="auto" w:fill="auto"/>
            <w:noWrap/>
            <w:vAlign w:val="center"/>
            <w:hideMark/>
          </w:tcPr>
          <w:p w14:paraId="2CF21D3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66" w:type="pct"/>
            <w:tcBorders>
              <w:top w:val="nil"/>
              <w:left w:val="nil"/>
              <w:bottom w:val="single" w:sz="4" w:space="0" w:color="auto"/>
              <w:right w:val="single" w:sz="4" w:space="0" w:color="auto"/>
            </w:tcBorders>
            <w:shd w:val="clear" w:color="auto" w:fill="auto"/>
            <w:noWrap/>
            <w:vAlign w:val="center"/>
            <w:hideMark/>
          </w:tcPr>
          <w:p w14:paraId="5F57E6B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113" w:type="pct"/>
            <w:tcBorders>
              <w:top w:val="nil"/>
              <w:left w:val="nil"/>
              <w:bottom w:val="single" w:sz="4" w:space="0" w:color="auto"/>
              <w:right w:val="single" w:sz="4" w:space="0" w:color="auto"/>
            </w:tcBorders>
            <w:shd w:val="clear" w:color="000000" w:fill="D9D9D9"/>
            <w:noWrap/>
            <w:vAlign w:val="center"/>
            <w:hideMark/>
          </w:tcPr>
          <w:p w14:paraId="4A3B514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59</w:t>
            </w:r>
          </w:p>
        </w:tc>
        <w:tc>
          <w:tcPr>
            <w:tcW w:w="220" w:type="pct"/>
            <w:tcBorders>
              <w:top w:val="nil"/>
              <w:left w:val="nil"/>
              <w:bottom w:val="single" w:sz="4" w:space="0" w:color="auto"/>
              <w:right w:val="single" w:sz="4" w:space="0" w:color="auto"/>
            </w:tcBorders>
            <w:shd w:val="clear" w:color="auto" w:fill="auto"/>
            <w:noWrap/>
            <w:vAlign w:val="center"/>
            <w:hideMark/>
          </w:tcPr>
          <w:p w14:paraId="60AAC7B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15/150</w:t>
            </w:r>
          </w:p>
        </w:tc>
        <w:tc>
          <w:tcPr>
            <w:tcW w:w="220" w:type="pct"/>
            <w:tcBorders>
              <w:top w:val="nil"/>
              <w:left w:val="nil"/>
              <w:bottom w:val="single" w:sz="4" w:space="0" w:color="auto"/>
              <w:right w:val="single" w:sz="4" w:space="0" w:color="auto"/>
            </w:tcBorders>
            <w:shd w:val="clear" w:color="auto" w:fill="auto"/>
            <w:noWrap/>
            <w:vAlign w:val="center"/>
            <w:hideMark/>
          </w:tcPr>
          <w:p w14:paraId="12BDBCE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140403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80/90</w:t>
            </w:r>
          </w:p>
        </w:tc>
        <w:tc>
          <w:tcPr>
            <w:tcW w:w="183" w:type="pct"/>
            <w:tcBorders>
              <w:top w:val="nil"/>
              <w:left w:val="nil"/>
              <w:bottom w:val="single" w:sz="4" w:space="0" w:color="auto"/>
              <w:right w:val="single" w:sz="4" w:space="0" w:color="auto"/>
            </w:tcBorders>
            <w:shd w:val="clear" w:color="auto" w:fill="auto"/>
            <w:noWrap/>
            <w:vAlign w:val="center"/>
            <w:hideMark/>
          </w:tcPr>
          <w:p w14:paraId="7903E72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25C6AC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1E2660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7571599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188796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24A79A2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36" w:type="pct"/>
            <w:tcBorders>
              <w:top w:val="nil"/>
              <w:left w:val="nil"/>
              <w:bottom w:val="single" w:sz="4" w:space="0" w:color="auto"/>
              <w:right w:val="single" w:sz="4" w:space="0" w:color="auto"/>
            </w:tcBorders>
            <w:shd w:val="clear" w:color="auto" w:fill="auto"/>
            <w:noWrap/>
            <w:vAlign w:val="center"/>
            <w:hideMark/>
          </w:tcPr>
          <w:p w14:paraId="4CD2B3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151</w:t>
            </w:r>
          </w:p>
        </w:tc>
        <w:tc>
          <w:tcPr>
            <w:tcW w:w="270" w:type="pct"/>
            <w:tcBorders>
              <w:top w:val="nil"/>
              <w:left w:val="nil"/>
              <w:bottom w:val="single" w:sz="4" w:space="0" w:color="auto"/>
              <w:right w:val="single" w:sz="4" w:space="0" w:color="auto"/>
            </w:tcBorders>
            <w:shd w:val="clear" w:color="auto" w:fill="auto"/>
            <w:noWrap/>
            <w:vAlign w:val="center"/>
            <w:hideMark/>
          </w:tcPr>
          <w:p w14:paraId="4A363E1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r>
      <w:tr w:rsidR="005255C6" w:rsidRPr="0040377C" w14:paraId="310C874D"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0A776DD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24</w:t>
            </w:r>
          </w:p>
        </w:tc>
        <w:tc>
          <w:tcPr>
            <w:tcW w:w="243" w:type="pct"/>
            <w:tcBorders>
              <w:top w:val="nil"/>
              <w:left w:val="nil"/>
              <w:bottom w:val="single" w:sz="4" w:space="0" w:color="auto"/>
              <w:right w:val="single" w:sz="4" w:space="0" w:color="auto"/>
            </w:tcBorders>
            <w:shd w:val="clear" w:color="auto" w:fill="auto"/>
            <w:noWrap/>
            <w:vAlign w:val="center"/>
            <w:hideMark/>
          </w:tcPr>
          <w:p w14:paraId="22BE4D7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9/105</w:t>
            </w:r>
          </w:p>
        </w:tc>
        <w:tc>
          <w:tcPr>
            <w:tcW w:w="220" w:type="pct"/>
            <w:tcBorders>
              <w:top w:val="nil"/>
              <w:left w:val="nil"/>
              <w:bottom w:val="single" w:sz="4" w:space="0" w:color="auto"/>
              <w:right w:val="single" w:sz="4" w:space="0" w:color="auto"/>
            </w:tcBorders>
            <w:shd w:val="clear" w:color="auto" w:fill="auto"/>
            <w:noWrap/>
            <w:vAlign w:val="center"/>
            <w:hideMark/>
          </w:tcPr>
          <w:p w14:paraId="79AE9F1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90/237</w:t>
            </w:r>
          </w:p>
        </w:tc>
        <w:tc>
          <w:tcPr>
            <w:tcW w:w="220" w:type="pct"/>
            <w:tcBorders>
              <w:top w:val="nil"/>
              <w:left w:val="nil"/>
              <w:bottom w:val="single" w:sz="4" w:space="0" w:color="auto"/>
              <w:right w:val="single" w:sz="4" w:space="0" w:color="auto"/>
            </w:tcBorders>
            <w:shd w:val="clear" w:color="auto" w:fill="auto"/>
            <w:noWrap/>
            <w:vAlign w:val="center"/>
            <w:hideMark/>
          </w:tcPr>
          <w:p w14:paraId="3B199B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90/170</w:t>
            </w:r>
          </w:p>
        </w:tc>
        <w:tc>
          <w:tcPr>
            <w:tcW w:w="183" w:type="pct"/>
            <w:tcBorders>
              <w:top w:val="nil"/>
              <w:left w:val="nil"/>
              <w:bottom w:val="single" w:sz="4" w:space="0" w:color="auto"/>
              <w:right w:val="single" w:sz="4" w:space="0" w:color="auto"/>
            </w:tcBorders>
            <w:shd w:val="clear" w:color="auto" w:fill="auto"/>
            <w:noWrap/>
            <w:vAlign w:val="center"/>
            <w:hideMark/>
          </w:tcPr>
          <w:p w14:paraId="60782A4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7CFABB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w:t>
            </w:r>
          </w:p>
        </w:tc>
        <w:tc>
          <w:tcPr>
            <w:tcW w:w="183" w:type="pct"/>
            <w:tcBorders>
              <w:top w:val="nil"/>
              <w:left w:val="nil"/>
              <w:bottom w:val="single" w:sz="4" w:space="0" w:color="auto"/>
              <w:right w:val="single" w:sz="4" w:space="0" w:color="auto"/>
            </w:tcBorders>
            <w:shd w:val="clear" w:color="auto" w:fill="auto"/>
            <w:noWrap/>
            <w:vAlign w:val="center"/>
            <w:hideMark/>
          </w:tcPr>
          <w:p w14:paraId="39F2A2E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w:t>
            </w:r>
          </w:p>
        </w:tc>
        <w:tc>
          <w:tcPr>
            <w:tcW w:w="266" w:type="pct"/>
            <w:tcBorders>
              <w:top w:val="nil"/>
              <w:left w:val="nil"/>
              <w:bottom w:val="single" w:sz="4" w:space="0" w:color="auto"/>
              <w:right w:val="single" w:sz="4" w:space="0" w:color="auto"/>
            </w:tcBorders>
            <w:shd w:val="clear" w:color="auto" w:fill="auto"/>
            <w:vAlign w:val="center"/>
            <w:hideMark/>
          </w:tcPr>
          <w:p w14:paraId="2C6009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7.80</w:t>
            </w:r>
          </w:p>
        </w:tc>
        <w:tc>
          <w:tcPr>
            <w:tcW w:w="203" w:type="pct"/>
            <w:tcBorders>
              <w:top w:val="nil"/>
              <w:left w:val="nil"/>
              <w:bottom w:val="single" w:sz="4" w:space="0" w:color="auto"/>
              <w:right w:val="single" w:sz="4" w:space="0" w:color="auto"/>
            </w:tcBorders>
            <w:shd w:val="clear" w:color="auto" w:fill="auto"/>
            <w:noWrap/>
            <w:vAlign w:val="center"/>
            <w:hideMark/>
          </w:tcPr>
          <w:p w14:paraId="7B548E1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96</w:t>
            </w:r>
          </w:p>
        </w:tc>
        <w:tc>
          <w:tcPr>
            <w:tcW w:w="203" w:type="pct"/>
            <w:tcBorders>
              <w:top w:val="nil"/>
              <w:left w:val="nil"/>
              <w:bottom w:val="single" w:sz="4" w:space="0" w:color="auto"/>
              <w:right w:val="single" w:sz="4" w:space="0" w:color="auto"/>
            </w:tcBorders>
            <w:shd w:val="clear" w:color="auto" w:fill="auto"/>
            <w:noWrap/>
            <w:vAlign w:val="center"/>
            <w:hideMark/>
          </w:tcPr>
          <w:p w14:paraId="75DB65D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03" w:type="pct"/>
            <w:tcBorders>
              <w:top w:val="nil"/>
              <w:left w:val="nil"/>
              <w:bottom w:val="single" w:sz="4" w:space="0" w:color="auto"/>
              <w:right w:val="single" w:sz="4" w:space="0" w:color="auto"/>
            </w:tcBorders>
            <w:shd w:val="clear" w:color="auto" w:fill="auto"/>
            <w:noWrap/>
            <w:vAlign w:val="center"/>
            <w:hideMark/>
          </w:tcPr>
          <w:p w14:paraId="7CDDC09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66" w:type="pct"/>
            <w:tcBorders>
              <w:top w:val="nil"/>
              <w:left w:val="nil"/>
              <w:bottom w:val="single" w:sz="4" w:space="0" w:color="auto"/>
              <w:right w:val="single" w:sz="4" w:space="0" w:color="auto"/>
            </w:tcBorders>
            <w:shd w:val="clear" w:color="auto" w:fill="auto"/>
            <w:noWrap/>
            <w:vAlign w:val="center"/>
            <w:hideMark/>
          </w:tcPr>
          <w:p w14:paraId="62324D9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c>
          <w:tcPr>
            <w:tcW w:w="113" w:type="pct"/>
            <w:tcBorders>
              <w:top w:val="nil"/>
              <w:left w:val="nil"/>
              <w:bottom w:val="single" w:sz="4" w:space="0" w:color="auto"/>
              <w:right w:val="single" w:sz="4" w:space="0" w:color="auto"/>
            </w:tcBorders>
            <w:shd w:val="clear" w:color="000000" w:fill="D9D9D9"/>
            <w:noWrap/>
            <w:vAlign w:val="center"/>
            <w:hideMark/>
          </w:tcPr>
          <w:p w14:paraId="3ED6EFD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60</w:t>
            </w:r>
          </w:p>
        </w:tc>
        <w:tc>
          <w:tcPr>
            <w:tcW w:w="220" w:type="pct"/>
            <w:tcBorders>
              <w:top w:val="nil"/>
              <w:left w:val="nil"/>
              <w:bottom w:val="single" w:sz="4" w:space="0" w:color="auto"/>
              <w:right w:val="single" w:sz="4" w:space="0" w:color="auto"/>
            </w:tcBorders>
            <w:shd w:val="clear" w:color="auto" w:fill="auto"/>
            <w:noWrap/>
            <w:vAlign w:val="center"/>
            <w:hideMark/>
          </w:tcPr>
          <w:p w14:paraId="56BB28F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15/150</w:t>
            </w:r>
          </w:p>
        </w:tc>
        <w:tc>
          <w:tcPr>
            <w:tcW w:w="220" w:type="pct"/>
            <w:tcBorders>
              <w:top w:val="nil"/>
              <w:left w:val="nil"/>
              <w:bottom w:val="single" w:sz="4" w:space="0" w:color="auto"/>
              <w:right w:val="single" w:sz="4" w:space="0" w:color="auto"/>
            </w:tcBorders>
            <w:shd w:val="clear" w:color="auto" w:fill="auto"/>
            <w:noWrap/>
            <w:vAlign w:val="center"/>
            <w:hideMark/>
          </w:tcPr>
          <w:p w14:paraId="651ECE1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80/250</w:t>
            </w:r>
          </w:p>
        </w:tc>
        <w:tc>
          <w:tcPr>
            <w:tcW w:w="220" w:type="pct"/>
            <w:tcBorders>
              <w:top w:val="nil"/>
              <w:left w:val="nil"/>
              <w:bottom w:val="single" w:sz="4" w:space="0" w:color="auto"/>
              <w:right w:val="single" w:sz="4" w:space="0" w:color="auto"/>
            </w:tcBorders>
            <w:shd w:val="clear" w:color="auto" w:fill="auto"/>
            <w:noWrap/>
            <w:vAlign w:val="center"/>
            <w:hideMark/>
          </w:tcPr>
          <w:p w14:paraId="69D4293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80/90</w:t>
            </w:r>
          </w:p>
        </w:tc>
        <w:tc>
          <w:tcPr>
            <w:tcW w:w="183" w:type="pct"/>
            <w:tcBorders>
              <w:top w:val="nil"/>
              <w:left w:val="nil"/>
              <w:bottom w:val="single" w:sz="4" w:space="0" w:color="auto"/>
              <w:right w:val="single" w:sz="4" w:space="0" w:color="auto"/>
            </w:tcBorders>
            <w:shd w:val="clear" w:color="auto" w:fill="auto"/>
            <w:noWrap/>
            <w:vAlign w:val="center"/>
            <w:hideMark/>
          </w:tcPr>
          <w:p w14:paraId="0B3DB79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9B8CD7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21AEE4C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4D8BC05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1.00</w:t>
            </w:r>
          </w:p>
        </w:tc>
        <w:tc>
          <w:tcPr>
            <w:tcW w:w="216" w:type="pct"/>
            <w:tcBorders>
              <w:top w:val="nil"/>
              <w:left w:val="nil"/>
              <w:bottom w:val="single" w:sz="4" w:space="0" w:color="auto"/>
              <w:right w:val="single" w:sz="4" w:space="0" w:color="auto"/>
            </w:tcBorders>
            <w:shd w:val="clear" w:color="auto" w:fill="auto"/>
            <w:noWrap/>
            <w:vAlign w:val="center"/>
            <w:hideMark/>
          </w:tcPr>
          <w:p w14:paraId="055EDB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230BBDD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36" w:type="pct"/>
            <w:tcBorders>
              <w:top w:val="nil"/>
              <w:left w:val="nil"/>
              <w:bottom w:val="single" w:sz="4" w:space="0" w:color="auto"/>
              <w:right w:val="single" w:sz="4" w:space="0" w:color="auto"/>
            </w:tcBorders>
            <w:shd w:val="clear" w:color="auto" w:fill="auto"/>
            <w:noWrap/>
            <w:vAlign w:val="center"/>
            <w:hideMark/>
          </w:tcPr>
          <w:p w14:paraId="147FCA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151</w:t>
            </w:r>
          </w:p>
        </w:tc>
        <w:tc>
          <w:tcPr>
            <w:tcW w:w="270" w:type="pct"/>
            <w:tcBorders>
              <w:top w:val="nil"/>
              <w:left w:val="nil"/>
              <w:bottom w:val="single" w:sz="4" w:space="0" w:color="auto"/>
              <w:right w:val="single" w:sz="4" w:space="0" w:color="auto"/>
            </w:tcBorders>
            <w:shd w:val="clear" w:color="auto" w:fill="auto"/>
            <w:noWrap/>
            <w:vAlign w:val="center"/>
            <w:hideMark/>
          </w:tcPr>
          <w:p w14:paraId="057693B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r>
      <w:tr w:rsidR="005255C6" w:rsidRPr="0040377C" w14:paraId="6B4AE092"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48AF6FE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25</w:t>
            </w:r>
          </w:p>
        </w:tc>
        <w:tc>
          <w:tcPr>
            <w:tcW w:w="243" w:type="pct"/>
            <w:tcBorders>
              <w:top w:val="nil"/>
              <w:left w:val="nil"/>
              <w:bottom w:val="single" w:sz="4" w:space="0" w:color="auto"/>
              <w:right w:val="single" w:sz="4" w:space="0" w:color="auto"/>
            </w:tcBorders>
            <w:shd w:val="clear" w:color="auto" w:fill="auto"/>
            <w:noWrap/>
            <w:vAlign w:val="center"/>
            <w:hideMark/>
          </w:tcPr>
          <w:p w14:paraId="0D66114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0/150</w:t>
            </w:r>
          </w:p>
        </w:tc>
        <w:tc>
          <w:tcPr>
            <w:tcW w:w="220" w:type="pct"/>
            <w:tcBorders>
              <w:top w:val="nil"/>
              <w:left w:val="nil"/>
              <w:bottom w:val="single" w:sz="4" w:space="0" w:color="auto"/>
              <w:right w:val="single" w:sz="4" w:space="0" w:color="auto"/>
            </w:tcBorders>
            <w:shd w:val="clear" w:color="auto" w:fill="auto"/>
            <w:noWrap/>
            <w:vAlign w:val="center"/>
            <w:hideMark/>
          </w:tcPr>
          <w:p w14:paraId="1FB2528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90/75</w:t>
            </w:r>
          </w:p>
        </w:tc>
        <w:tc>
          <w:tcPr>
            <w:tcW w:w="220" w:type="pct"/>
            <w:tcBorders>
              <w:top w:val="nil"/>
              <w:left w:val="nil"/>
              <w:bottom w:val="single" w:sz="4" w:space="0" w:color="auto"/>
              <w:right w:val="single" w:sz="4" w:space="0" w:color="auto"/>
            </w:tcBorders>
            <w:shd w:val="clear" w:color="auto" w:fill="auto"/>
            <w:noWrap/>
            <w:vAlign w:val="center"/>
            <w:hideMark/>
          </w:tcPr>
          <w:p w14:paraId="171598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90/202</w:t>
            </w:r>
          </w:p>
        </w:tc>
        <w:tc>
          <w:tcPr>
            <w:tcW w:w="183" w:type="pct"/>
            <w:tcBorders>
              <w:top w:val="nil"/>
              <w:left w:val="nil"/>
              <w:bottom w:val="single" w:sz="4" w:space="0" w:color="auto"/>
              <w:right w:val="single" w:sz="4" w:space="0" w:color="auto"/>
            </w:tcBorders>
            <w:shd w:val="clear" w:color="auto" w:fill="auto"/>
            <w:noWrap/>
            <w:vAlign w:val="center"/>
            <w:hideMark/>
          </w:tcPr>
          <w:p w14:paraId="329015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w:t>
            </w:r>
          </w:p>
        </w:tc>
        <w:tc>
          <w:tcPr>
            <w:tcW w:w="188" w:type="pct"/>
            <w:tcBorders>
              <w:top w:val="nil"/>
              <w:left w:val="nil"/>
              <w:bottom w:val="single" w:sz="4" w:space="0" w:color="auto"/>
              <w:right w:val="single" w:sz="4" w:space="0" w:color="auto"/>
            </w:tcBorders>
            <w:shd w:val="clear" w:color="auto" w:fill="auto"/>
            <w:noWrap/>
            <w:vAlign w:val="center"/>
            <w:hideMark/>
          </w:tcPr>
          <w:p w14:paraId="5C84372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0.075</w:t>
            </w:r>
          </w:p>
        </w:tc>
        <w:tc>
          <w:tcPr>
            <w:tcW w:w="183" w:type="pct"/>
            <w:tcBorders>
              <w:top w:val="nil"/>
              <w:left w:val="nil"/>
              <w:bottom w:val="single" w:sz="4" w:space="0" w:color="auto"/>
              <w:right w:val="single" w:sz="4" w:space="0" w:color="auto"/>
            </w:tcBorders>
            <w:shd w:val="clear" w:color="auto" w:fill="auto"/>
            <w:noWrap/>
            <w:vAlign w:val="center"/>
            <w:hideMark/>
          </w:tcPr>
          <w:p w14:paraId="57451CE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w:t>
            </w:r>
          </w:p>
        </w:tc>
        <w:tc>
          <w:tcPr>
            <w:tcW w:w="266" w:type="pct"/>
            <w:tcBorders>
              <w:top w:val="nil"/>
              <w:left w:val="nil"/>
              <w:bottom w:val="single" w:sz="4" w:space="0" w:color="auto"/>
              <w:right w:val="single" w:sz="4" w:space="0" w:color="auto"/>
            </w:tcBorders>
            <w:shd w:val="clear" w:color="auto" w:fill="auto"/>
            <w:vAlign w:val="center"/>
            <w:hideMark/>
          </w:tcPr>
          <w:p w14:paraId="117196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0.29</w:t>
            </w:r>
          </w:p>
        </w:tc>
        <w:tc>
          <w:tcPr>
            <w:tcW w:w="203" w:type="pct"/>
            <w:tcBorders>
              <w:top w:val="nil"/>
              <w:left w:val="nil"/>
              <w:bottom w:val="single" w:sz="4" w:space="0" w:color="auto"/>
              <w:right w:val="single" w:sz="4" w:space="0" w:color="auto"/>
            </w:tcBorders>
            <w:shd w:val="clear" w:color="auto" w:fill="auto"/>
            <w:noWrap/>
            <w:vAlign w:val="center"/>
            <w:hideMark/>
          </w:tcPr>
          <w:p w14:paraId="4DA06C3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1E63EB5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7A49653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127</w:t>
            </w:r>
          </w:p>
        </w:tc>
        <w:tc>
          <w:tcPr>
            <w:tcW w:w="266" w:type="pct"/>
            <w:tcBorders>
              <w:top w:val="nil"/>
              <w:left w:val="nil"/>
              <w:bottom w:val="single" w:sz="4" w:space="0" w:color="auto"/>
              <w:right w:val="single" w:sz="4" w:space="0" w:color="auto"/>
            </w:tcBorders>
            <w:shd w:val="clear" w:color="auto" w:fill="auto"/>
            <w:noWrap/>
            <w:vAlign w:val="center"/>
            <w:hideMark/>
          </w:tcPr>
          <w:p w14:paraId="6CBDCB2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102</w:t>
            </w:r>
          </w:p>
        </w:tc>
        <w:tc>
          <w:tcPr>
            <w:tcW w:w="113" w:type="pct"/>
            <w:tcBorders>
              <w:top w:val="nil"/>
              <w:left w:val="nil"/>
              <w:bottom w:val="single" w:sz="4" w:space="0" w:color="auto"/>
              <w:right w:val="single" w:sz="4" w:space="0" w:color="auto"/>
            </w:tcBorders>
            <w:shd w:val="clear" w:color="000000" w:fill="D9D9D9"/>
            <w:noWrap/>
            <w:vAlign w:val="center"/>
            <w:hideMark/>
          </w:tcPr>
          <w:p w14:paraId="482834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61</w:t>
            </w:r>
          </w:p>
        </w:tc>
        <w:tc>
          <w:tcPr>
            <w:tcW w:w="220" w:type="pct"/>
            <w:tcBorders>
              <w:top w:val="nil"/>
              <w:left w:val="nil"/>
              <w:bottom w:val="single" w:sz="4" w:space="0" w:color="auto"/>
              <w:right w:val="single" w:sz="4" w:space="0" w:color="auto"/>
            </w:tcBorders>
            <w:shd w:val="clear" w:color="auto" w:fill="auto"/>
            <w:noWrap/>
            <w:vAlign w:val="center"/>
            <w:hideMark/>
          </w:tcPr>
          <w:p w14:paraId="49645A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29F8BC9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46683A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279A646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90A73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101868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4293C47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39E5AD2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3B307E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4E6EB32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07DAADD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775D9128"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3296435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26</w:t>
            </w:r>
          </w:p>
        </w:tc>
        <w:tc>
          <w:tcPr>
            <w:tcW w:w="243" w:type="pct"/>
            <w:tcBorders>
              <w:top w:val="nil"/>
              <w:left w:val="nil"/>
              <w:bottom w:val="single" w:sz="4" w:space="0" w:color="auto"/>
              <w:right w:val="single" w:sz="4" w:space="0" w:color="auto"/>
            </w:tcBorders>
            <w:shd w:val="clear" w:color="auto" w:fill="auto"/>
            <w:noWrap/>
            <w:vAlign w:val="center"/>
            <w:hideMark/>
          </w:tcPr>
          <w:p w14:paraId="49A235A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12/150</w:t>
            </w:r>
          </w:p>
        </w:tc>
        <w:tc>
          <w:tcPr>
            <w:tcW w:w="220" w:type="pct"/>
            <w:tcBorders>
              <w:top w:val="nil"/>
              <w:left w:val="nil"/>
              <w:bottom w:val="single" w:sz="4" w:space="0" w:color="auto"/>
              <w:right w:val="single" w:sz="4" w:space="0" w:color="auto"/>
            </w:tcBorders>
            <w:shd w:val="clear" w:color="auto" w:fill="auto"/>
            <w:noWrap/>
            <w:vAlign w:val="center"/>
            <w:hideMark/>
          </w:tcPr>
          <w:p w14:paraId="6EF101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90/75</w:t>
            </w:r>
          </w:p>
        </w:tc>
        <w:tc>
          <w:tcPr>
            <w:tcW w:w="220" w:type="pct"/>
            <w:tcBorders>
              <w:top w:val="nil"/>
              <w:left w:val="nil"/>
              <w:bottom w:val="single" w:sz="4" w:space="0" w:color="auto"/>
              <w:right w:val="single" w:sz="4" w:space="0" w:color="auto"/>
            </w:tcBorders>
            <w:shd w:val="clear" w:color="auto" w:fill="auto"/>
            <w:noWrap/>
            <w:vAlign w:val="center"/>
            <w:hideMark/>
          </w:tcPr>
          <w:p w14:paraId="2ECE216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90/202</w:t>
            </w:r>
          </w:p>
        </w:tc>
        <w:tc>
          <w:tcPr>
            <w:tcW w:w="183" w:type="pct"/>
            <w:tcBorders>
              <w:top w:val="nil"/>
              <w:left w:val="nil"/>
              <w:bottom w:val="single" w:sz="4" w:space="0" w:color="auto"/>
              <w:right w:val="single" w:sz="4" w:space="0" w:color="auto"/>
            </w:tcBorders>
            <w:shd w:val="clear" w:color="auto" w:fill="auto"/>
            <w:noWrap/>
            <w:vAlign w:val="center"/>
            <w:hideMark/>
          </w:tcPr>
          <w:p w14:paraId="34E362E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w:t>
            </w:r>
          </w:p>
        </w:tc>
        <w:tc>
          <w:tcPr>
            <w:tcW w:w="188" w:type="pct"/>
            <w:tcBorders>
              <w:top w:val="nil"/>
              <w:left w:val="nil"/>
              <w:bottom w:val="single" w:sz="4" w:space="0" w:color="auto"/>
              <w:right w:val="single" w:sz="4" w:space="0" w:color="auto"/>
            </w:tcBorders>
            <w:shd w:val="clear" w:color="auto" w:fill="auto"/>
            <w:noWrap/>
            <w:vAlign w:val="center"/>
            <w:hideMark/>
          </w:tcPr>
          <w:p w14:paraId="1256EC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0.075</w:t>
            </w:r>
          </w:p>
        </w:tc>
        <w:tc>
          <w:tcPr>
            <w:tcW w:w="183" w:type="pct"/>
            <w:tcBorders>
              <w:top w:val="nil"/>
              <w:left w:val="nil"/>
              <w:bottom w:val="single" w:sz="4" w:space="0" w:color="auto"/>
              <w:right w:val="single" w:sz="4" w:space="0" w:color="auto"/>
            </w:tcBorders>
            <w:shd w:val="clear" w:color="auto" w:fill="auto"/>
            <w:noWrap/>
            <w:vAlign w:val="center"/>
            <w:hideMark/>
          </w:tcPr>
          <w:p w14:paraId="2BA9786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w:t>
            </w:r>
          </w:p>
        </w:tc>
        <w:tc>
          <w:tcPr>
            <w:tcW w:w="266" w:type="pct"/>
            <w:tcBorders>
              <w:top w:val="nil"/>
              <w:left w:val="nil"/>
              <w:bottom w:val="single" w:sz="4" w:space="0" w:color="auto"/>
              <w:right w:val="single" w:sz="4" w:space="0" w:color="auto"/>
            </w:tcBorders>
            <w:shd w:val="clear" w:color="auto" w:fill="auto"/>
            <w:vAlign w:val="center"/>
            <w:hideMark/>
          </w:tcPr>
          <w:p w14:paraId="1F7DA3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0.29</w:t>
            </w:r>
          </w:p>
        </w:tc>
        <w:tc>
          <w:tcPr>
            <w:tcW w:w="203" w:type="pct"/>
            <w:tcBorders>
              <w:top w:val="nil"/>
              <w:left w:val="nil"/>
              <w:bottom w:val="single" w:sz="4" w:space="0" w:color="auto"/>
              <w:right w:val="single" w:sz="4" w:space="0" w:color="auto"/>
            </w:tcBorders>
            <w:shd w:val="clear" w:color="auto" w:fill="auto"/>
            <w:noWrap/>
            <w:vAlign w:val="center"/>
            <w:hideMark/>
          </w:tcPr>
          <w:p w14:paraId="31FDC3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87</w:t>
            </w:r>
          </w:p>
        </w:tc>
        <w:tc>
          <w:tcPr>
            <w:tcW w:w="203" w:type="pct"/>
            <w:tcBorders>
              <w:top w:val="nil"/>
              <w:left w:val="nil"/>
              <w:bottom w:val="single" w:sz="4" w:space="0" w:color="auto"/>
              <w:right w:val="single" w:sz="4" w:space="0" w:color="auto"/>
            </w:tcBorders>
            <w:shd w:val="clear" w:color="auto" w:fill="auto"/>
            <w:noWrap/>
            <w:vAlign w:val="center"/>
            <w:hideMark/>
          </w:tcPr>
          <w:p w14:paraId="6F3085F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82</w:t>
            </w:r>
          </w:p>
        </w:tc>
        <w:tc>
          <w:tcPr>
            <w:tcW w:w="203" w:type="pct"/>
            <w:tcBorders>
              <w:top w:val="nil"/>
              <w:left w:val="nil"/>
              <w:bottom w:val="single" w:sz="4" w:space="0" w:color="auto"/>
              <w:right w:val="single" w:sz="4" w:space="0" w:color="auto"/>
            </w:tcBorders>
            <w:shd w:val="clear" w:color="auto" w:fill="auto"/>
            <w:noWrap/>
            <w:vAlign w:val="center"/>
            <w:hideMark/>
          </w:tcPr>
          <w:p w14:paraId="3390301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127</w:t>
            </w:r>
          </w:p>
        </w:tc>
        <w:tc>
          <w:tcPr>
            <w:tcW w:w="266" w:type="pct"/>
            <w:tcBorders>
              <w:top w:val="nil"/>
              <w:left w:val="nil"/>
              <w:bottom w:val="single" w:sz="4" w:space="0" w:color="auto"/>
              <w:right w:val="single" w:sz="4" w:space="0" w:color="auto"/>
            </w:tcBorders>
            <w:shd w:val="clear" w:color="auto" w:fill="auto"/>
            <w:noWrap/>
            <w:vAlign w:val="center"/>
            <w:hideMark/>
          </w:tcPr>
          <w:p w14:paraId="3D90E63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99</w:t>
            </w:r>
          </w:p>
        </w:tc>
        <w:tc>
          <w:tcPr>
            <w:tcW w:w="113" w:type="pct"/>
            <w:tcBorders>
              <w:top w:val="nil"/>
              <w:left w:val="nil"/>
              <w:bottom w:val="single" w:sz="4" w:space="0" w:color="auto"/>
              <w:right w:val="single" w:sz="4" w:space="0" w:color="auto"/>
            </w:tcBorders>
            <w:shd w:val="clear" w:color="000000" w:fill="D9D9D9"/>
            <w:noWrap/>
            <w:vAlign w:val="center"/>
            <w:hideMark/>
          </w:tcPr>
          <w:p w14:paraId="7ADC0D3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62</w:t>
            </w:r>
          </w:p>
        </w:tc>
        <w:tc>
          <w:tcPr>
            <w:tcW w:w="220" w:type="pct"/>
            <w:tcBorders>
              <w:top w:val="nil"/>
              <w:left w:val="nil"/>
              <w:bottom w:val="single" w:sz="4" w:space="0" w:color="auto"/>
              <w:right w:val="single" w:sz="4" w:space="0" w:color="auto"/>
            </w:tcBorders>
            <w:shd w:val="clear" w:color="auto" w:fill="auto"/>
            <w:noWrap/>
            <w:vAlign w:val="center"/>
            <w:hideMark/>
          </w:tcPr>
          <w:p w14:paraId="66F2E26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0EE4358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63E73B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38E3E46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9BDA03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1AB7B67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14E0E42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0.70</w:t>
            </w:r>
          </w:p>
        </w:tc>
        <w:tc>
          <w:tcPr>
            <w:tcW w:w="216" w:type="pct"/>
            <w:tcBorders>
              <w:top w:val="nil"/>
              <w:left w:val="nil"/>
              <w:bottom w:val="single" w:sz="4" w:space="0" w:color="auto"/>
              <w:right w:val="single" w:sz="4" w:space="0" w:color="auto"/>
            </w:tcBorders>
            <w:shd w:val="clear" w:color="auto" w:fill="auto"/>
            <w:noWrap/>
            <w:vAlign w:val="center"/>
            <w:hideMark/>
          </w:tcPr>
          <w:p w14:paraId="129E7B7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64F3A4B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7203504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042AC1E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7F4889E9"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5B96AE5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27</w:t>
            </w:r>
          </w:p>
        </w:tc>
        <w:tc>
          <w:tcPr>
            <w:tcW w:w="243" w:type="pct"/>
            <w:tcBorders>
              <w:top w:val="nil"/>
              <w:left w:val="nil"/>
              <w:bottom w:val="single" w:sz="4" w:space="0" w:color="auto"/>
              <w:right w:val="single" w:sz="4" w:space="0" w:color="auto"/>
            </w:tcBorders>
            <w:shd w:val="clear" w:color="auto" w:fill="auto"/>
            <w:noWrap/>
            <w:vAlign w:val="center"/>
            <w:hideMark/>
          </w:tcPr>
          <w:p w14:paraId="3EABB8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10/65</w:t>
            </w:r>
          </w:p>
        </w:tc>
        <w:tc>
          <w:tcPr>
            <w:tcW w:w="220" w:type="pct"/>
            <w:tcBorders>
              <w:top w:val="nil"/>
              <w:left w:val="nil"/>
              <w:bottom w:val="single" w:sz="4" w:space="0" w:color="auto"/>
              <w:right w:val="single" w:sz="4" w:space="0" w:color="auto"/>
            </w:tcBorders>
            <w:shd w:val="clear" w:color="auto" w:fill="auto"/>
            <w:noWrap/>
            <w:vAlign w:val="center"/>
            <w:hideMark/>
          </w:tcPr>
          <w:p w14:paraId="5CD5696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62/75</w:t>
            </w:r>
          </w:p>
        </w:tc>
        <w:tc>
          <w:tcPr>
            <w:tcW w:w="220" w:type="pct"/>
            <w:tcBorders>
              <w:top w:val="nil"/>
              <w:left w:val="nil"/>
              <w:bottom w:val="single" w:sz="4" w:space="0" w:color="auto"/>
              <w:right w:val="single" w:sz="4" w:space="0" w:color="auto"/>
            </w:tcBorders>
            <w:shd w:val="clear" w:color="auto" w:fill="auto"/>
            <w:noWrap/>
            <w:vAlign w:val="center"/>
            <w:hideMark/>
          </w:tcPr>
          <w:p w14:paraId="0239412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90/310</w:t>
            </w:r>
          </w:p>
        </w:tc>
        <w:tc>
          <w:tcPr>
            <w:tcW w:w="183" w:type="pct"/>
            <w:tcBorders>
              <w:top w:val="nil"/>
              <w:left w:val="nil"/>
              <w:bottom w:val="single" w:sz="4" w:space="0" w:color="auto"/>
              <w:right w:val="single" w:sz="4" w:space="0" w:color="auto"/>
            </w:tcBorders>
            <w:shd w:val="clear" w:color="auto" w:fill="auto"/>
            <w:noWrap/>
            <w:vAlign w:val="center"/>
            <w:hideMark/>
          </w:tcPr>
          <w:p w14:paraId="6985398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0.35</w:t>
            </w:r>
          </w:p>
        </w:tc>
        <w:tc>
          <w:tcPr>
            <w:tcW w:w="188" w:type="pct"/>
            <w:tcBorders>
              <w:top w:val="nil"/>
              <w:left w:val="nil"/>
              <w:bottom w:val="single" w:sz="4" w:space="0" w:color="auto"/>
              <w:right w:val="single" w:sz="4" w:space="0" w:color="auto"/>
            </w:tcBorders>
            <w:shd w:val="clear" w:color="auto" w:fill="auto"/>
            <w:noWrap/>
            <w:vAlign w:val="center"/>
            <w:hideMark/>
          </w:tcPr>
          <w:p w14:paraId="36FBD68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w:t>
            </w:r>
          </w:p>
        </w:tc>
        <w:tc>
          <w:tcPr>
            <w:tcW w:w="183" w:type="pct"/>
            <w:tcBorders>
              <w:top w:val="nil"/>
              <w:left w:val="nil"/>
              <w:bottom w:val="single" w:sz="4" w:space="0" w:color="auto"/>
              <w:right w:val="single" w:sz="4" w:space="0" w:color="auto"/>
            </w:tcBorders>
            <w:shd w:val="clear" w:color="auto" w:fill="auto"/>
            <w:noWrap/>
            <w:vAlign w:val="center"/>
            <w:hideMark/>
          </w:tcPr>
          <w:p w14:paraId="76616FD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w:t>
            </w:r>
          </w:p>
        </w:tc>
        <w:tc>
          <w:tcPr>
            <w:tcW w:w="266" w:type="pct"/>
            <w:tcBorders>
              <w:top w:val="nil"/>
              <w:left w:val="nil"/>
              <w:bottom w:val="single" w:sz="4" w:space="0" w:color="auto"/>
              <w:right w:val="single" w:sz="4" w:space="0" w:color="auto"/>
            </w:tcBorders>
            <w:shd w:val="clear" w:color="auto" w:fill="auto"/>
            <w:vAlign w:val="center"/>
            <w:hideMark/>
          </w:tcPr>
          <w:p w14:paraId="130BE4B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0.62</w:t>
            </w:r>
          </w:p>
        </w:tc>
        <w:tc>
          <w:tcPr>
            <w:tcW w:w="203" w:type="pct"/>
            <w:tcBorders>
              <w:top w:val="nil"/>
              <w:left w:val="nil"/>
              <w:bottom w:val="single" w:sz="4" w:space="0" w:color="auto"/>
              <w:right w:val="single" w:sz="4" w:space="0" w:color="auto"/>
            </w:tcBorders>
            <w:shd w:val="clear" w:color="auto" w:fill="auto"/>
            <w:noWrap/>
            <w:vAlign w:val="center"/>
            <w:hideMark/>
          </w:tcPr>
          <w:p w14:paraId="4A5326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52</w:t>
            </w:r>
          </w:p>
        </w:tc>
        <w:tc>
          <w:tcPr>
            <w:tcW w:w="203" w:type="pct"/>
            <w:tcBorders>
              <w:top w:val="nil"/>
              <w:left w:val="nil"/>
              <w:bottom w:val="single" w:sz="4" w:space="0" w:color="auto"/>
              <w:right w:val="single" w:sz="4" w:space="0" w:color="auto"/>
            </w:tcBorders>
            <w:shd w:val="clear" w:color="auto" w:fill="auto"/>
            <w:noWrap/>
            <w:vAlign w:val="center"/>
            <w:hideMark/>
          </w:tcPr>
          <w:p w14:paraId="7306BDF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w:t>
            </w:r>
          </w:p>
        </w:tc>
        <w:tc>
          <w:tcPr>
            <w:tcW w:w="203" w:type="pct"/>
            <w:tcBorders>
              <w:top w:val="nil"/>
              <w:left w:val="nil"/>
              <w:bottom w:val="single" w:sz="4" w:space="0" w:color="auto"/>
              <w:right w:val="single" w:sz="4" w:space="0" w:color="auto"/>
            </w:tcBorders>
            <w:shd w:val="clear" w:color="auto" w:fill="auto"/>
            <w:noWrap/>
            <w:vAlign w:val="center"/>
            <w:hideMark/>
          </w:tcPr>
          <w:p w14:paraId="64B2396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120</w:t>
            </w:r>
          </w:p>
        </w:tc>
        <w:tc>
          <w:tcPr>
            <w:tcW w:w="266" w:type="pct"/>
            <w:tcBorders>
              <w:top w:val="nil"/>
              <w:left w:val="nil"/>
              <w:bottom w:val="single" w:sz="4" w:space="0" w:color="auto"/>
              <w:right w:val="single" w:sz="4" w:space="0" w:color="auto"/>
            </w:tcBorders>
            <w:shd w:val="clear" w:color="auto" w:fill="auto"/>
            <w:noWrap/>
            <w:vAlign w:val="center"/>
            <w:hideMark/>
          </w:tcPr>
          <w:p w14:paraId="2450A5F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c>
          <w:tcPr>
            <w:tcW w:w="113" w:type="pct"/>
            <w:tcBorders>
              <w:top w:val="nil"/>
              <w:left w:val="nil"/>
              <w:bottom w:val="single" w:sz="4" w:space="0" w:color="auto"/>
              <w:right w:val="single" w:sz="4" w:space="0" w:color="auto"/>
            </w:tcBorders>
            <w:shd w:val="clear" w:color="000000" w:fill="D9D9D9"/>
            <w:noWrap/>
            <w:vAlign w:val="center"/>
            <w:hideMark/>
          </w:tcPr>
          <w:p w14:paraId="44FCD3F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63</w:t>
            </w:r>
          </w:p>
        </w:tc>
        <w:tc>
          <w:tcPr>
            <w:tcW w:w="220" w:type="pct"/>
            <w:tcBorders>
              <w:top w:val="nil"/>
              <w:left w:val="nil"/>
              <w:bottom w:val="single" w:sz="4" w:space="0" w:color="auto"/>
              <w:right w:val="single" w:sz="4" w:space="0" w:color="auto"/>
            </w:tcBorders>
            <w:shd w:val="clear" w:color="auto" w:fill="auto"/>
            <w:noWrap/>
            <w:vAlign w:val="center"/>
            <w:hideMark/>
          </w:tcPr>
          <w:p w14:paraId="325DA57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4DA2B40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75E167E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635BF05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591F46B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1FE9AF6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62FAEE1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4F8CC2D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661CA8A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747FA92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6088E86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2719D9EB"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1CDFAF5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28</w:t>
            </w:r>
          </w:p>
        </w:tc>
        <w:tc>
          <w:tcPr>
            <w:tcW w:w="243" w:type="pct"/>
            <w:tcBorders>
              <w:top w:val="nil"/>
              <w:left w:val="nil"/>
              <w:bottom w:val="single" w:sz="4" w:space="0" w:color="auto"/>
              <w:right w:val="single" w:sz="4" w:space="0" w:color="auto"/>
            </w:tcBorders>
            <w:shd w:val="clear" w:color="auto" w:fill="auto"/>
            <w:noWrap/>
            <w:vAlign w:val="center"/>
            <w:hideMark/>
          </w:tcPr>
          <w:p w14:paraId="4C55CA6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35/200</w:t>
            </w:r>
          </w:p>
        </w:tc>
        <w:tc>
          <w:tcPr>
            <w:tcW w:w="220" w:type="pct"/>
            <w:tcBorders>
              <w:top w:val="nil"/>
              <w:left w:val="nil"/>
              <w:bottom w:val="single" w:sz="4" w:space="0" w:color="auto"/>
              <w:right w:val="single" w:sz="4" w:space="0" w:color="auto"/>
            </w:tcBorders>
            <w:shd w:val="clear" w:color="auto" w:fill="auto"/>
            <w:noWrap/>
            <w:vAlign w:val="center"/>
            <w:hideMark/>
          </w:tcPr>
          <w:p w14:paraId="1242EE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90/202</w:t>
            </w:r>
          </w:p>
        </w:tc>
        <w:tc>
          <w:tcPr>
            <w:tcW w:w="220" w:type="pct"/>
            <w:tcBorders>
              <w:top w:val="nil"/>
              <w:left w:val="nil"/>
              <w:bottom w:val="single" w:sz="4" w:space="0" w:color="auto"/>
              <w:right w:val="single" w:sz="4" w:space="0" w:color="auto"/>
            </w:tcBorders>
            <w:shd w:val="clear" w:color="auto" w:fill="auto"/>
            <w:noWrap/>
            <w:vAlign w:val="center"/>
            <w:hideMark/>
          </w:tcPr>
          <w:p w14:paraId="2CB2016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90/310</w:t>
            </w:r>
          </w:p>
        </w:tc>
        <w:tc>
          <w:tcPr>
            <w:tcW w:w="183" w:type="pct"/>
            <w:tcBorders>
              <w:top w:val="nil"/>
              <w:left w:val="nil"/>
              <w:bottom w:val="single" w:sz="4" w:space="0" w:color="auto"/>
              <w:right w:val="single" w:sz="4" w:space="0" w:color="auto"/>
            </w:tcBorders>
            <w:shd w:val="clear" w:color="auto" w:fill="auto"/>
            <w:noWrap/>
            <w:vAlign w:val="center"/>
            <w:hideMark/>
          </w:tcPr>
          <w:p w14:paraId="43ED4A4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0.35</w:t>
            </w:r>
          </w:p>
        </w:tc>
        <w:tc>
          <w:tcPr>
            <w:tcW w:w="188" w:type="pct"/>
            <w:tcBorders>
              <w:top w:val="nil"/>
              <w:left w:val="nil"/>
              <w:bottom w:val="single" w:sz="4" w:space="0" w:color="auto"/>
              <w:right w:val="single" w:sz="4" w:space="0" w:color="auto"/>
            </w:tcBorders>
            <w:shd w:val="clear" w:color="auto" w:fill="auto"/>
            <w:noWrap/>
            <w:vAlign w:val="center"/>
            <w:hideMark/>
          </w:tcPr>
          <w:p w14:paraId="0147488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w:t>
            </w:r>
          </w:p>
        </w:tc>
        <w:tc>
          <w:tcPr>
            <w:tcW w:w="183" w:type="pct"/>
            <w:tcBorders>
              <w:top w:val="nil"/>
              <w:left w:val="nil"/>
              <w:bottom w:val="single" w:sz="4" w:space="0" w:color="auto"/>
              <w:right w:val="single" w:sz="4" w:space="0" w:color="auto"/>
            </w:tcBorders>
            <w:shd w:val="clear" w:color="auto" w:fill="auto"/>
            <w:noWrap/>
            <w:vAlign w:val="center"/>
            <w:hideMark/>
          </w:tcPr>
          <w:p w14:paraId="26B743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w:t>
            </w:r>
          </w:p>
        </w:tc>
        <w:tc>
          <w:tcPr>
            <w:tcW w:w="266" w:type="pct"/>
            <w:tcBorders>
              <w:top w:val="nil"/>
              <w:left w:val="nil"/>
              <w:bottom w:val="single" w:sz="4" w:space="0" w:color="auto"/>
              <w:right w:val="single" w:sz="4" w:space="0" w:color="auto"/>
            </w:tcBorders>
            <w:shd w:val="clear" w:color="auto" w:fill="auto"/>
            <w:vAlign w:val="center"/>
            <w:hideMark/>
          </w:tcPr>
          <w:p w14:paraId="5F9FD6B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0.35</w:t>
            </w:r>
          </w:p>
        </w:tc>
        <w:tc>
          <w:tcPr>
            <w:tcW w:w="203" w:type="pct"/>
            <w:tcBorders>
              <w:top w:val="nil"/>
              <w:left w:val="nil"/>
              <w:bottom w:val="single" w:sz="4" w:space="0" w:color="auto"/>
              <w:right w:val="single" w:sz="4" w:space="0" w:color="auto"/>
            </w:tcBorders>
            <w:shd w:val="clear" w:color="auto" w:fill="auto"/>
            <w:noWrap/>
            <w:vAlign w:val="center"/>
            <w:hideMark/>
          </w:tcPr>
          <w:p w14:paraId="11FE36D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55</w:t>
            </w:r>
          </w:p>
        </w:tc>
        <w:tc>
          <w:tcPr>
            <w:tcW w:w="203" w:type="pct"/>
            <w:tcBorders>
              <w:top w:val="nil"/>
              <w:left w:val="nil"/>
              <w:bottom w:val="single" w:sz="4" w:space="0" w:color="auto"/>
              <w:right w:val="single" w:sz="4" w:space="0" w:color="auto"/>
            </w:tcBorders>
            <w:shd w:val="clear" w:color="auto" w:fill="auto"/>
            <w:noWrap/>
            <w:vAlign w:val="center"/>
            <w:hideMark/>
          </w:tcPr>
          <w:p w14:paraId="6089AE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101</w:t>
            </w:r>
          </w:p>
        </w:tc>
        <w:tc>
          <w:tcPr>
            <w:tcW w:w="203" w:type="pct"/>
            <w:tcBorders>
              <w:top w:val="nil"/>
              <w:left w:val="nil"/>
              <w:bottom w:val="single" w:sz="4" w:space="0" w:color="auto"/>
              <w:right w:val="single" w:sz="4" w:space="0" w:color="auto"/>
            </w:tcBorders>
            <w:shd w:val="clear" w:color="auto" w:fill="auto"/>
            <w:noWrap/>
            <w:vAlign w:val="center"/>
            <w:hideMark/>
          </w:tcPr>
          <w:p w14:paraId="1CF5051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108</w:t>
            </w:r>
          </w:p>
        </w:tc>
        <w:tc>
          <w:tcPr>
            <w:tcW w:w="266" w:type="pct"/>
            <w:tcBorders>
              <w:top w:val="nil"/>
              <w:left w:val="nil"/>
              <w:bottom w:val="single" w:sz="4" w:space="0" w:color="auto"/>
              <w:right w:val="single" w:sz="4" w:space="0" w:color="auto"/>
            </w:tcBorders>
            <w:shd w:val="clear" w:color="auto" w:fill="auto"/>
            <w:noWrap/>
            <w:vAlign w:val="center"/>
            <w:hideMark/>
          </w:tcPr>
          <w:p w14:paraId="7ED0B1A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88</w:t>
            </w:r>
          </w:p>
        </w:tc>
        <w:tc>
          <w:tcPr>
            <w:tcW w:w="113" w:type="pct"/>
            <w:tcBorders>
              <w:top w:val="nil"/>
              <w:left w:val="nil"/>
              <w:bottom w:val="single" w:sz="4" w:space="0" w:color="auto"/>
              <w:right w:val="single" w:sz="4" w:space="0" w:color="auto"/>
            </w:tcBorders>
            <w:shd w:val="clear" w:color="000000" w:fill="D9D9D9"/>
            <w:noWrap/>
            <w:vAlign w:val="center"/>
            <w:hideMark/>
          </w:tcPr>
          <w:p w14:paraId="273CF26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220" w:type="pct"/>
            <w:tcBorders>
              <w:top w:val="nil"/>
              <w:left w:val="nil"/>
              <w:bottom w:val="single" w:sz="4" w:space="0" w:color="auto"/>
              <w:right w:val="single" w:sz="4" w:space="0" w:color="auto"/>
            </w:tcBorders>
            <w:shd w:val="clear" w:color="auto" w:fill="auto"/>
            <w:noWrap/>
            <w:vAlign w:val="center"/>
            <w:hideMark/>
          </w:tcPr>
          <w:p w14:paraId="682CD21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1A852A7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01BB6DE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0E73F9C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12413BD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6BA209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425D697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14A2C1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42DBE29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0890220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1C77483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30383FEA"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25C9DCD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29</w:t>
            </w:r>
          </w:p>
        </w:tc>
        <w:tc>
          <w:tcPr>
            <w:tcW w:w="243" w:type="pct"/>
            <w:tcBorders>
              <w:top w:val="nil"/>
              <w:left w:val="nil"/>
              <w:bottom w:val="single" w:sz="4" w:space="0" w:color="auto"/>
              <w:right w:val="single" w:sz="4" w:space="0" w:color="auto"/>
            </w:tcBorders>
            <w:shd w:val="clear" w:color="auto" w:fill="auto"/>
            <w:noWrap/>
            <w:vAlign w:val="center"/>
            <w:hideMark/>
          </w:tcPr>
          <w:p w14:paraId="4C2A277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22/228</w:t>
            </w:r>
          </w:p>
        </w:tc>
        <w:tc>
          <w:tcPr>
            <w:tcW w:w="220" w:type="pct"/>
            <w:tcBorders>
              <w:top w:val="nil"/>
              <w:left w:val="nil"/>
              <w:bottom w:val="single" w:sz="4" w:space="0" w:color="auto"/>
              <w:right w:val="single" w:sz="4" w:space="0" w:color="auto"/>
            </w:tcBorders>
            <w:shd w:val="clear" w:color="auto" w:fill="auto"/>
            <w:noWrap/>
            <w:vAlign w:val="center"/>
            <w:hideMark/>
          </w:tcPr>
          <w:p w14:paraId="083876F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75/172</w:t>
            </w:r>
          </w:p>
        </w:tc>
        <w:tc>
          <w:tcPr>
            <w:tcW w:w="220" w:type="pct"/>
            <w:tcBorders>
              <w:top w:val="nil"/>
              <w:left w:val="nil"/>
              <w:bottom w:val="single" w:sz="4" w:space="0" w:color="auto"/>
              <w:right w:val="single" w:sz="4" w:space="0" w:color="auto"/>
            </w:tcBorders>
            <w:shd w:val="clear" w:color="auto" w:fill="auto"/>
            <w:noWrap/>
            <w:vAlign w:val="center"/>
            <w:hideMark/>
          </w:tcPr>
          <w:p w14:paraId="7937C14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77/246</w:t>
            </w:r>
          </w:p>
        </w:tc>
        <w:tc>
          <w:tcPr>
            <w:tcW w:w="183" w:type="pct"/>
            <w:tcBorders>
              <w:top w:val="nil"/>
              <w:left w:val="nil"/>
              <w:bottom w:val="single" w:sz="4" w:space="0" w:color="auto"/>
              <w:right w:val="single" w:sz="4" w:space="0" w:color="auto"/>
            </w:tcBorders>
            <w:shd w:val="clear" w:color="auto" w:fill="auto"/>
            <w:noWrap/>
            <w:vAlign w:val="center"/>
            <w:hideMark/>
          </w:tcPr>
          <w:p w14:paraId="6AFFD1A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0.15</w:t>
            </w:r>
          </w:p>
        </w:tc>
        <w:tc>
          <w:tcPr>
            <w:tcW w:w="188" w:type="pct"/>
            <w:tcBorders>
              <w:top w:val="nil"/>
              <w:left w:val="nil"/>
              <w:bottom w:val="single" w:sz="4" w:space="0" w:color="auto"/>
              <w:right w:val="single" w:sz="4" w:space="0" w:color="auto"/>
            </w:tcBorders>
            <w:shd w:val="clear" w:color="auto" w:fill="auto"/>
            <w:noWrap/>
            <w:vAlign w:val="center"/>
            <w:hideMark/>
          </w:tcPr>
          <w:p w14:paraId="731B11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w:t>
            </w:r>
          </w:p>
        </w:tc>
        <w:tc>
          <w:tcPr>
            <w:tcW w:w="183" w:type="pct"/>
            <w:tcBorders>
              <w:top w:val="nil"/>
              <w:left w:val="nil"/>
              <w:bottom w:val="single" w:sz="4" w:space="0" w:color="auto"/>
              <w:right w:val="single" w:sz="4" w:space="0" w:color="auto"/>
            </w:tcBorders>
            <w:shd w:val="clear" w:color="auto" w:fill="auto"/>
            <w:noWrap/>
            <w:vAlign w:val="center"/>
            <w:hideMark/>
          </w:tcPr>
          <w:p w14:paraId="7088500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0.15</w:t>
            </w:r>
          </w:p>
        </w:tc>
        <w:tc>
          <w:tcPr>
            <w:tcW w:w="266" w:type="pct"/>
            <w:tcBorders>
              <w:top w:val="nil"/>
              <w:left w:val="nil"/>
              <w:bottom w:val="single" w:sz="4" w:space="0" w:color="auto"/>
              <w:right w:val="single" w:sz="4" w:space="0" w:color="auto"/>
            </w:tcBorders>
            <w:shd w:val="clear" w:color="auto" w:fill="auto"/>
            <w:vAlign w:val="center"/>
            <w:hideMark/>
          </w:tcPr>
          <w:p w14:paraId="3872FE2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03" w:type="pct"/>
            <w:tcBorders>
              <w:top w:val="nil"/>
              <w:left w:val="nil"/>
              <w:bottom w:val="single" w:sz="4" w:space="0" w:color="auto"/>
              <w:right w:val="single" w:sz="4" w:space="0" w:color="auto"/>
            </w:tcBorders>
            <w:shd w:val="clear" w:color="auto" w:fill="auto"/>
            <w:noWrap/>
            <w:vAlign w:val="center"/>
            <w:hideMark/>
          </w:tcPr>
          <w:p w14:paraId="2E8DD1E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203" w:type="pct"/>
            <w:tcBorders>
              <w:top w:val="nil"/>
              <w:left w:val="nil"/>
              <w:bottom w:val="single" w:sz="4" w:space="0" w:color="auto"/>
              <w:right w:val="single" w:sz="4" w:space="0" w:color="auto"/>
            </w:tcBorders>
            <w:shd w:val="clear" w:color="auto" w:fill="auto"/>
            <w:noWrap/>
            <w:vAlign w:val="center"/>
            <w:hideMark/>
          </w:tcPr>
          <w:p w14:paraId="11BA3E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56</w:t>
            </w:r>
          </w:p>
        </w:tc>
        <w:tc>
          <w:tcPr>
            <w:tcW w:w="203" w:type="pct"/>
            <w:tcBorders>
              <w:top w:val="nil"/>
              <w:left w:val="nil"/>
              <w:bottom w:val="single" w:sz="4" w:space="0" w:color="auto"/>
              <w:right w:val="single" w:sz="4" w:space="0" w:color="auto"/>
            </w:tcBorders>
            <w:shd w:val="clear" w:color="auto" w:fill="auto"/>
            <w:noWrap/>
            <w:vAlign w:val="center"/>
            <w:hideMark/>
          </w:tcPr>
          <w:p w14:paraId="30F59A7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71</w:t>
            </w:r>
          </w:p>
        </w:tc>
        <w:tc>
          <w:tcPr>
            <w:tcW w:w="266" w:type="pct"/>
            <w:tcBorders>
              <w:top w:val="nil"/>
              <w:left w:val="nil"/>
              <w:bottom w:val="single" w:sz="4" w:space="0" w:color="auto"/>
              <w:right w:val="single" w:sz="4" w:space="0" w:color="auto"/>
            </w:tcBorders>
            <w:shd w:val="clear" w:color="auto" w:fill="auto"/>
            <w:noWrap/>
            <w:vAlign w:val="center"/>
            <w:hideMark/>
          </w:tcPr>
          <w:p w14:paraId="5934B14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64</w:t>
            </w:r>
          </w:p>
        </w:tc>
        <w:tc>
          <w:tcPr>
            <w:tcW w:w="113" w:type="pct"/>
            <w:tcBorders>
              <w:top w:val="nil"/>
              <w:left w:val="nil"/>
              <w:bottom w:val="single" w:sz="4" w:space="0" w:color="auto"/>
              <w:right w:val="single" w:sz="4" w:space="0" w:color="auto"/>
            </w:tcBorders>
            <w:shd w:val="clear" w:color="000000" w:fill="D9D9D9"/>
            <w:noWrap/>
            <w:vAlign w:val="center"/>
            <w:hideMark/>
          </w:tcPr>
          <w:p w14:paraId="55820B5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220" w:type="pct"/>
            <w:tcBorders>
              <w:top w:val="nil"/>
              <w:left w:val="nil"/>
              <w:bottom w:val="single" w:sz="4" w:space="0" w:color="auto"/>
              <w:right w:val="single" w:sz="4" w:space="0" w:color="auto"/>
            </w:tcBorders>
            <w:shd w:val="clear" w:color="auto" w:fill="auto"/>
            <w:noWrap/>
            <w:vAlign w:val="center"/>
            <w:hideMark/>
          </w:tcPr>
          <w:p w14:paraId="78FB0AC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51D9A19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2519700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5BEBA9A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7AD7BE0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41A247B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09A63FC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0.40</w:t>
            </w:r>
          </w:p>
        </w:tc>
        <w:tc>
          <w:tcPr>
            <w:tcW w:w="216" w:type="pct"/>
            <w:tcBorders>
              <w:top w:val="nil"/>
              <w:left w:val="nil"/>
              <w:bottom w:val="single" w:sz="4" w:space="0" w:color="auto"/>
              <w:right w:val="single" w:sz="4" w:space="0" w:color="auto"/>
            </w:tcBorders>
            <w:shd w:val="clear" w:color="auto" w:fill="auto"/>
            <w:noWrap/>
            <w:vAlign w:val="center"/>
            <w:hideMark/>
          </w:tcPr>
          <w:p w14:paraId="49E9784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1CB8247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5F5BDFE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62AA09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45E8EA12"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78F8B9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30</w:t>
            </w:r>
          </w:p>
        </w:tc>
        <w:tc>
          <w:tcPr>
            <w:tcW w:w="243" w:type="pct"/>
            <w:tcBorders>
              <w:top w:val="nil"/>
              <w:left w:val="nil"/>
              <w:bottom w:val="single" w:sz="4" w:space="0" w:color="auto"/>
              <w:right w:val="single" w:sz="4" w:space="0" w:color="auto"/>
            </w:tcBorders>
            <w:shd w:val="clear" w:color="auto" w:fill="auto"/>
            <w:noWrap/>
            <w:vAlign w:val="center"/>
            <w:hideMark/>
          </w:tcPr>
          <w:p w14:paraId="78DEB37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80/278</w:t>
            </w:r>
          </w:p>
        </w:tc>
        <w:tc>
          <w:tcPr>
            <w:tcW w:w="220" w:type="pct"/>
            <w:tcBorders>
              <w:top w:val="nil"/>
              <w:left w:val="nil"/>
              <w:bottom w:val="single" w:sz="4" w:space="0" w:color="auto"/>
              <w:right w:val="single" w:sz="4" w:space="0" w:color="auto"/>
            </w:tcBorders>
            <w:shd w:val="clear" w:color="auto" w:fill="auto"/>
            <w:noWrap/>
            <w:vAlign w:val="center"/>
            <w:hideMark/>
          </w:tcPr>
          <w:p w14:paraId="129763A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80/130</w:t>
            </w:r>
          </w:p>
        </w:tc>
        <w:tc>
          <w:tcPr>
            <w:tcW w:w="220" w:type="pct"/>
            <w:tcBorders>
              <w:top w:val="nil"/>
              <w:left w:val="nil"/>
              <w:bottom w:val="single" w:sz="4" w:space="0" w:color="auto"/>
              <w:right w:val="single" w:sz="4" w:space="0" w:color="auto"/>
            </w:tcBorders>
            <w:shd w:val="clear" w:color="auto" w:fill="auto"/>
            <w:noWrap/>
            <w:vAlign w:val="center"/>
            <w:hideMark/>
          </w:tcPr>
          <w:p w14:paraId="54D6B08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35/280</w:t>
            </w:r>
          </w:p>
        </w:tc>
        <w:tc>
          <w:tcPr>
            <w:tcW w:w="183" w:type="pct"/>
            <w:tcBorders>
              <w:top w:val="nil"/>
              <w:left w:val="nil"/>
              <w:bottom w:val="single" w:sz="4" w:space="0" w:color="auto"/>
              <w:right w:val="single" w:sz="4" w:space="0" w:color="auto"/>
            </w:tcBorders>
            <w:shd w:val="clear" w:color="auto" w:fill="auto"/>
            <w:noWrap/>
            <w:vAlign w:val="center"/>
            <w:hideMark/>
          </w:tcPr>
          <w:p w14:paraId="4B3FAB2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188" w:type="pct"/>
            <w:tcBorders>
              <w:top w:val="nil"/>
              <w:left w:val="nil"/>
              <w:bottom w:val="single" w:sz="4" w:space="0" w:color="auto"/>
              <w:right w:val="single" w:sz="4" w:space="0" w:color="auto"/>
            </w:tcBorders>
            <w:shd w:val="clear" w:color="auto" w:fill="auto"/>
            <w:noWrap/>
            <w:vAlign w:val="center"/>
            <w:hideMark/>
          </w:tcPr>
          <w:p w14:paraId="6495A4C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w:t>
            </w:r>
          </w:p>
        </w:tc>
        <w:tc>
          <w:tcPr>
            <w:tcW w:w="183" w:type="pct"/>
            <w:tcBorders>
              <w:top w:val="nil"/>
              <w:left w:val="nil"/>
              <w:bottom w:val="single" w:sz="4" w:space="0" w:color="auto"/>
              <w:right w:val="single" w:sz="4" w:space="0" w:color="auto"/>
            </w:tcBorders>
            <w:shd w:val="clear" w:color="auto" w:fill="auto"/>
            <w:noWrap/>
            <w:vAlign w:val="center"/>
            <w:hideMark/>
          </w:tcPr>
          <w:p w14:paraId="5BE017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0.55</w:t>
            </w:r>
          </w:p>
        </w:tc>
        <w:tc>
          <w:tcPr>
            <w:tcW w:w="266" w:type="pct"/>
            <w:tcBorders>
              <w:top w:val="nil"/>
              <w:left w:val="nil"/>
              <w:bottom w:val="single" w:sz="4" w:space="0" w:color="auto"/>
              <w:right w:val="single" w:sz="4" w:space="0" w:color="auto"/>
            </w:tcBorders>
            <w:shd w:val="clear" w:color="auto" w:fill="auto"/>
            <w:vAlign w:val="center"/>
            <w:hideMark/>
          </w:tcPr>
          <w:p w14:paraId="3EFA15F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3.62</w:t>
            </w:r>
          </w:p>
        </w:tc>
        <w:tc>
          <w:tcPr>
            <w:tcW w:w="203" w:type="pct"/>
            <w:tcBorders>
              <w:top w:val="nil"/>
              <w:left w:val="nil"/>
              <w:bottom w:val="single" w:sz="4" w:space="0" w:color="auto"/>
              <w:right w:val="single" w:sz="4" w:space="0" w:color="auto"/>
            </w:tcBorders>
            <w:shd w:val="clear" w:color="auto" w:fill="auto"/>
            <w:noWrap/>
            <w:vAlign w:val="center"/>
            <w:hideMark/>
          </w:tcPr>
          <w:p w14:paraId="1B29090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142</w:t>
            </w:r>
          </w:p>
        </w:tc>
        <w:tc>
          <w:tcPr>
            <w:tcW w:w="203" w:type="pct"/>
            <w:tcBorders>
              <w:top w:val="nil"/>
              <w:left w:val="nil"/>
              <w:bottom w:val="single" w:sz="4" w:space="0" w:color="auto"/>
              <w:right w:val="single" w:sz="4" w:space="0" w:color="auto"/>
            </w:tcBorders>
            <w:shd w:val="clear" w:color="auto" w:fill="auto"/>
            <w:noWrap/>
            <w:vAlign w:val="center"/>
            <w:hideMark/>
          </w:tcPr>
          <w:p w14:paraId="104B63A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45</w:t>
            </w:r>
          </w:p>
        </w:tc>
        <w:tc>
          <w:tcPr>
            <w:tcW w:w="203" w:type="pct"/>
            <w:tcBorders>
              <w:top w:val="nil"/>
              <w:left w:val="nil"/>
              <w:bottom w:val="single" w:sz="4" w:space="0" w:color="auto"/>
              <w:right w:val="single" w:sz="4" w:space="0" w:color="auto"/>
            </w:tcBorders>
            <w:shd w:val="clear" w:color="auto" w:fill="auto"/>
            <w:noWrap/>
            <w:vAlign w:val="center"/>
            <w:hideMark/>
          </w:tcPr>
          <w:p w14:paraId="3739B90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66" w:type="pct"/>
            <w:tcBorders>
              <w:top w:val="nil"/>
              <w:left w:val="nil"/>
              <w:bottom w:val="single" w:sz="4" w:space="0" w:color="auto"/>
              <w:right w:val="single" w:sz="4" w:space="0" w:color="auto"/>
            </w:tcBorders>
            <w:shd w:val="clear" w:color="auto" w:fill="auto"/>
            <w:noWrap/>
            <w:vAlign w:val="center"/>
            <w:hideMark/>
          </w:tcPr>
          <w:p w14:paraId="3C7D365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99</w:t>
            </w:r>
          </w:p>
        </w:tc>
        <w:tc>
          <w:tcPr>
            <w:tcW w:w="113" w:type="pct"/>
            <w:tcBorders>
              <w:top w:val="nil"/>
              <w:left w:val="nil"/>
              <w:bottom w:val="single" w:sz="4" w:space="0" w:color="auto"/>
              <w:right w:val="single" w:sz="4" w:space="0" w:color="auto"/>
            </w:tcBorders>
            <w:shd w:val="clear" w:color="000000" w:fill="D9D9D9"/>
            <w:noWrap/>
            <w:vAlign w:val="center"/>
            <w:hideMark/>
          </w:tcPr>
          <w:p w14:paraId="2A9967F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20" w:type="pct"/>
            <w:tcBorders>
              <w:top w:val="nil"/>
              <w:left w:val="nil"/>
              <w:bottom w:val="single" w:sz="4" w:space="0" w:color="auto"/>
              <w:right w:val="single" w:sz="4" w:space="0" w:color="auto"/>
            </w:tcBorders>
            <w:shd w:val="clear" w:color="auto" w:fill="auto"/>
            <w:noWrap/>
            <w:vAlign w:val="center"/>
            <w:hideMark/>
          </w:tcPr>
          <w:p w14:paraId="5A3549F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4963522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0253C90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6354257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2E2D9C0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183" w:type="pct"/>
            <w:tcBorders>
              <w:top w:val="nil"/>
              <w:left w:val="nil"/>
              <w:bottom w:val="single" w:sz="4" w:space="0" w:color="auto"/>
              <w:right w:val="single" w:sz="4" w:space="0" w:color="auto"/>
            </w:tcBorders>
            <w:shd w:val="clear" w:color="auto" w:fill="auto"/>
            <w:noWrap/>
            <w:vAlign w:val="center"/>
            <w:hideMark/>
          </w:tcPr>
          <w:p w14:paraId="26C85F1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14:paraId="6FF4A9F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1.30</w:t>
            </w:r>
          </w:p>
        </w:tc>
        <w:tc>
          <w:tcPr>
            <w:tcW w:w="216" w:type="pct"/>
            <w:tcBorders>
              <w:top w:val="nil"/>
              <w:left w:val="nil"/>
              <w:bottom w:val="single" w:sz="4" w:space="0" w:color="auto"/>
              <w:right w:val="single" w:sz="4" w:space="0" w:color="auto"/>
            </w:tcBorders>
            <w:shd w:val="clear" w:color="auto" w:fill="auto"/>
            <w:noWrap/>
            <w:vAlign w:val="center"/>
            <w:hideMark/>
          </w:tcPr>
          <w:p w14:paraId="1828E31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739D918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7EE582A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45D2E0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3779A60D"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13688E9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31</w:t>
            </w:r>
          </w:p>
        </w:tc>
        <w:tc>
          <w:tcPr>
            <w:tcW w:w="243" w:type="pct"/>
            <w:tcBorders>
              <w:top w:val="nil"/>
              <w:left w:val="nil"/>
              <w:bottom w:val="single" w:sz="4" w:space="0" w:color="auto"/>
              <w:right w:val="single" w:sz="4" w:space="0" w:color="auto"/>
            </w:tcBorders>
            <w:shd w:val="clear" w:color="auto" w:fill="auto"/>
            <w:noWrap/>
            <w:vAlign w:val="center"/>
            <w:hideMark/>
          </w:tcPr>
          <w:p w14:paraId="2D33908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75/278</w:t>
            </w:r>
          </w:p>
        </w:tc>
        <w:tc>
          <w:tcPr>
            <w:tcW w:w="220" w:type="pct"/>
            <w:tcBorders>
              <w:top w:val="nil"/>
              <w:left w:val="nil"/>
              <w:bottom w:val="single" w:sz="4" w:space="0" w:color="auto"/>
              <w:right w:val="single" w:sz="4" w:space="0" w:color="auto"/>
            </w:tcBorders>
            <w:shd w:val="clear" w:color="auto" w:fill="auto"/>
            <w:noWrap/>
            <w:vAlign w:val="center"/>
            <w:hideMark/>
          </w:tcPr>
          <w:p w14:paraId="2E3C31B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80/130</w:t>
            </w:r>
          </w:p>
        </w:tc>
        <w:tc>
          <w:tcPr>
            <w:tcW w:w="220" w:type="pct"/>
            <w:tcBorders>
              <w:top w:val="nil"/>
              <w:left w:val="nil"/>
              <w:bottom w:val="single" w:sz="4" w:space="0" w:color="auto"/>
              <w:right w:val="single" w:sz="4" w:space="0" w:color="auto"/>
            </w:tcBorders>
            <w:shd w:val="clear" w:color="auto" w:fill="auto"/>
            <w:noWrap/>
            <w:vAlign w:val="center"/>
            <w:hideMark/>
          </w:tcPr>
          <w:p w14:paraId="564BBC1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58/200</w:t>
            </w:r>
          </w:p>
        </w:tc>
        <w:tc>
          <w:tcPr>
            <w:tcW w:w="183" w:type="pct"/>
            <w:tcBorders>
              <w:top w:val="nil"/>
              <w:left w:val="nil"/>
              <w:bottom w:val="single" w:sz="4" w:space="0" w:color="auto"/>
              <w:right w:val="single" w:sz="4" w:space="0" w:color="auto"/>
            </w:tcBorders>
            <w:shd w:val="clear" w:color="auto" w:fill="auto"/>
            <w:noWrap/>
            <w:vAlign w:val="center"/>
            <w:hideMark/>
          </w:tcPr>
          <w:p w14:paraId="327C18F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w:t>
            </w:r>
          </w:p>
        </w:tc>
        <w:tc>
          <w:tcPr>
            <w:tcW w:w="188" w:type="pct"/>
            <w:tcBorders>
              <w:top w:val="nil"/>
              <w:left w:val="nil"/>
              <w:bottom w:val="single" w:sz="4" w:space="0" w:color="auto"/>
              <w:right w:val="single" w:sz="4" w:space="0" w:color="auto"/>
            </w:tcBorders>
            <w:shd w:val="clear" w:color="auto" w:fill="auto"/>
            <w:noWrap/>
            <w:vAlign w:val="center"/>
            <w:hideMark/>
          </w:tcPr>
          <w:p w14:paraId="5DD7C98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w:t>
            </w:r>
          </w:p>
        </w:tc>
        <w:tc>
          <w:tcPr>
            <w:tcW w:w="183" w:type="pct"/>
            <w:tcBorders>
              <w:top w:val="nil"/>
              <w:left w:val="nil"/>
              <w:bottom w:val="single" w:sz="4" w:space="0" w:color="auto"/>
              <w:right w:val="single" w:sz="4" w:space="0" w:color="auto"/>
            </w:tcBorders>
            <w:shd w:val="clear" w:color="auto" w:fill="auto"/>
            <w:noWrap/>
            <w:vAlign w:val="center"/>
            <w:hideMark/>
          </w:tcPr>
          <w:p w14:paraId="3A5B002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5022D12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3.80</w:t>
            </w:r>
          </w:p>
        </w:tc>
        <w:tc>
          <w:tcPr>
            <w:tcW w:w="203" w:type="pct"/>
            <w:tcBorders>
              <w:top w:val="nil"/>
              <w:left w:val="nil"/>
              <w:bottom w:val="single" w:sz="4" w:space="0" w:color="auto"/>
              <w:right w:val="single" w:sz="4" w:space="0" w:color="auto"/>
            </w:tcBorders>
            <w:shd w:val="clear" w:color="auto" w:fill="auto"/>
            <w:noWrap/>
            <w:vAlign w:val="center"/>
            <w:hideMark/>
          </w:tcPr>
          <w:p w14:paraId="62BDD8D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101</w:t>
            </w:r>
          </w:p>
        </w:tc>
        <w:tc>
          <w:tcPr>
            <w:tcW w:w="203" w:type="pct"/>
            <w:tcBorders>
              <w:top w:val="nil"/>
              <w:left w:val="nil"/>
              <w:bottom w:val="single" w:sz="4" w:space="0" w:color="auto"/>
              <w:right w:val="single" w:sz="4" w:space="0" w:color="auto"/>
            </w:tcBorders>
            <w:shd w:val="clear" w:color="auto" w:fill="auto"/>
            <w:noWrap/>
            <w:vAlign w:val="center"/>
            <w:hideMark/>
          </w:tcPr>
          <w:p w14:paraId="2833D77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56</w:t>
            </w:r>
          </w:p>
        </w:tc>
        <w:tc>
          <w:tcPr>
            <w:tcW w:w="203" w:type="pct"/>
            <w:tcBorders>
              <w:top w:val="nil"/>
              <w:left w:val="nil"/>
              <w:bottom w:val="single" w:sz="4" w:space="0" w:color="auto"/>
              <w:right w:val="single" w:sz="4" w:space="0" w:color="auto"/>
            </w:tcBorders>
            <w:shd w:val="clear" w:color="auto" w:fill="auto"/>
            <w:noWrap/>
            <w:vAlign w:val="center"/>
            <w:hideMark/>
          </w:tcPr>
          <w:p w14:paraId="67DDCEA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66" w:type="pct"/>
            <w:tcBorders>
              <w:top w:val="nil"/>
              <w:left w:val="nil"/>
              <w:bottom w:val="single" w:sz="4" w:space="0" w:color="auto"/>
              <w:right w:val="single" w:sz="4" w:space="0" w:color="auto"/>
            </w:tcBorders>
            <w:shd w:val="clear" w:color="auto" w:fill="auto"/>
            <w:noWrap/>
            <w:vAlign w:val="center"/>
            <w:hideMark/>
          </w:tcPr>
          <w:p w14:paraId="434D3E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75</w:t>
            </w:r>
          </w:p>
        </w:tc>
        <w:tc>
          <w:tcPr>
            <w:tcW w:w="113" w:type="pct"/>
            <w:tcBorders>
              <w:top w:val="nil"/>
              <w:left w:val="nil"/>
              <w:bottom w:val="single" w:sz="4" w:space="0" w:color="auto"/>
              <w:right w:val="single" w:sz="4" w:space="0" w:color="auto"/>
            </w:tcBorders>
            <w:shd w:val="clear" w:color="000000" w:fill="D9D9D9"/>
            <w:noWrap/>
            <w:vAlign w:val="center"/>
            <w:hideMark/>
          </w:tcPr>
          <w:p w14:paraId="055CBA5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67</w:t>
            </w:r>
          </w:p>
        </w:tc>
        <w:tc>
          <w:tcPr>
            <w:tcW w:w="220" w:type="pct"/>
            <w:tcBorders>
              <w:top w:val="nil"/>
              <w:left w:val="nil"/>
              <w:bottom w:val="single" w:sz="4" w:space="0" w:color="auto"/>
              <w:right w:val="single" w:sz="4" w:space="0" w:color="auto"/>
            </w:tcBorders>
            <w:shd w:val="clear" w:color="auto" w:fill="auto"/>
            <w:noWrap/>
            <w:vAlign w:val="center"/>
            <w:hideMark/>
          </w:tcPr>
          <w:p w14:paraId="51655A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0/0</w:t>
            </w:r>
          </w:p>
        </w:tc>
        <w:tc>
          <w:tcPr>
            <w:tcW w:w="220" w:type="pct"/>
            <w:tcBorders>
              <w:top w:val="nil"/>
              <w:left w:val="nil"/>
              <w:bottom w:val="single" w:sz="4" w:space="0" w:color="auto"/>
              <w:right w:val="single" w:sz="4" w:space="0" w:color="auto"/>
            </w:tcBorders>
            <w:shd w:val="clear" w:color="auto" w:fill="auto"/>
            <w:noWrap/>
            <w:vAlign w:val="center"/>
            <w:hideMark/>
          </w:tcPr>
          <w:p w14:paraId="3846D6E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w:t>
            </w:r>
          </w:p>
        </w:tc>
        <w:tc>
          <w:tcPr>
            <w:tcW w:w="220" w:type="pct"/>
            <w:tcBorders>
              <w:top w:val="nil"/>
              <w:left w:val="nil"/>
              <w:bottom w:val="single" w:sz="4" w:space="0" w:color="auto"/>
              <w:right w:val="single" w:sz="4" w:space="0" w:color="auto"/>
            </w:tcBorders>
            <w:shd w:val="clear" w:color="auto" w:fill="auto"/>
            <w:noWrap/>
            <w:vAlign w:val="center"/>
            <w:hideMark/>
          </w:tcPr>
          <w:p w14:paraId="10AF30F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80/290</w:t>
            </w:r>
          </w:p>
        </w:tc>
        <w:tc>
          <w:tcPr>
            <w:tcW w:w="183" w:type="pct"/>
            <w:tcBorders>
              <w:top w:val="nil"/>
              <w:left w:val="nil"/>
              <w:bottom w:val="single" w:sz="4" w:space="0" w:color="auto"/>
              <w:right w:val="single" w:sz="4" w:space="0" w:color="auto"/>
            </w:tcBorders>
            <w:shd w:val="clear" w:color="auto" w:fill="auto"/>
            <w:noWrap/>
            <w:vAlign w:val="center"/>
            <w:hideMark/>
          </w:tcPr>
          <w:p w14:paraId="2BF62D6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E3983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1F6ACB6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5F0A687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0.40</w:t>
            </w:r>
          </w:p>
        </w:tc>
        <w:tc>
          <w:tcPr>
            <w:tcW w:w="216" w:type="pct"/>
            <w:tcBorders>
              <w:top w:val="nil"/>
              <w:left w:val="nil"/>
              <w:bottom w:val="single" w:sz="4" w:space="0" w:color="auto"/>
              <w:right w:val="single" w:sz="4" w:space="0" w:color="auto"/>
            </w:tcBorders>
            <w:shd w:val="clear" w:color="auto" w:fill="auto"/>
            <w:noWrap/>
            <w:vAlign w:val="center"/>
            <w:hideMark/>
          </w:tcPr>
          <w:p w14:paraId="2D5677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03" w:type="pct"/>
            <w:tcBorders>
              <w:top w:val="nil"/>
              <w:left w:val="nil"/>
              <w:bottom w:val="single" w:sz="4" w:space="0" w:color="auto"/>
              <w:right w:val="single" w:sz="4" w:space="0" w:color="auto"/>
            </w:tcBorders>
            <w:shd w:val="clear" w:color="auto" w:fill="auto"/>
            <w:noWrap/>
            <w:vAlign w:val="center"/>
            <w:hideMark/>
          </w:tcPr>
          <w:p w14:paraId="6936DE4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36" w:type="pct"/>
            <w:tcBorders>
              <w:top w:val="nil"/>
              <w:left w:val="nil"/>
              <w:bottom w:val="single" w:sz="4" w:space="0" w:color="auto"/>
              <w:right w:val="single" w:sz="4" w:space="0" w:color="auto"/>
            </w:tcBorders>
            <w:shd w:val="clear" w:color="auto" w:fill="auto"/>
            <w:noWrap/>
            <w:vAlign w:val="center"/>
            <w:hideMark/>
          </w:tcPr>
          <w:p w14:paraId="78FB393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w:t>
            </w:r>
          </w:p>
        </w:tc>
        <w:tc>
          <w:tcPr>
            <w:tcW w:w="270" w:type="pct"/>
            <w:tcBorders>
              <w:top w:val="nil"/>
              <w:left w:val="nil"/>
              <w:bottom w:val="single" w:sz="4" w:space="0" w:color="auto"/>
              <w:right w:val="single" w:sz="4" w:space="0" w:color="auto"/>
            </w:tcBorders>
            <w:shd w:val="clear" w:color="auto" w:fill="auto"/>
            <w:noWrap/>
            <w:vAlign w:val="center"/>
            <w:hideMark/>
          </w:tcPr>
          <w:p w14:paraId="58CFD05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w:t>
            </w:r>
          </w:p>
        </w:tc>
      </w:tr>
      <w:tr w:rsidR="005255C6" w:rsidRPr="0040377C" w14:paraId="49BDBC86"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50E41CE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32</w:t>
            </w:r>
          </w:p>
        </w:tc>
        <w:tc>
          <w:tcPr>
            <w:tcW w:w="243" w:type="pct"/>
            <w:tcBorders>
              <w:top w:val="nil"/>
              <w:left w:val="nil"/>
              <w:bottom w:val="single" w:sz="4" w:space="0" w:color="auto"/>
              <w:right w:val="single" w:sz="4" w:space="0" w:color="auto"/>
            </w:tcBorders>
            <w:shd w:val="clear" w:color="auto" w:fill="auto"/>
            <w:noWrap/>
            <w:vAlign w:val="center"/>
            <w:hideMark/>
          </w:tcPr>
          <w:p w14:paraId="5A34F3F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90/220</w:t>
            </w:r>
          </w:p>
        </w:tc>
        <w:tc>
          <w:tcPr>
            <w:tcW w:w="220" w:type="pct"/>
            <w:tcBorders>
              <w:top w:val="nil"/>
              <w:left w:val="nil"/>
              <w:bottom w:val="single" w:sz="4" w:space="0" w:color="auto"/>
              <w:right w:val="single" w:sz="4" w:space="0" w:color="auto"/>
            </w:tcBorders>
            <w:shd w:val="clear" w:color="auto" w:fill="auto"/>
            <w:noWrap/>
            <w:vAlign w:val="center"/>
            <w:hideMark/>
          </w:tcPr>
          <w:p w14:paraId="3C808A8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86/103</w:t>
            </w:r>
          </w:p>
        </w:tc>
        <w:tc>
          <w:tcPr>
            <w:tcW w:w="220" w:type="pct"/>
            <w:tcBorders>
              <w:top w:val="nil"/>
              <w:left w:val="nil"/>
              <w:bottom w:val="single" w:sz="4" w:space="0" w:color="auto"/>
              <w:right w:val="single" w:sz="4" w:space="0" w:color="auto"/>
            </w:tcBorders>
            <w:shd w:val="clear" w:color="auto" w:fill="auto"/>
            <w:noWrap/>
            <w:vAlign w:val="center"/>
            <w:hideMark/>
          </w:tcPr>
          <w:p w14:paraId="2A4FF6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9/133</w:t>
            </w:r>
          </w:p>
        </w:tc>
        <w:tc>
          <w:tcPr>
            <w:tcW w:w="183" w:type="pct"/>
            <w:tcBorders>
              <w:top w:val="nil"/>
              <w:left w:val="nil"/>
              <w:bottom w:val="single" w:sz="4" w:space="0" w:color="auto"/>
              <w:right w:val="single" w:sz="4" w:space="0" w:color="auto"/>
            </w:tcBorders>
            <w:shd w:val="clear" w:color="auto" w:fill="auto"/>
            <w:noWrap/>
            <w:vAlign w:val="center"/>
            <w:hideMark/>
          </w:tcPr>
          <w:p w14:paraId="58B802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0.8</w:t>
            </w:r>
          </w:p>
        </w:tc>
        <w:tc>
          <w:tcPr>
            <w:tcW w:w="188" w:type="pct"/>
            <w:tcBorders>
              <w:top w:val="nil"/>
              <w:left w:val="nil"/>
              <w:bottom w:val="single" w:sz="4" w:space="0" w:color="auto"/>
              <w:right w:val="single" w:sz="4" w:space="0" w:color="auto"/>
            </w:tcBorders>
            <w:shd w:val="clear" w:color="auto" w:fill="auto"/>
            <w:noWrap/>
            <w:vAlign w:val="center"/>
            <w:hideMark/>
          </w:tcPr>
          <w:p w14:paraId="264C666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w:t>
            </w:r>
          </w:p>
        </w:tc>
        <w:tc>
          <w:tcPr>
            <w:tcW w:w="183" w:type="pct"/>
            <w:tcBorders>
              <w:top w:val="nil"/>
              <w:left w:val="nil"/>
              <w:bottom w:val="single" w:sz="4" w:space="0" w:color="auto"/>
              <w:right w:val="single" w:sz="4" w:space="0" w:color="auto"/>
            </w:tcBorders>
            <w:shd w:val="clear" w:color="auto" w:fill="auto"/>
            <w:noWrap/>
            <w:vAlign w:val="center"/>
            <w:hideMark/>
          </w:tcPr>
          <w:p w14:paraId="5C01E5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0.45</w:t>
            </w:r>
          </w:p>
        </w:tc>
        <w:tc>
          <w:tcPr>
            <w:tcW w:w="266" w:type="pct"/>
            <w:tcBorders>
              <w:top w:val="nil"/>
              <w:left w:val="nil"/>
              <w:bottom w:val="single" w:sz="4" w:space="0" w:color="auto"/>
              <w:right w:val="single" w:sz="4" w:space="0" w:color="auto"/>
            </w:tcBorders>
            <w:shd w:val="clear" w:color="auto" w:fill="auto"/>
            <w:vAlign w:val="center"/>
            <w:hideMark/>
          </w:tcPr>
          <w:p w14:paraId="4FBEBBD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1.42</w:t>
            </w:r>
          </w:p>
        </w:tc>
        <w:tc>
          <w:tcPr>
            <w:tcW w:w="203" w:type="pct"/>
            <w:tcBorders>
              <w:top w:val="nil"/>
              <w:left w:val="nil"/>
              <w:bottom w:val="single" w:sz="4" w:space="0" w:color="auto"/>
              <w:right w:val="single" w:sz="4" w:space="0" w:color="auto"/>
            </w:tcBorders>
            <w:shd w:val="clear" w:color="auto" w:fill="auto"/>
            <w:noWrap/>
            <w:vAlign w:val="center"/>
            <w:hideMark/>
          </w:tcPr>
          <w:p w14:paraId="6338CCB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116</w:t>
            </w:r>
          </w:p>
        </w:tc>
        <w:tc>
          <w:tcPr>
            <w:tcW w:w="203" w:type="pct"/>
            <w:tcBorders>
              <w:top w:val="nil"/>
              <w:left w:val="nil"/>
              <w:bottom w:val="single" w:sz="4" w:space="0" w:color="auto"/>
              <w:right w:val="single" w:sz="4" w:space="0" w:color="auto"/>
            </w:tcBorders>
            <w:shd w:val="clear" w:color="auto" w:fill="auto"/>
            <w:noWrap/>
            <w:vAlign w:val="center"/>
            <w:hideMark/>
          </w:tcPr>
          <w:p w14:paraId="15128F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c>
          <w:tcPr>
            <w:tcW w:w="203" w:type="pct"/>
            <w:tcBorders>
              <w:top w:val="nil"/>
              <w:left w:val="nil"/>
              <w:bottom w:val="single" w:sz="4" w:space="0" w:color="auto"/>
              <w:right w:val="single" w:sz="4" w:space="0" w:color="auto"/>
            </w:tcBorders>
            <w:shd w:val="clear" w:color="auto" w:fill="auto"/>
            <w:noWrap/>
            <w:vAlign w:val="center"/>
            <w:hideMark/>
          </w:tcPr>
          <w:p w14:paraId="0420A71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266" w:type="pct"/>
            <w:tcBorders>
              <w:top w:val="nil"/>
              <w:left w:val="nil"/>
              <w:bottom w:val="single" w:sz="4" w:space="0" w:color="auto"/>
              <w:right w:val="single" w:sz="4" w:space="0" w:color="auto"/>
            </w:tcBorders>
            <w:shd w:val="clear" w:color="auto" w:fill="auto"/>
            <w:noWrap/>
            <w:vAlign w:val="center"/>
            <w:hideMark/>
          </w:tcPr>
          <w:p w14:paraId="73B6F2F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w:t>
            </w:r>
          </w:p>
        </w:tc>
        <w:tc>
          <w:tcPr>
            <w:tcW w:w="113" w:type="pct"/>
            <w:tcBorders>
              <w:top w:val="nil"/>
              <w:left w:val="nil"/>
              <w:bottom w:val="single" w:sz="4" w:space="0" w:color="auto"/>
              <w:right w:val="single" w:sz="4" w:space="0" w:color="auto"/>
            </w:tcBorders>
            <w:shd w:val="clear" w:color="000000" w:fill="D9D9D9"/>
            <w:noWrap/>
            <w:vAlign w:val="center"/>
            <w:hideMark/>
          </w:tcPr>
          <w:p w14:paraId="4C95121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68</w:t>
            </w:r>
          </w:p>
        </w:tc>
        <w:tc>
          <w:tcPr>
            <w:tcW w:w="220" w:type="pct"/>
            <w:tcBorders>
              <w:top w:val="nil"/>
              <w:left w:val="nil"/>
              <w:bottom w:val="single" w:sz="4" w:space="0" w:color="auto"/>
              <w:right w:val="single" w:sz="4" w:space="0" w:color="auto"/>
            </w:tcBorders>
            <w:shd w:val="clear" w:color="auto" w:fill="auto"/>
            <w:noWrap/>
            <w:vAlign w:val="center"/>
            <w:hideMark/>
          </w:tcPr>
          <w:p w14:paraId="0DE3636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30/12</w:t>
            </w:r>
          </w:p>
        </w:tc>
        <w:tc>
          <w:tcPr>
            <w:tcW w:w="220" w:type="pct"/>
            <w:tcBorders>
              <w:top w:val="nil"/>
              <w:left w:val="nil"/>
              <w:bottom w:val="single" w:sz="4" w:space="0" w:color="auto"/>
              <w:right w:val="single" w:sz="4" w:space="0" w:color="auto"/>
            </w:tcBorders>
            <w:shd w:val="clear" w:color="auto" w:fill="auto"/>
            <w:noWrap/>
            <w:vAlign w:val="center"/>
            <w:hideMark/>
          </w:tcPr>
          <w:p w14:paraId="676953F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90/105</w:t>
            </w:r>
          </w:p>
        </w:tc>
        <w:tc>
          <w:tcPr>
            <w:tcW w:w="220" w:type="pct"/>
            <w:tcBorders>
              <w:top w:val="nil"/>
              <w:left w:val="nil"/>
              <w:bottom w:val="single" w:sz="4" w:space="0" w:color="auto"/>
              <w:right w:val="single" w:sz="4" w:space="0" w:color="auto"/>
            </w:tcBorders>
            <w:shd w:val="clear" w:color="auto" w:fill="auto"/>
            <w:noWrap/>
            <w:vAlign w:val="center"/>
            <w:hideMark/>
          </w:tcPr>
          <w:p w14:paraId="4EC6F3A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80/195</w:t>
            </w:r>
          </w:p>
        </w:tc>
        <w:tc>
          <w:tcPr>
            <w:tcW w:w="183" w:type="pct"/>
            <w:tcBorders>
              <w:top w:val="nil"/>
              <w:left w:val="nil"/>
              <w:bottom w:val="single" w:sz="4" w:space="0" w:color="auto"/>
              <w:right w:val="single" w:sz="4" w:space="0" w:color="auto"/>
            </w:tcBorders>
            <w:shd w:val="clear" w:color="auto" w:fill="auto"/>
            <w:noWrap/>
            <w:vAlign w:val="center"/>
            <w:hideMark/>
          </w:tcPr>
          <w:p w14:paraId="417D83F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073B723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0E9994A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66" w:type="pct"/>
            <w:tcBorders>
              <w:top w:val="nil"/>
              <w:left w:val="nil"/>
              <w:bottom w:val="single" w:sz="4" w:space="0" w:color="auto"/>
              <w:right w:val="single" w:sz="4" w:space="0" w:color="auto"/>
            </w:tcBorders>
            <w:shd w:val="clear" w:color="auto" w:fill="auto"/>
            <w:vAlign w:val="center"/>
            <w:hideMark/>
          </w:tcPr>
          <w:p w14:paraId="34E7A68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35EB575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203" w:type="pct"/>
            <w:tcBorders>
              <w:top w:val="nil"/>
              <w:left w:val="nil"/>
              <w:bottom w:val="single" w:sz="4" w:space="0" w:color="auto"/>
              <w:right w:val="single" w:sz="4" w:space="0" w:color="auto"/>
            </w:tcBorders>
            <w:shd w:val="clear" w:color="auto" w:fill="auto"/>
            <w:noWrap/>
            <w:vAlign w:val="center"/>
            <w:hideMark/>
          </w:tcPr>
          <w:p w14:paraId="2081779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36" w:type="pct"/>
            <w:tcBorders>
              <w:top w:val="nil"/>
              <w:left w:val="nil"/>
              <w:bottom w:val="single" w:sz="4" w:space="0" w:color="auto"/>
              <w:right w:val="single" w:sz="4" w:space="0" w:color="auto"/>
            </w:tcBorders>
            <w:shd w:val="clear" w:color="auto" w:fill="auto"/>
            <w:noWrap/>
            <w:vAlign w:val="center"/>
            <w:hideMark/>
          </w:tcPr>
          <w:p w14:paraId="21D5F2C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27CEF5F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r>
      <w:tr w:rsidR="005255C6" w:rsidRPr="0040377C" w14:paraId="41CEDF43"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0EF62D5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33</w:t>
            </w:r>
          </w:p>
        </w:tc>
        <w:tc>
          <w:tcPr>
            <w:tcW w:w="243" w:type="pct"/>
            <w:tcBorders>
              <w:top w:val="nil"/>
              <w:left w:val="nil"/>
              <w:bottom w:val="single" w:sz="4" w:space="0" w:color="auto"/>
              <w:right w:val="single" w:sz="4" w:space="0" w:color="auto"/>
            </w:tcBorders>
            <w:shd w:val="clear" w:color="auto" w:fill="auto"/>
            <w:noWrap/>
            <w:vAlign w:val="center"/>
            <w:hideMark/>
          </w:tcPr>
          <w:p w14:paraId="1535E8C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80/231</w:t>
            </w:r>
          </w:p>
        </w:tc>
        <w:tc>
          <w:tcPr>
            <w:tcW w:w="220" w:type="pct"/>
            <w:tcBorders>
              <w:top w:val="nil"/>
              <w:left w:val="nil"/>
              <w:bottom w:val="single" w:sz="4" w:space="0" w:color="auto"/>
              <w:right w:val="single" w:sz="4" w:space="0" w:color="auto"/>
            </w:tcBorders>
            <w:shd w:val="clear" w:color="auto" w:fill="auto"/>
            <w:noWrap/>
            <w:vAlign w:val="center"/>
            <w:hideMark/>
          </w:tcPr>
          <w:p w14:paraId="502EE38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65/162</w:t>
            </w:r>
          </w:p>
        </w:tc>
        <w:tc>
          <w:tcPr>
            <w:tcW w:w="220" w:type="pct"/>
            <w:tcBorders>
              <w:top w:val="nil"/>
              <w:left w:val="nil"/>
              <w:bottom w:val="single" w:sz="4" w:space="0" w:color="auto"/>
              <w:right w:val="single" w:sz="4" w:space="0" w:color="auto"/>
            </w:tcBorders>
            <w:shd w:val="clear" w:color="auto" w:fill="auto"/>
            <w:noWrap/>
            <w:vAlign w:val="center"/>
            <w:hideMark/>
          </w:tcPr>
          <w:p w14:paraId="31DC248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15/250</w:t>
            </w:r>
          </w:p>
        </w:tc>
        <w:tc>
          <w:tcPr>
            <w:tcW w:w="183" w:type="pct"/>
            <w:tcBorders>
              <w:top w:val="nil"/>
              <w:left w:val="nil"/>
              <w:bottom w:val="single" w:sz="4" w:space="0" w:color="auto"/>
              <w:right w:val="single" w:sz="4" w:space="0" w:color="auto"/>
            </w:tcBorders>
            <w:shd w:val="clear" w:color="auto" w:fill="auto"/>
            <w:noWrap/>
            <w:vAlign w:val="center"/>
            <w:hideMark/>
          </w:tcPr>
          <w:p w14:paraId="6571875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1.25</w:t>
            </w:r>
          </w:p>
        </w:tc>
        <w:tc>
          <w:tcPr>
            <w:tcW w:w="188" w:type="pct"/>
            <w:tcBorders>
              <w:top w:val="nil"/>
              <w:left w:val="nil"/>
              <w:bottom w:val="single" w:sz="4" w:space="0" w:color="auto"/>
              <w:right w:val="single" w:sz="4" w:space="0" w:color="auto"/>
            </w:tcBorders>
            <w:shd w:val="clear" w:color="auto" w:fill="auto"/>
            <w:noWrap/>
            <w:vAlign w:val="center"/>
            <w:hideMark/>
          </w:tcPr>
          <w:p w14:paraId="4F61CE9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0.2</w:t>
            </w:r>
          </w:p>
        </w:tc>
        <w:tc>
          <w:tcPr>
            <w:tcW w:w="183" w:type="pct"/>
            <w:tcBorders>
              <w:top w:val="nil"/>
              <w:left w:val="nil"/>
              <w:bottom w:val="single" w:sz="4" w:space="0" w:color="auto"/>
              <w:right w:val="single" w:sz="4" w:space="0" w:color="auto"/>
            </w:tcBorders>
            <w:shd w:val="clear" w:color="auto" w:fill="auto"/>
            <w:noWrap/>
            <w:vAlign w:val="center"/>
            <w:hideMark/>
          </w:tcPr>
          <w:p w14:paraId="763FB40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0.45</w:t>
            </w:r>
          </w:p>
        </w:tc>
        <w:tc>
          <w:tcPr>
            <w:tcW w:w="266" w:type="pct"/>
            <w:tcBorders>
              <w:top w:val="nil"/>
              <w:left w:val="nil"/>
              <w:bottom w:val="single" w:sz="4" w:space="0" w:color="auto"/>
              <w:right w:val="single" w:sz="4" w:space="0" w:color="auto"/>
            </w:tcBorders>
            <w:shd w:val="clear" w:color="auto" w:fill="auto"/>
            <w:vAlign w:val="center"/>
            <w:hideMark/>
          </w:tcPr>
          <w:p w14:paraId="04EB22D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0.63</w:t>
            </w:r>
          </w:p>
        </w:tc>
        <w:tc>
          <w:tcPr>
            <w:tcW w:w="203" w:type="pct"/>
            <w:tcBorders>
              <w:top w:val="nil"/>
              <w:left w:val="nil"/>
              <w:bottom w:val="single" w:sz="4" w:space="0" w:color="auto"/>
              <w:right w:val="single" w:sz="4" w:space="0" w:color="auto"/>
            </w:tcBorders>
            <w:shd w:val="clear" w:color="auto" w:fill="auto"/>
            <w:noWrap/>
            <w:vAlign w:val="center"/>
            <w:hideMark/>
          </w:tcPr>
          <w:p w14:paraId="4BA4CDA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66</w:t>
            </w:r>
          </w:p>
        </w:tc>
        <w:tc>
          <w:tcPr>
            <w:tcW w:w="203" w:type="pct"/>
            <w:tcBorders>
              <w:top w:val="nil"/>
              <w:left w:val="nil"/>
              <w:bottom w:val="single" w:sz="4" w:space="0" w:color="auto"/>
              <w:right w:val="single" w:sz="4" w:space="0" w:color="auto"/>
            </w:tcBorders>
            <w:shd w:val="clear" w:color="auto" w:fill="auto"/>
            <w:noWrap/>
            <w:vAlign w:val="center"/>
            <w:hideMark/>
          </w:tcPr>
          <w:p w14:paraId="0C724BF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203" w:type="pct"/>
            <w:tcBorders>
              <w:top w:val="nil"/>
              <w:left w:val="nil"/>
              <w:bottom w:val="single" w:sz="4" w:space="0" w:color="auto"/>
              <w:right w:val="single" w:sz="4" w:space="0" w:color="auto"/>
            </w:tcBorders>
            <w:shd w:val="clear" w:color="auto" w:fill="auto"/>
            <w:noWrap/>
            <w:vAlign w:val="center"/>
            <w:hideMark/>
          </w:tcPr>
          <w:p w14:paraId="17D8594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266" w:type="pct"/>
            <w:tcBorders>
              <w:top w:val="nil"/>
              <w:left w:val="nil"/>
              <w:bottom w:val="single" w:sz="4" w:space="0" w:color="auto"/>
              <w:right w:val="single" w:sz="4" w:space="0" w:color="auto"/>
            </w:tcBorders>
            <w:shd w:val="clear" w:color="auto" w:fill="auto"/>
            <w:noWrap/>
            <w:vAlign w:val="center"/>
            <w:hideMark/>
          </w:tcPr>
          <w:p w14:paraId="61E6EF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65</w:t>
            </w:r>
          </w:p>
        </w:tc>
        <w:tc>
          <w:tcPr>
            <w:tcW w:w="113" w:type="pct"/>
            <w:tcBorders>
              <w:top w:val="nil"/>
              <w:left w:val="nil"/>
              <w:bottom w:val="single" w:sz="4" w:space="0" w:color="auto"/>
              <w:right w:val="single" w:sz="4" w:space="0" w:color="auto"/>
            </w:tcBorders>
            <w:shd w:val="clear" w:color="000000" w:fill="D9D9D9"/>
            <w:noWrap/>
            <w:vAlign w:val="center"/>
            <w:hideMark/>
          </w:tcPr>
          <w:p w14:paraId="7387D67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69</w:t>
            </w:r>
          </w:p>
        </w:tc>
        <w:tc>
          <w:tcPr>
            <w:tcW w:w="220" w:type="pct"/>
            <w:tcBorders>
              <w:top w:val="nil"/>
              <w:left w:val="nil"/>
              <w:bottom w:val="single" w:sz="4" w:space="0" w:color="auto"/>
              <w:right w:val="single" w:sz="4" w:space="0" w:color="auto"/>
            </w:tcBorders>
            <w:shd w:val="clear" w:color="auto" w:fill="auto"/>
            <w:noWrap/>
            <w:vAlign w:val="center"/>
            <w:hideMark/>
          </w:tcPr>
          <w:p w14:paraId="3D3A6A0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30/12</w:t>
            </w:r>
          </w:p>
        </w:tc>
        <w:tc>
          <w:tcPr>
            <w:tcW w:w="220" w:type="pct"/>
            <w:tcBorders>
              <w:top w:val="nil"/>
              <w:left w:val="nil"/>
              <w:bottom w:val="single" w:sz="4" w:space="0" w:color="auto"/>
              <w:right w:val="single" w:sz="4" w:space="0" w:color="auto"/>
            </w:tcBorders>
            <w:shd w:val="clear" w:color="auto" w:fill="auto"/>
            <w:noWrap/>
            <w:vAlign w:val="center"/>
            <w:hideMark/>
          </w:tcPr>
          <w:p w14:paraId="0502FC7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90/105</w:t>
            </w:r>
          </w:p>
        </w:tc>
        <w:tc>
          <w:tcPr>
            <w:tcW w:w="220" w:type="pct"/>
            <w:tcBorders>
              <w:top w:val="nil"/>
              <w:left w:val="nil"/>
              <w:bottom w:val="single" w:sz="4" w:space="0" w:color="auto"/>
              <w:right w:val="single" w:sz="4" w:space="0" w:color="auto"/>
            </w:tcBorders>
            <w:shd w:val="clear" w:color="auto" w:fill="auto"/>
            <w:noWrap/>
            <w:vAlign w:val="center"/>
            <w:hideMark/>
          </w:tcPr>
          <w:p w14:paraId="5E9B49B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80/195</w:t>
            </w:r>
          </w:p>
        </w:tc>
        <w:tc>
          <w:tcPr>
            <w:tcW w:w="183" w:type="pct"/>
            <w:tcBorders>
              <w:top w:val="nil"/>
              <w:left w:val="nil"/>
              <w:bottom w:val="single" w:sz="4" w:space="0" w:color="auto"/>
              <w:right w:val="single" w:sz="4" w:space="0" w:color="auto"/>
            </w:tcBorders>
            <w:shd w:val="clear" w:color="auto" w:fill="auto"/>
            <w:noWrap/>
            <w:vAlign w:val="center"/>
            <w:hideMark/>
          </w:tcPr>
          <w:p w14:paraId="066833C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6696E62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460955D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66" w:type="pct"/>
            <w:tcBorders>
              <w:top w:val="nil"/>
              <w:left w:val="nil"/>
              <w:bottom w:val="single" w:sz="4" w:space="0" w:color="auto"/>
              <w:right w:val="single" w:sz="4" w:space="0" w:color="auto"/>
            </w:tcBorders>
            <w:shd w:val="clear" w:color="auto" w:fill="auto"/>
            <w:vAlign w:val="center"/>
            <w:hideMark/>
          </w:tcPr>
          <w:p w14:paraId="6F2EFED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78F40B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203" w:type="pct"/>
            <w:tcBorders>
              <w:top w:val="nil"/>
              <w:left w:val="nil"/>
              <w:bottom w:val="single" w:sz="4" w:space="0" w:color="auto"/>
              <w:right w:val="single" w:sz="4" w:space="0" w:color="auto"/>
            </w:tcBorders>
            <w:shd w:val="clear" w:color="auto" w:fill="auto"/>
            <w:noWrap/>
            <w:vAlign w:val="center"/>
            <w:hideMark/>
          </w:tcPr>
          <w:p w14:paraId="4557BB9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36" w:type="pct"/>
            <w:tcBorders>
              <w:top w:val="nil"/>
              <w:left w:val="nil"/>
              <w:bottom w:val="single" w:sz="4" w:space="0" w:color="auto"/>
              <w:right w:val="single" w:sz="4" w:space="0" w:color="auto"/>
            </w:tcBorders>
            <w:shd w:val="clear" w:color="auto" w:fill="auto"/>
            <w:noWrap/>
            <w:vAlign w:val="center"/>
            <w:hideMark/>
          </w:tcPr>
          <w:p w14:paraId="51C3BA8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5CD711B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r>
      <w:tr w:rsidR="005255C6" w:rsidRPr="0040377C" w14:paraId="3120244B"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3857E20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34</w:t>
            </w:r>
          </w:p>
        </w:tc>
        <w:tc>
          <w:tcPr>
            <w:tcW w:w="243" w:type="pct"/>
            <w:tcBorders>
              <w:top w:val="nil"/>
              <w:left w:val="nil"/>
              <w:bottom w:val="single" w:sz="4" w:space="0" w:color="auto"/>
              <w:right w:val="single" w:sz="4" w:space="0" w:color="auto"/>
            </w:tcBorders>
            <w:shd w:val="clear" w:color="auto" w:fill="auto"/>
            <w:noWrap/>
            <w:vAlign w:val="center"/>
            <w:hideMark/>
          </w:tcPr>
          <w:p w14:paraId="1E864A4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62/243</w:t>
            </w:r>
          </w:p>
        </w:tc>
        <w:tc>
          <w:tcPr>
            <w:tcW w:w="220" w:type="pct"/>
            <w:tcBorders>
              <w:top w:val="nil"/>
              <w:left w:val="nil"/>
              <w:bottom w:val="single" w:sz="4" w:space="0" w:color="auto"/>
              <w:right w:val="single" w:sz="4" w:space="0" w:color="auto"/>
            </w:tcBorders>
            <w:shd w:val="clear" w:color="auto" w:fill="auto"/>
            <w:noWrap/>
            <w:vAlign w:val="center"/>
            <w:hideMark/>
          </w:tcPr>
          <w:p w14:paraId="20DD7B8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83/144</w:t>
            </w:r>
          </w:p>
        </w:tc>
        <w:tc>
          <w:tcPr>
            <w:tcW w:w="220" w:type="pct"/>
            <w:tcBorders>
              <w:top w:val="nil"/>
              <w:left w:val="nil"/>
              <w:bottom w:val="single" w:sz="4" w:space="0" w:color="auto"/>
              <w:right w:val="single" w:sz="4" w:space="0" w:color="auto"/>
            </w:tcBorders>
            <w:shd w:val="clear" w:color="auto" w:fill="auto"/>
            <w:noWrap/>
            <w:vAlign w:val="center"/>
            <w:hideMark/>
          </w:tcPr>
          <w:p w14:paraId="6BD9118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34/130</w:t>
            </w:r>
          </w:p>
        </w:tc>
        <w:tc>
          <w:tcPr>
            <w:tcW w:w="183" w:type="pct"/>
            <w:tcBorders>
              <w:top w:val="nil"/>
              <w:left w:val="nil"/>
              <w:bottom w:val="single" w:sz="4" w:space="0" w:color="auto"/>
              <w:right w:val="single" w:sz="4" w:space="0" w:color="auto"/>
            </w:tcBorders>
            <w:shd w:val="clear" w:color="auto" w:fill="auto"/>
            <w:noWrap/>
            <w:vAlign w:val="center"/>
            <w:hideMark/>
          </w:tcPr>
          <w:p w14:paraId="018180C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0.19</w:t>
            </w:r>
          </w:p>
        </w:tc>
        <w:tc>
          <w:tcPr>
            <w:tcW w:w="188" w:type="pct"/>
            <w:tcBorders>
              <w:top w:val="nil"/>
              <w:left w:val="nil"/>
              <w:bottom w:val="single" w:sz="4" w:space="0" w:color="auto"/>
              <w:right w:val="single" w:sz="4" w:space="0" w:color="auto"/>
            </w:tcBorders>
            <w:shd w:val="clear" w:color="auto" w:fill="auto"/>
            <w:noWrap/>
            <w:vAlign w:val="center"/>
            <w:hideMark/>
          </w:tcPr>
          <w:p w14:paraId="6036BA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0.45</w:t>
            </w:r>
          </w:p>
        </w:tc>
        <w:tc>
          <w:tcPr>
            <w:tcW w:w="183" w:type="pct"/>
            <w:tcBorders>
              <w:top w:val="nil"/>
              <w:left w:val="nil"/>
              <w:bottom w:val="single" w:sz="4" w:space="0" w:color="auto"/>
              <w:right w:val="single" w:sz="4" w:space="0" w:color="auto"/>
            </w:tcBorders>
            <w:shd w:val="clear" w:color="auto" w:fill="auto"/>
            <w:noWrap/>
            <w:vAlign w:val="center"/>
            <w:hideMark/>
          </w:tcPr>
          <w:p w14:paraId="2E91F0D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0.45</w:t>
            </w:r>
          </w:p>
        </w:tc>
        <w:tc>
          <w:tcPr>
            <w:tcW w:w="266" w:type="pct"/>
            <w:tcBorders>
              <w:top w:val="nil"/>
              <w:left w:val="nil"/>
              <w:bottom w:val="single" w:sz="4" w:space="0" w:color="auto"/>
              <w:right w:val="single" w:sz="4" w:space="0" w:color="auto"/>
            </w:tcBorders>
            <w:shd w:val="clear" w:color="auto" w:fill="auto"/>
            <w:vAlign w:val="center"/>
            <w:hideMark/>
          </w:tcPr>
          <w:p w14:paraId="2FD099B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0.36</w:t>
            </w:r>
          </w:p>
        </w:tc>
        <w:tc>
          <w:tcPr>
            <w:tcW w:w="203" w:type="pct"/>
            <w:tcBorders>
              <w:top w:val="nil"/>
              <w:left w:val="nil"/>
              <w:bottom w:val="single" w:sz="4" w:space="0" w:color="auto"/>
              <w:right w:val="single" w:sz="4" w:space="0" w:color="auto"/>
            </w:tcBorders>
            <w:shd w:val="clear" w:color="auto" w:fill="auto"/>
            <w:noWrap/>
            <w:vAlign w:val="center"/>
            <w:hideMark/>
          </w:tcPr>
          <w:p w14:paraId="70A674E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94</w:t>
            </w:r>
          </w:p>
        </w:tc>
        <w:tc>
          <w:tcPr>
            <w:tcW w:w="203" w:type="pct"/>
            <w:tcBorders>
              <w:top w:val="nil"/>
              <w:left w:val="nil"/>
              <w:bottom w:val="single" w:sz="4" w:space="0" w:color="auto"/>
              <w:right w:val="single" w:sz="4" w:space="0" w:color="auto"/>
            </w:tcBorders>
            <w:shd w:val="clear" w:color="auto" w:fill="auto"/>
            <w:noWrap/>
            <w:vAlign w:val="center"/>
            <w:hideMark/>
          </w:tcPr>
          <w:p w14:paraId="3CE0615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203" w:type="pct"/>
            <w:tcBorders>
              <w:top w:val="nil"/>
              <w:left w:val="nil"/>
              <w:bottom w:val="single" w:sz="4" w:space="0" w:color="auto"/>
              <w:right w:val="single" w:sz="4" w:space="0" w:color="auto"/>
            </w:tcBorders>
            <w:shd w:val="clear" w:color="auto" w:fill="auto"/>
            <w:noWrap/>
            <w:vAlign w:val="center"/>
            <w:hideMark/>
          </w:tcPr>
          <w:p w14:paraId="07033E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50</w:t>
            </w:r>
          </w:p>
        </w:tc>
        <w:tc>
          <w:tcPr>
            <w:tcW w:w="266" w:type="pct"/>
            <w:tcBorders>
              <w:top w:val="nil"/>
              <w:left w:val="nil"/>
              <w:bottom w:val="single" w:sz="4" w:space="0" w:color="auto"/>
              <w:right w:val="single" w:sz="4" w:space="0" w:color="auto"/>
            </w:tcBorders>
            <w:shd w:val="clear" w:color="auto" w:fill="auto"/>
            <w:noWrap/>
            <w:vAlign w:val="center"/>
            <w:hideMark/>
          </w:tcPr>
          <w:p w14:paraId="2272D3E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74</w:t>
            </w:r>
          </w:p>
        </w:tc>
        <w:tc>
          <w:tcPr>
            <w:tcW w:w="113" w:type="pct"/>
            <w:tcBorders>
              <w:top w:val="nil"/>
              <w:left w:val="nil"/>
              <w:bottom w:val="single" w:sz="4" w:space="0" w:color="auto"/>
              <w:right w:val="single" w:sz="4" w:space="0" w:color="auto"/>
            </w:tcBorders>
            <w:shd w:val="clear" w:color="000000" w:fill="D9D9D9"/>
            <w:noWrap/>
            <w:vAlign w:val="center"/>
            <w:hideMark/>
          </w:tcPr>
          <w:p w14:paraId="2A36FD1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70</w:t>
            </w:r>
          </w:p>
        </w:tc>
        <w:tc>
          <w:tcPr>
            <w:tcW w:w="220" w:type="pct"/>
            <w:tcBorders>
              <w:top w:val="nil"/>
              <w:left w:val="nil"/>
              <w:bottom w:val="single" w:sz="4" w:space="0" w:color="auto"/>
              <w:right w:val="single" w:sz="4" w:space="0" w:color="auto"/>
            </w:tcBorders>
            <w:shd w:val="clear" w:color="auto" w:fill="auto"/>
            <w:noWrap/>
            <w:vAlign w:val="center"/>
            <w:hideMark/>
          </w:tcPr>
          <w:p w14:paraId="1A97FE2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30/12</w:t>
            </w:r>
          </w:p>
        </w:tc>
        <w:tc>
          <w:tcPr>
            <w:tcW w:w="220" w:type="pct"/>
            <w:tcBorders>
              <w:top w:val="nil"/>
              <w:left w:val="nil"/>
              <w:bottom w:val="single" w:sz="4" w:space="0" w:color="auto"/>
              <w:right w:val="single" w:sz="4" w:space="0" w:color="auto"/>
            </w:tcBorders>
            <w:shd w:val="clear" w:color="auto" w:fill="auto"/>
            <w:noWrap/>
            <w:vAlign w:val="center"/>
            <w:hideMark/>
          </w:tcPr>
          <w:p w14:paraId="53FCCFE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90/105</w:t>
            </w:r>
          </w:p>
        </w:tc>
        <w:tc>
          <w:tcPr>
            <w:tcW w:w="220" w:type="pct"/>
            <w:tcBorders>
              <w:top w:val="nil"/>
              <w:left w:val="nil"/>
              <w:bottom w:val="single" w:sz="4" w:space="0" w:color="auto"/>
              <w:right w:val="single" w:sz="4" w:space="0" w:color="auto"/>
            </w:tcBorders>
            <w:shd w:val="clear" w:color="auto" w:fill="auto"/>
            <w:noWrap/>
            <w:vAlign w:val="center"/>
            <w:hideMark/>
          </w:tcPr>
          <w:p w14:paraId="24C0357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80/195</w:t>
            </w:r>
          </w:p>
        </w:tc>
        <w:tc>
          <w:tcPr>
            <w:tcW w:w="183" w:type="pct"/>
            <w:tcBorders>
              <w:top w:val="nil"/>
              <w:left w:val="nil"/>
              <w:bottom w:val="single" w:sz="4" w:space="0" w:color="auto"/>
              <w:right w:val="single" w:sz="4" w:space="0" w:color="auto"/>
            </w:tcBorders>
            <w:shd w:val="clear" w:color="auto" w:fill="auto"/>
            <w:noWrap/>
            <w:vAlign w:val="center"/>
            <w:hideMark/>
          </w:tcPr>
          <w:p w14:paraId="7CD1108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7B74824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3FB7D40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66" w:type="pct"/>
            <w:tcBorders>
              <w:top w:val="nil"/>
              <w:left w:val="nil"/>
              <w:bottom w:val="single" w:sz="4" w:space="0" w:color="auto"/>
              <w:right w:val="single" w:sz="4" w:space="0" w:color="auto"/>
            </w:tcBorders>
            <w:shd w:val="clear" w:color="auto" w:fill="auto"/>
            <w:vAlign w:val="center"/>
            <w:hideMark/>
          </w:tcPr>
          <w:p w14:paraId="0A4F28A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19D85DE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203" w:type="pct"/>
            <w:tcBorders>
              <w:top w:val="nil"/>
              <w:left w:val="nil"/>
              <w:bottom w:val="single" w:sz="4" w:space="0" w:color="auto"/>
              <w:right w:val="single" w:sz="4" w:space="0" w:color="auto"/>
            </w:tcBorders>
            <w:shd w:val="clear" w:color="auto" w:fill="auto"/>
            <w:noWrap/>
            <w:vAlign w:val="center"/>
            <w:hideMark/>
          </w:tcPr>
          <w:p w14:paraId="1C970D5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36" w:type="pct"/>
            <w:tcBorders>
              <w:top w:val="nil"/>
              <w:left w:val="nil"/>
              <w:bottom w:val="single" w:sz="4" w:space="0" w:color="auto"/>
              <w:right w:val="single" w:sz="4" w:space="0" w:color="auto"/>
            </w:tcBorders>
            <w:shd w:val="clear" w:color="auto" w:fill="auto"/>
            <w:noWrap/>
            <w:vAlign w:val="center"/>
            <w:hideMark/>
          </w:tcPr>
          <w:p w14:paraId="69E83CD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0D73DE3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r>
      <w:tr w:rsidR="005255C6" w:rsidRPr="0040377C" w14:paraId="12E151F8"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391D1BF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35</w:t>
            </w:r>
          </w:p>
        </w:tc>
        <w:tc>
          <w:tcPr>
            <w:tcW w:w="243" w:type="pct"/>
            <w:tcBorders>
              <w:top w:val="nil"/>
              <w:left w:val="nil"/>
              <w:bottom w:val="single" w:sz="4" w:space="0" w:color="auto"/>
              <w:right w:val="single" w:sz="4" w:space="0" w:color="auto"/>
            </w:tcBorders>
            <w:shd w:val="clear" w:color="auto" w:fill="auto"/>
            <w:noWrap/>
            <w:vAlign w:val="center"/>
            <w:hideMark/>
          </w:tcPr>
          <w:p w14:paraId="2CC616C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25/150</w:t>
            </w:r>
          </w:p>
        </w:tc>
        <w:tc>
          <w:tcPr>
            <w:tcW w:w="220" w:type="pct"/>
            <w:tcBorders>
              <w:top w:val="nil"/>
              <w:left w:val="nil"/>
              <w:bottom w:val="single" w:sz="4" w:space="0" w:color="auto"/>
              <w:right w:val="single" w:sz="4" w:space="0" w:color="auto"/>
            </w:tcBorders>
            <w:shd w:val="clear" w:color="auto" w:fill="auto"/>
            <w:noWrap/>
            <w:vAlign w:val="center"/>
            <w:hideMark/>
          </w:tcPr>
          <w:p w14:paraId="4665113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35/340</w:t>
            </w:r>
          </w:p>
        </w:tc>
        <w:tc>
          <w:tcPr>
            <w:tcW w:w="220" w:type="pct"/>
            <w:tcBorders>
              <w:top w:val="nil"/>
              <w:left w:val="nil"/>
              <w:bottom w:val="single" w:sz="4" w:space="0" w:color="auto"/>
              <w:right w:val="single" w:sz="4" w:space="0" w:color="auto"/>
            </w:tcBorders>
            <w:shd w:val="clear" w:color="auto" w:fill="auto"/>
            <w:noWrap/>
            <w:vAlign w:val="center"/>
            <w:hideMark/>
          </w:tcPr>
          <w:p w14:paraId="2E52FA1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85/250</w:t>
            </w:r>
          </w:p>
        </w:tc>
        <w:tc>
          <w:tcPr>
            <w:tcW w:w="183" w:type="pct"/>
            <w:tcBorders>
              <w:top w:val="nil"/>
              <w:left w:val="nil"/>
              <w:bottom w:val="single" w:sz="4" w:space="0" w:color="auto"/>
              <w:right w:val="single" w:sz="4" w:space="0" w:color="auto"/>
            </w:tcBorders>
            <w:shd w:val="clear" w:color="auto" w:fill="auto"/>
            <w:noWrap/>
            <w:vAlign w:val="center"/>
            <w:hideMark/>
          </w:tcPr>
          <w:p w14:paraId="405065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6744354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w:t>
            </w:r>
          </w:p>
        </w:tc>
        <w:tc>
          <w:tcPr>
            <w:tcW w:w="183" w:type="pct"/>
            <w:tcBorders>
              <w:top w:val="nil"/>
              <w:left w:val="nil"/>
              <w:bottom w:val="single" w:sz="4" w:space="0" w:color="auto"/>
              <w:right w:val="single" w:sz="4" w:space="0" w:color="auto"/>
            </w:tcBorders>
            <w:shd w:val="clear" w:color="auto" w:fill="auto"/>
            <w:noWrap/>
            <w:vAlign w:val="center"/>
            <w:hideMark/>
          </w:tcPr>
          <w:p w14:paraId="3EBC7E3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60420DB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0.93</w:t>
            </w:r>
          </w:p>
        </w:tc>
        <w:tc>
          <w:tcPr>
            <w:tcW w:w="203" w:type="pct"/>
            <w:tcBorders>
              <w:top w:val="nil"/>
              <w:left w:val="nil"/>
              <w:bottom w:val="single" w:sz="4" w:space="0" w:color="auto"/>
              <w:right w:val="single" w:sz="4" w:space="0" w:color="auto"/>
            </w:tcBorders>
            <w:shd w:val="clear" w:color="auto" w:fill="auto"/>
            <w:noWrap/>
            <w:vAlign w:val="center"/>
            <w:hideMark/>
          </w:tcPr>
          <w:p w14:paraId="61161A1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59</w:t>
            </w:r>
          </w:p>
        </w:tc>
        <w:tc>
          <w:tcPr>
            <w:tcW w:w="203" w:type="pct"/>
            <w:tcBorders>
              <w:top w:val="nil"/>
              <w:left w:val="nil"/>
              <w:bottom w:val="single" w:sz="4" w:space="0" w:color="auto"/>
              <w:right w:val="single" w:sz="4" w:space="0" w:color="auto"/>
            </w:tcBorders>
            <w:shd w:val="clear" w:color="auto" w:fill="auto"/>
            <w:noWrap/>
            <w:vAlign w:val="center"/>
            <w:hideMark/>
          </w:tcPr>
          <w:p w14:paraId="27F4166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c>
          <w:tcPr>
            <w:tcW w:w="203" w:type="pct"/>
            <w:tcBorders>
              <w:top w:val="nil"/>
              <w:left w:val="nil"/>
              <w:bottom w:val="single" w:sz="4" w:space="0" w:color="auto"/>
              <w:right w:val="single" w:sz="4" w:space="0" w:color="auto"/>
            </w:tcBorders>
            <w:shd w:val="clear" w:color="auto" w:fill="auto"/>
            <w:noWrap/>
            <w:vAlign w:val="center"/>
            <w:hideMark/>
          </w:tcPr>
          <w:p w14:paraId="5A0B9D9E"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66" w:type="pct"/>
            <w:tcBorders>
              <w:top w:val="nil"/>
              <w:left w:val="nil"/>
              <w:bottom w:val="single" w:sz="4" w:space="0" w:color="auto"/>
              <w:right w:val="single" w:sz="4" w:space="0" w:color="auto"/>
            </w:tcBorders>
            <w:shd w:val="clear" w:color="auto" w:fill="auto"/>
            <w:noWrap/>
            <w:vAlign w:val="center"/>
            <w:hideMark/>
          </w:tcPr>
          <w:p w14:paraId="0AAAA57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113" w:type="pct"/>
            <w:tcBorders>
              <w:top w:val="nil"/>
              <w:left w:val="nil"/>
              <w:bottom w:val="single" w:sz="4" w:space="0" w:color="auto"/>
              <w:right w:val="single" w:sz="4" w:space="0" w:color="auto"/>
            </w:tcBorders>
            <w:shd w:val="clear" w:color="000000" w:fill="D9D9D9"/>
            <w:noWrap/>
            <w:vAlign w:val="center"/>
            <w:hideMark/>
          </w:tcPr>
          <w:p w14:paraId="4F99C13B"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71</w:t>
            </w:r>
          </w:p>
        </w:tc>
        <w:tc>
          <w:tcPr>
            <w:tcW w:w="220" w:type="pct"/>
            <w:tcBorders>
              <w:top w:val="nil"/>
              <w:left w:val="nil"/>
              <w:bottom w:val="single" w:sz="4" w:space="0" w:color="auto"/>
              <w:right w:val="single" w:sz="4" w:space="0" w:color="auto"/>
            </w:tcBorders>
            <w:shd w:val="clear" w:color="auto" w:fill="auto"/>
            <w:noWrap/>
            <w:vAlign w:val="center"/>
            <w:hideMark/>
          </w:tcPr>
          <w:p w14:paraId="5896E4D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30/12</w:t>
            </w:r>
          </w:p>
        </w:tc>
        <w:tc>
          <w:tcPr>
            <w:tcW w:w="220" w:type="pct"/>
            <w:tcBorders>
              <w:top w:val="nil"/>
              <w:left w:val="nil"/>
              <w:bottom w:val="single" w:sz="4" w:space="0" w:color="auto"/>
              <w:right w:val="single" w:sz="4" w:space="0" w:color="auto"/>
            </w:tcBorders>
            <w:shd w:val="clear" w:color="auto" w:fill="auto"/>
            <w:noWrap/>
            <w:vAlign w:val="center"/>
            <w:hideMark/>
          </w:tcPr>
          <w:p w14:paraId="2FD55E2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90/105</w:t>
            </w:r>
          </w:p>
        </w:tc>
        <w:tc>
          <w:tcPr>
            <w:tcW w:w="220" w:type="pct"/>
            <w:tcBorders>
              <w:top w:val="nil"/>
              <w:left w:val="nil"/>
              <w:bottom w:val="single" w:sz="4" w:space="0" w:color="auto"/>
              <w:right w:val="single" w:sz="4" w:space="0" w:color="auto"/>
            </w:tcBorders>
            <w:shd w:val="clear" w:color="auto" w:fill="auto"/>
            <w:noWrap/>
            <w:vAlign w:val="center"/>
            <w:hideMark/>
          </w:tcPr>
          <w:p w14:paraId="278AB0E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80/195</w:t>
            </w:r>
          </w:p>
        </w:tc>
        <w:tc>
          <w:tcPr>
            <w:tcW w:w="183" w:type="pct"/>
            <w:tcBorders>
              <w:top w:val="nil"/>
              <w:left w:val="nil"/>
              <w:bottom w:val="single" w:sz="4" w:space="0" w:color="auto"/>
              <w:right w:val="single" w:sz="4" w:space="0" w:color="auto"/>
            </w:tcBorders>
            <w:shd w:val="clear" w:color="auto" w:fill="auto"/>
            <w:noWrap/>
            <w:vAlign w:val="center"/>
            <w:hideMark/>
          </w:tcPr>
          <w:p w14:paraId="0EB2400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674E19E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3A44FEA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66" w:type="pct"/>
            <w:tcBorders>
              <w:top w:val="nil"/>
              <w:left w:val="nil"/>
              <w:bottom w:val="single" w:sz="4" w:space="0" w:color="auto"/>
              <w:right w:val="single" w:sz="4" w:space="0" w:color="auto"/>
            </w:tcBorders>
            <w:shd w:val="clear" w:color="auto" w:fill="auto"/>
            <w:vAlign w:val="center"/>
            <w:hideMark/>
          </w:tcPr>
          <w:p w14:paraId="03E9FB9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42650501"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203" w:type="pct"/>
            <w:tcBorders>
              <w:top w:val="nil"/>
              <w:left w:val="nil"/>
              <w:bottom w:val="single" w:sz="4" w:space="0" w:color="auto"/>
              <w:right w:val="single" w:sz="4" w:space="0" w:color="auto"/>
            </w:tcBorders>
            <w:shd w:val="clear" w:color="auto" w:fill="auto"/>
            <w:noWrap/>
            <w:vAlign w:val="center"/>
            <w:hideMark/>
          </w:tcPr>
          <w:p w14:paraId="387DBF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36" w:type="pct"/>
            <w:tcBorders>
              <w:top w:val="nil"/>
              <w:left w:val="nil"/>
              <w:bottom w:val="single" w:sz="4" w:space="0" w:color="auto"/>
              <w:right w:val="single" w:sz="4" w:space="0" w:color="auto"/>
            </w:tcBorders>
            <w:shd w:val="clear" w:color="auto" w:fill="auto"/>
            <w:noWrap/>
            <w:vAlign w:val="center"/>
            <w:hideMark/>
          </w:tcPr>
          <w:p w14:paraId="4B2C07F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7339FE6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r>
      <w:tr w:rsidR="005255C6" w:rsidRPr="0040377C" w14:paraId="6E07F6C7" w14:textId="77777777" w:rsidTr="00634DA1">
        <w:trPr>
          <w:trHeight w:val="173"/>
        </w:trPr>
        <w:tc>
          <w:tcPr>
            <w:tcW w:w="113" w:type="pct"/>
            <w:tcBorders>
              <w:top w:val="nil"/>
              <w:left w:val="single" w:sz="4" w:space="0" w:color="auto"/>
              <w:bottom w:val="single" w:sz="4" w:space="0" w:color="auto"/>
              <w:right w:val="single" w:sz="4" w:space="0" w:color="auto"/>
            </w:tcBorders>
            <w:shd w:val="clear" w:color="000000" w:fill="D9D9D9"/>
            <w:noWrap/>
            <w:vAlign w:val="center"/>
            <w:hideMark/>
          </w:tcPr>
          <w:p w14:paraId="6912528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36</w:t>
            </w:r>
          </w:p>
        </w:tc>
        <w:tc>
          <w:tcPr>
            <w:tcW w:w="243" w:type="pct"/>
            <w:tcBorders>
              <w:top w:val="nil"/>
              <w:left w:val="nil"/>
              <w:bottom w:val="single" w:sz="4" w:space="0" w:color="auto"/>
              <w:right w:val="single" w:sz="4" w:space="0" w:color="auto"/>
            </w:tcBorders>
            <w:shd w:val="clear" w:color="auto" w:fill="auto"/>
            <w:noWrap/>
            <w:vAlign w:val="center"/>
            <w:hideMark/>
          </w:tcPr>
          <w:p w14:paraId="7EF44700"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25/150</w:t>
            </w:r>
          </w:p>
        </w:tc>
        <w:tc>
          <w:tcPr>
            <w:tcW w:w="220" w:type="pct"/>
            <w:tcBorders>
              <w:top w:val="nil"/>
              <w:left w:val="nil"/>
              <w:bottom w:val="single" w:sz="4" w:space="0" w:color="auto"/>
              <w:right w:val="single" w:sz="4" w:space="0" w:color="auto"/>
            </w:tcBorders>
            <w:shd w:val="clear" w:color="auto" w:fill="auto"/>
            <w:noWrap/>
            <w:vAlign w:val="center"/>
            <w:hideMark/>
          </w:tcPr>
          <w:p w14:paraId="7C54BBE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35/340</w:t>
            </w:r>
          </w:p>
        </w:tc>
        <w:tc>
          <w:tcPr>
            <w:tcW w:w="220" w:type="pct"/>
            <w:tcBorders>
              <w:top w:val="nil"/>
              <w:left w:val="nil"/>
              <w:bottom w:val="single" w:sz="4" w:space="0" w:color="auto"/>
              <w:right w:val="single" w:sz="4" w:space="0" w:color="auto"/>
            </w:tcBorders>
            <w:shd w:val="clear" w:color="auto" w:fill="auto"/>
            <w:noWrap/>
            <w:vAlign w:val="center"/>
            <w:hideMark/>
          </w:tcPr>
          <w:p w14:paraId="59B9F60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85/250</w:t>
            </w:r>
          </w:p>
        </w:tc>
        <w:tc>
          <w:tcPr>
            <w:tcW w:w="183" w:type="pct"/>
            <w:tcBorders>
              <w:top w:val="nil"/>
              <w:left w:val="nil"/>
              <w:bottom w:val="single" w:sz="4" w:space="0" w:color="auto"/>
              <w:right w:val="single" w:sz="4" w:space="0" w:color="auto"/>
            </w:tcBorders>
            <w:shd w:val="clear" w:color="auto" w:fill="auto"/>
            <w:noWrap/>
            <w:vAlign w:val="center"/>
            <w:hideMark/>
          </w:tcPr>
          <w:p w14:paraId="4E1FFAF4"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8" w:type="pct"/>
            <w:tcBorders>
              <w:top w:val="nil"/>
              <w:left w:val="nil"/>
              <w:bottom w:val="single" w:sz="4" w:space="0" w:color="auto"/>
              <w:right w:val="single" w:sz="4" w:space="0" w:color="auto"/>
            </w:tcBorders>
            <w:shd w:val="clear" w:color="auto" w:fill="auto"/>
            <w:noWrap/>
            <w:vAlign w:val="center"/>
            <w:hideMark/>
          </w:tcPr>
          <w:p w14:paraId="3BEB3403"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2</w:t>
            </w:r>
          </w:p>
        </w:tc>
        <w:tc>
          <w:tcPr>
            <w:tcW w:w="183" w:type="pct"/>
            <w:tcBorders>
              <w:top w:val="nil"/>
              <w:left w:val="nil"/>
              <w:bottom w:val="single" w:sz="4" w:space="0" w:color="auto"/>
              <w:right w:val="single" w:sz="4" w:space="0" w:color="auto"/>
            </w:tcBorders>
            <w:shd w:val="clear" w:color="auto" w:fill="auto"/>
            <w:noWrap/>
            <w:vAlign w:val="center"/>
            <w:hideMark/>
          </w:tcPr>
          <w:p w14:paraId="49373AF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266" w:type="pct"/>
            <w:tcBorders>
              <w:top w:val="nil"/>
              <w:left w:val="nil"/>
              <w:bottom w:val="single" w:sz="4" w:space="0" w:color="auto"/>
              <w:right w:val="single" w:sz="4" w:space="0" w:color="auto"/>
            </w:tcBorders>
            <w:shd w:val="clear" w:color="auto" w:fill="auto"/>
            <w:vAlign w:val="center"/>
            <w:hideMark/>
          </w:tcPr>
          <w:p w14:paraId="66DE1ACD"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0.93</w:t>
            </w:r>
          </w:p>
        </w:tc>
        <w:tc>
          <w:tcPr>
            <w:tcW w:w="203" w:type="pct"/>
            <w:tcBorders>
              <w:top w:val="nil"/>
              <w:left w:val="nil"/>
              <w:bottom w:val="single" w:sz="4" w:space="0" w:color="auto"/>
              <w:right w:val="single" w:sz="4" w:space="0" w:color="auto"/>
            </w:tcBorders>
            <w:shd w:val="clear" w:color="auto" w:fill="auto"/>
            <w:noWrap/>
            <w:vAlign w:val="center"/>
            <w:hideMark/>
          </w:tcPr>
          <w:p w14:paraId="71B71B1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59</w:t>
            </w:r>
          </w:p>
        </w:tc>
        <w:tc>
          <w:tcPr>
            <w:tcW w:w="203" w:type="pct"/>
            <w:tcBorders>
              <w:top w:val="nil"/>
              <w:left w:val="nil"/>
              <w:bottom w:val="single" w:sz="4" w:space="0" w:color="auto"/>
              <w:right w:val="single" w:sz="4" w:space="0" w:color="auto"/>
            </w:tcBorders>
            <w:shd w:val="clear" w:color="auto" w:fill="auto"/>
            <w:noWrap/>
            <w:vAlign w:val="center"/>
            <w:hideMark/>
          </w:tcPr>
          <w:p w14:paraId="18971B6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89</w:t>
            </w:r>
          </w:p>
        </w:tc>
        <w:tc>
          <w:tcPr>
            <w:tcW w:w="203" w:type="pct"/>
            <w:tcBorders>
              <w:top w:val="nil"/>
              <w:left w:val="nil"/>
              <w:bottom w:val="single" w:sz="4" w:space="0" w:color="auto"/>
              <w:right w:val="single" w:sz="4" w:space="0" w:color="auto"/>
            </w:tcBorders>
            <w:shd w:val="clear" w:color="auto" w:fill="auto"/>
            <w:noWrap/>
            <w:vAlign w:val="center"/>
            <w:hideMark/>
          </w:tcPr>
          <w:p w14:paraId="7803BE9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86</w:t>
            </w:r>
          </w:p>
        </w:tc>
        <w:tc>
          <w:tcPr>
            <w:tcW w:w="266" w:type="pct"/>
            <w:tcBorders>
              <w:top w:val="nil"/>
              <w:left w:val="nil"/>
              <w:bottom w:val="single" w:sz="4" w:space="0" w:color="auto"/>
              <w:right w:val="single" w:sz="4" w:space="0" w:color="auto"/>
            </w:tcBorders>
            <w:shd w:val="clear" w:color="auto" w:fill="auto"/>
            <w:noWrap/>
            <w:vAlign w:val="center"/>
            <w:hideMark/>
          </w:tcPr>
          <w:p w14:paraId="42B3CE8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78</w:t>
            </w:r>
          </w:p>
        </w:tc>
        <w:tc>
          <w:tcPr>
            <w:tcW w:w="113" w:type="pct"/>
            <w:tcBorders>
              <w:top w:val="nil"/>
              <w:left w:val="nil"/>
              <w:bottom w:val="single" w:sz="4" w:space="0" w:color="auto"/>
              <w:right w:val="single" w:sz="4" w:space="0" w:color="auto"/>
            </w:tcBorders>
            <w:shd w:val="clear" w:color="000000" w:fill="D9D9D9"/>
            <w:noWrap/>
            <w:vAlign w:val="center"/>
            <w:hideMark/>
          </w:tcPr>
          <w:p w14:paraId="0707981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72</w:t>
            </w:r>
          </w:p>
        </w:tc>
        <w:tc>
          <w:tcPr>
            <w:tcW w:w="220" w:type="pct"/>
            <w:tcBorders>
              <w:top w:val="nil"/>
              <w:left w:val="nil"/>
              <w:bottom w:val="single" w:sz="4" w:space="0" w:color="auto"/>
              <w:right w:val="single" w:sz="4" w:space="0" w:color="auto"/>
            </w:tcBorders>
            <w:shd w:val="clear" w:color="auto" w:fill="auto"/>
            <w:noWrap/>
            <w:vAlign w:val="center"/>
            <w:hideMark/>
          </w:tcPr>
          <w:p w14:paraId="496386C6"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30/12</w:t>
            </w:r>
          </w:p>
        </w:tc>
        <w:tc>
          <w:tcPr>
            <w:tcW w:w="220" w:type="pct"/>
            <w:tcBorders>
              <w:top w:val="nil"/>
              <w:left w:val="nil"/>
              <w:bottom w:val="single" w:sz="4" w:space="0" w:color="auto"/>
              <w:right w:val="single" w:sz="4" w:space="0" w:color="auto"/>
            </w:tcBorders>
            <w:shd w:val="clear" w:color="auto" w:fill="auto"/>
            <w:noWrap/>
            <w:vAlign w:val="center"/>
            <w:hideMark/>
          </w:tcPr>
          <w:p w14:paraId="0A362589"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90/105</w:t>
            </w:r>
          </w:p>
        </w:tc>
        <w:tc>
          <w:tcPr>
            <w:tcW w:w="220" w:type="pct"/>
            <w:tcBorders>
              <w:top w:val="nil"/>
              <w:left w:val="nil"/>
              <w:bottom w:val="single" w:sz="4" w:space="0" w:color="auto"/>
              <w:right w:val="single" w:sz="4" w:space="0" w:color="auto"/>
            </w:tcBorders>
            <w:shd w:val="clear" w:color="auto" w:fill="auto"/>
            <w:noWrap/>
            <w:vAlign w:val="center"/>
            <w:hideMark/>
          </w:tcPr>
          <w:p w14:paraId="5A4AB6CF"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Calibri"/>
                <w:color w:val="000000"/>
                <w:sz w:val="14"/>
                <w:szCs w:val="14"/>
              </w:rPr>
              <w:t>80/195</w:t>
            </w:r>
          </w:p>
        </w:tc>
        <w:tc>
          <w:tcPr>
            <w:tcW w:w="183" w:type="pct"/>
            <w:tcBorders>
              <w:top w:val="nil"/>
              <w:left w:val="nil"/>
              <w:bottom w:val="single" w:sz="4" w:space="0" w:color="auto"/>
              <w:right w:val="single" w:sz="4" w:space="0" w:color="auto"/>
            </w:tcBorders>
            <w:shd w:val="clear" w:color="auto" w:fill="auto"/>
            <w:noWrap/>
            <w:vAlign w:val="center"/>
            <w:hideMark/>
          </w:tcPr>
          <w:p w14:paraId="7F540C5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56699FE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0.4</w:t>
            </w:r>
          </w:p>
        </w:tc>
        <w:tc>
          <w:tcPr>
            <w:tcW w:w="183" w:type="pct"/>
            <w:tcBorders>
              <w:top w:val="nil"/>
              <w:left w:val="nil"/>
              <w:bottom w:val="single" w:sz="4" w:space="0" w:color="auto"/>
              <w:right w:val="single" w:sz="4" w:space="0" w:color="auto"/>
            </w:tcBorders>
            <w:shd w:val="clear" w:color="auto" w:fill="auto"/>
            <w:noWrap/>
            <w:vAlign w:val="center"/>
            <w:hideMark/>
          </w:tcPr>
          <w:p w14:paraId="2D28FD92"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0.13</w:t>
            </w:r>
          </w:p>
        </w:tc>
        <w:tc>
          <w:tcPr>
            <w:tcW w:w="266" w:type="pct"/>
            <w:tcBorders>
              <w:top w:val="nil"/>
              <w:left w:val="nil"/>
              <w:bottom w:val="single" w:sz="4" w:space="0" w:color="auto"/>
              <w:right w:val="single" w:sz="4" w:space="0" w:color="auto"/>
            </w:tcBorders>
            <w:shd w:val="clear" w:color="auto" w:fill="auto"/>
            <w:vAlign w:val="center"/>
            <w:hideMark/>
          </w:tcPr>
          <w:p w14:paraId="1894A5E7"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0.31</w:t>
            </w:r>
          </w:p>
        </w:tc>
        <w:tc>
          <w:tcPr>
            <w:tcW w:w="216" w:type="pct"/>
            <w:tcBorders>
              <w:top w:val="nil"/>
              <w:left w:val="nil"/>
              <w:bottom w:val="single" w:sz="4" w:space="0" w:color="auto"/>
              <w:right w:val="single" w:sz="4" w:space="0" w:color="auto"/>
            </w:tcBorders>
            <w:shd w:val="clear" w:color="auto" w:fill="auto"/>
            <w:noWrap/>
            <w:vAlign w:val="center"/>
            <w:hideMark/>
          </w:tcPr>
          <w:p w14:paraId="19AD5CEC"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91</w:t>
            </w:r>
          </w:p>
        </w:tc>
        <w:tc>
          <w:tcPr>
            <w:tcW w:w="203" w:type="pct"/>
            <w:tcBorders>
              <w:top w:val="nil"/>
              <w:left w:val="nil"/>
              <w:bottom w:val="single" w:sz="4" w:space="0" w:color="auto"/>
              <w:right w:val="single" w:sz="4" w:space="0" w:color="auto"/>
            </w:tcBorders>
            <w:shd w:val="clear" w:color="auto" w:fill="auto"/>
            <w:noWrap/>
            <w:vAlign w:val="center"/>
            <w:hideMark/>
          </w:tcPr>
          <w:p w14:paraId="2AD28095"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110</w:t>
            </w:r>
          </w:p>
        </w:tc>
        <w:tc>
          <w:tcPr>
            <w:tcW w:w="236" w:type="pct"/>
            <w:tcBorders>
              <w:top w:val="nil"/>
              <w:left w:val="nil"/>
              <w:bottom w:val="single" w:sz="4" w:space="0" w:color="auto"/>
              <w:right w:val="single" w:sz="4" w:space="0" w:color="auto"/>
            </w:tcBorders>
            <w:shd w:val="clear" w:color="auto" w:fill="auto"/>
            <w:noWrap/>
            <w:vAlign w:val="center"/>
            <w:hideMark/>
          </w:tcPr>
          <w:p w14:paraId="689BAC78"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90</w:t>
            </w:r>
          </w:p>
        </w:tc>
        <w:tc>
          <w:tcPr>
            <w:tcW w:w="270" w:type="pct"/>
            <w:tcBorders>
              <w:top w:val="nil"/>
              <w:left w:val="nil"/>
              <w:bottom w:val="single" w:sz="4" w:space="0" w:color="auto"/>
              <w:right w:val="single" w:sz="4" w:space="0" w:color="auto"/>
            </w:tcBorders>
            <w:shd w:val="clear" w:color="auto" w:fill="auto"/>
            <w:noWrap/>
            <w:vAlign w:val="center"/>
            <w:hideMark/>
          </w:tcPr>
          <w:p w14:paraId="3734575A" w14:textId="77777777" w:rsidR="005255C6" w:rsidRPr="0040377C" w:rsidRDefault="005255C6" w:rsidP="006038F5">
            <w:pPr>
              <w:spacing w:after="0" w:line="240" w:lineRule="auto"/>
              <w:jc w:val="center"/>
              <w:rPr>
                <w:rFonts w:ascii="Times New Roman" w:eastAsia="Times New Roman" w:hAnsi="Times New Roman" w:cs="Times New Roman"/>
                <w:color w:val="000000"/>
                <w:sz w:val="14"/>
                <w:szCs w:val="14"/>
              </w:rPr>
            </w:pPr>
            <w:r w:rsidRPr="0040377C">
              <w:rPr>
                <w:rFonts w:ascii="Times New Roman" w:eastAsia="Times New Roman" w:hAnsi="Times New Roman" w:cs="Times New Roman"/>
                <w:color w:val="000000"/>
                <w:sz w:val="14"/>
                <w:szCs w:val="14"/>
              </w:rPr>
              <w:t>97</w:t>
            </w:r>
          </w:p>
        </w:tc>
      </w:tr>
      <w:bookmarkEnd w:id="110"/>
    </w:tbl>
    <w:p w14:paraId="42931D64" w14:textId="77777777" w:rsidR="005255C6" w:rsidRPr="005E577C" w:rsidRDefault="005255C6" w:rsidP="00E44A75">
      <w:pPr>
        <w:spacing w:after="0" w:line="360" w:lineRule="auto"/>
        <w:rPr>
          <w:lang w:val="en-CA" w:bidi="fa-IR"/>
        </w:rPr>
      </w:pPr>
    </w:p>
    <w:p w14:paraId="20DB4ACA" w14:textId="77777777" w:rsidR="005255C6" w:rsidRPr="003837FE" w:rsidRDefault="005255C6" w:rsidP="00E44A75">
      <w:pPr>
        <w:pStyle w:val="Lgende"/>
        <w:keepNext/>
        <w:spacing w:after="0" w:line="360" w:lineRule="auto"/>
        <w:sectPr w:rsidR="005255C6" w:rsidRPr="003837FE" w:rsidSect="005255C6">
          <w:pgSz w:w="15840" w:h="12240" w:orient="landscape"/>
          <w:pgMar w:top="1797" w:right="992" w:bottom="1610" w:left="1349" w:header="709" w:footer="709" w:gutter="0"/>
          <w:lnNumType w:countBy="1" w:restart="continuous"/>
          <w:cols w:space="708"/>
          <w:docGrid w:linePitch="360"/>
        </w:sectPr>
      </w:pPr>
    </w:p>
    <w:p w14:paraId="4CD9433A" w14:textId="5599BB6A" w:rsidR="00D47A57" w:rsidRPr="006038F5" w:rsidRDefault="00D47A57" w:rsidP="00E44A75">
      <w:pPr>
        <w:pStyle w:val="EndNoteBibliography"/>
        <w:spacing w:after="0" w:line="360" w:lineRule="auto"/>
        <w:rPr>
          <w:b/>
          <w:bCs/>
          <w:sz w:val="24"/>
          <w:szCs w:val="24"/>
          <w:lang w:val="en-US"/>
        </w:rPr>
      </w:pPr>
      <w:r w:rsidRPr="006038F5">
        <w:rPr>
          <w:b/>
          <w:bCs/>
          <w:sz w:val="24"/>
          <w:szCs w:val="24"/>
          <w:lang w:val="en-US"/>
        </w:rPr>
        <w:lastRenderedPageBreak/>
        <w:t>Appendi</w:t>
      </w:r>
      <w:r w:rsidR="008F06AF">
        <w:rPr>
          <w:b/>
          <w:bCs/>
          <w:sz w:val="24"/>
          <w:szCs w:val="24"/>
          <w:lang w:val="en-US"/>
        </w:rPr>
        <w:t>x</w:t>
      </w:r>
      <w:r w:rsidRPr="006038F5">
        <w:rPr>
          <w:b/>
          <w:bCs/>
          <w:sz w:val="24"/>
          <w:szCs w:val="24"/>
          <w:lang w:val="en-US"/>
        </w:rPr>
        <w:t xml:space="preserve"> B</w:t>
      </w:r>
    </w:p>
    <w:p w14:paraId="50BBCA29" w14:textId="77777777" w:rsidR="005255C6" w:rsidRPr="006038F5" w:rsidRDefault="009D7899" w:rsidP="00E44A75">
      <w:pPr>
        <w:pStyle w:val="EndNoteBibliography"/>
        <w:spacing w:after="0" w:line="360" w:lineRule="auto"/>
        <w:ind w:firstLine="280"/>
        <w:rPr>
          <w:sz w:val="20"/>
          <w:szCs w:val="20"/>
          <w:u w:val="single"/>
          <w:lang w:val="en-US"/>
        </w:rPr>
      </w:pPr>
      <w:r w:rsidRPr="006038F5">
        <w:rPr>
          <w:sz w:val="20"/>
          <w:szCs w:val="20"/>
          <w:lang w:val="en-US"/>
        </w:rPr>
        <w:t xml:space="preserve">*** This information is taken from: </w:t>
      </w:r>
      <w:r w:rsidR="005255C6" w:rsidRPr="006038F5">
        <w:rPr>
          <w:sz w:val="20"/>
          <w:szCs w:val="20"/>
          <w:u w:val="single"/>
          <w:lang w:val="en-US"/>
        </w:rPr>
        <w:t xml:space="preserve">Itasca Consulting Group Inc, 2016. 3DEC: 3 Dimensional Distinct Element Code. Online Manual </w:t>
      </w:r>
    </w:p>
    <w:p w14:paraId="4A3BD726" w14:textId="48AEE3F9" w:rsidR="009D7899" w:rsidRPr="006038F5" w:rsidRDefault="005255C6" w:rsidP="00E44A75">
      <w:pPr>
        <w:pStyle w:val="EndNoteBibliography"/>
        <w:spacing w:after="0" w:line="360" w:lineRule="auto"/>
        <w:rPr>
          <w:sz w:val="20"/>
          <w:szCs w:val="20"/>
          <w:lang w:val="en-US"/>
        </w:rPr>
      </w:pPr>
      <w:r w:rsidRPr="006038F5">
        <w:rPr>
          <w:sz w:val="20"/>
          <w:szCs w:val="20"/>
          <w:lang w:val="en-US"/>
        </w:rPr>
        <w:t>(</w:t>
      </w:r>
      <w:r w:rsidR="000D7227" w:rsidRPr="006038F5">
        <w:rPr>
          <w:sz w:val="20"/>
          <w:szCs w:val="20"/>
          <w:lang w:val="en-US"/>
        </w:rPr>
        <w:t>http://docs.itascacg.com/3dec700/3dec/docproject/source/theory/3dectheory/theory_background.html?node2134</w:t>
      </w:r>
      <w:r w:rsidRPr="006038F5">
        <w:rPr>
          <w:sz w:val="20"/>
          <w:szCs w:val="20"/>
          <w:lang w:val="en-US"/>
        </w:rPr>
        <w:t>)</w:t>
      </w:r>
    </w:p>
    <w:p w14:paraId="48CC9748" w14:textId="7AFA4E20" w:rsidR="00D47A57" w:rsidRPr="006038F5" w:rsidRDefault="00D47A57" w:rsidP="00E44A75">
      <w:pPr>
        <w:pStyle w:val="EndNoteBibliography"/>
        <w:spacing w:after="0" w:line="360" w:lineRule="auto"/>
        <w:ind w:firstLine="280"/>
        <w:rPr>
          <w:sz w:val="20"/>
          <w:szCs w:val="20"/>
        </w:rPr>
      </w:pPr>
      <w:r w:rsidRPr="006038F5">
        <w:rPr>
          <w:rFonts w:ascii="Calibri" w:hAnsi="Calibri" w:cs="Calibri"/>
          <w:sz w:val="20"/>
          <w:szCs w:val="20"/>
          <w:lang w:val="en-US"/>
        </w:rPr>
        <w:t>«</w:t>
      </w:r>
      <w:r w:rsidRPr="006038F5">
        <w:rPr>
          <w:sz w:val="20"/>
          <w:szCs w:val="20"/>
          <w:lang w:val="en-US"/>
        </w:rPr>
        <w:t xml:space="preserve">The space containing the system of blocks is divided into rectangular 3D cells. Each block is mapped into the cell or cells that its “envelope space” occupies. A block’s envelope space is defined as the smallest three-dimensional box with sides parallel to the coordinate axes that can contain the block. Each cell stores, in linked-list form, the addresses of all blocks that map into it. Following </w:t>
      </w:r>
      <w:r w:rsidRPr="006038F5">
        <w:rPr>
          <w:sz w:val="20"/>
          <w:szCs w:val="20"/>
          <w:u w:val="single"/>
          <w:lang w:val="en-US"/>
        </w:rPr>
        <w:t>Figure illustrates the mapping logic for a two-dimensional space (as it is difficult to illustrate the concept in three dimensions).</w:t>
      </w:r>
      <w:r w:rsidRPr="006038F5">
        <w:rPr>
          <w:sz w:val="20"/>
          <w:szCs w:val="20"/>
          <w:lang w:val="en-US"/>
        </w:rPr>
        <w:t xml:space="preserve"> Once all blocks have been mapped into the cell space, it is an easy matter to identify the neighbors to a given block: the cells that correspond to its envelope space contain entries for all blocks that are near. Normally, this “search space” is increased in all directions by a tolerance, so that all blocks within the given tolerance are found. Note that the computer time necessary to perform the map and search functions for each block depends on the size and shape of the block, but not on the number of blocks in the system. The overall computer time for neighbor detection is consequently directly proportional to the number of blocks, provided that cell volume is proportional to average block volume</w:t>
      </w:r>
      <w:r w:rsidR="009D7899" w:rsidRPr="006038F5">
        <w:rPr>
          <w:sz w:val="20"/>
          <w:szCs w:val="20"/>
          <w:lang w:val="en-US"/>
        </w:rPr>
        <w:t xml:space="preserve">. </w:t>
      </w:r>
      <w:r w:rsidR="009D7899" w:rsidRPr="006038F5">
        <w:rPr>
          <w:sz w:val="20"/>
          <w:szCs w:val="20"/>
        </w:rPr>
        <w:t>Il est difficile de fournir une formule pour une taille de cellule optimale en raison de la variété des formes de blocs qui peuvent être rencontrées. À la limite, si une seule cellule est utilisée, tous les blocs y seront mappés et le temps de recherche sera quadratique. Au fur et à mesure que la densité de cellules augmente, le nombre de blocs non voisins récupérés pour un bloc donné diminue. A un certain point, il n'y a aucun avantage à augmenter la densité de cellules, car tous les blocs récupérés seront voisins. Cependant, en augmentant encore la densité cellulaire, le temps associé à la cartographie et à la recherche augmente. La densité cellulaire optimale doit donc être de l'ordre d'une cellule par bloc, afin de réduire les deux sources de perte de temps</w:t>
      </w:r>
      <w:r w:rsidRPr="006038F5">
        <w:rPr>
          <w:rFonts w:ascii="Calibri" w:hAnsi="Calibri" w:cs="Calibri"/>
          <w:sz w:val="20"/>
          <w:szCs w:val="20"/>
        </w:rPr>
        <w:t>»</w:t>
      </w:r>
      <w:r w:rsidRPr="006038F5">
        <w:rPr>
          <w:sz w:val="20"/>
          <w:szCs w:val="20"/>
        </w:rPr>
        <w:t>.</w:t>
      </w:r>
    </w:p>
    <w:p w14:paraId="2F6054F1" w14:textId="25937220" w:rsidR="009D7899" w:rsidRPr="006038F5" w:rsidRDefault="009D7899" w:rsidP="00E44A75">
      <w:pPr>
        <w:pStyle w:val="EndNoteBibliography"/>
        <w:spacing w:after="0" w:line="360" w:lineRule="auto"/>
        <w:ind w:firstLine="280"/>
        <w:jc w:val="center"/>
        <w:rPr>
          <w:sz w:val="20"/>
          <w:szCs w:val="20"/>
          <w:lang w:val="en-US"/>
        </w:rPr>
      </w:pPr>
      <w:r w:rsidRPr="006038F5">
        <w:rPr>
          <w:sz w:val="20"/>
          <w:szCs w:val="20"/>
          <w:lang w:val="en-US" w:eastAsia="en-US" w:bidi="fa-IR"/>
        </w:rPr>
        <w:drawing>
          <wp:inline distT="0" distB="0" distL="0" distR="0" wp14:anchorId="38328EB9" wp14:editId="1E2DC7EC">
            <wp:extent cx="2578100" cy="229074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2604" t="3382" r="-113" b="752"/>
                    <a:stretch/>
                  </pic:blipFill>
                  <pic:spPr bwMode="auto">
                    <a:xfrm>
                      <a:off x="0" y="0"/>
                      <a:ext cx="2590866" cy="2302089"/>
                    </a:xfrm>
                    <a:prstGeom prst="rect">
                      <a:avLst/>
                    </a:prstGeom>
                    <a:ln>
                      <a:noFill/>
                    </a:ln>
                    <a:extLst>
                      <a:ext uri="{53640926-AAD7-44D8-BBD7-CCE9431645EC}">
                        <a14:shadowObscured xmlns:a14="http://schemas.microsoft.com/office/drawing/2010/main"/>
                      </a:ext>
                    </a:extLst>
                  </pic:spPr>
                </pic:pic>
              </a:graphicData>
            </a:graphic>
          </wp:inline>
        </w:drawing>
      </w:r>
    </w:p>
    <w:p w14:paraId="248DF158" w14:textId="19F37517" w:rsidR="009D7899" w:rsidRPr="006038F5" w:rsidRDefault="009D7899" w:rsidP="006038F5">
      <w:pPr>
        <w:pStyle w:val="EndNoteBibliography"/>
        <w:spacing w:after="0" w:line="360" w:lineRule="auto"/>
        <w:ind w:firstLine="280"/>
        <w:jc w:val="center"/>
        <w:rPr>
          <w:sz w:val="20"/>
          <w:szCs w:val="20"/>
          <w:lang w:val="en-US"/>
        </w:rPr>
      </w:pPr>
      <w:r w:rsidRPr="00CB4AD9">
        <w:rPr>
          <w:b/>
          <w:bCs/>
          <w:sz w:val="20"/>
          <w:szCs w:val="20"/>
          <w:lang w:val="en-US"/>
        </w:rPr>
        <w:t>Fig</w:t>
      </w:r>
      <w:r w:rsidR="006038F5" w:rsidRPr="00CB4AD9">
        <w:rPr>
          <w:b/>
          <w:bCs/>
          <w:sz w:val="20"/>
          <w:szCs w:val="20"/>
          <w:lang w:val="en-US"/>
        </w:rPr>
        <w:t>.</w:t>
      </w:r>
      <w:r w:rsidRPr="00CB4AD9">
        <w:rPr>
          <w:b/>
          <w:bCs/>
          <w:sz w:val="20"/>
          <w:szCs w:val="20"/>
          <w:lang w:val="en-US"/>
        </w:rPr>
        <w:t xml:space="preserve"> 1.B.</w:t>
      </w:r>
      <w:r w:rsidRPr="006038F5">
        <w:rPr>
          <w:sz w:val="20"/>
          <w:szCs w:val="20"/>
          <w:lang w:val="en-US"/>
        </w:rPr>
        <w:t xml:space="preserve"> Examples of block mapping to cell space, in to dimensions.</w:t>
      </w:r>
    </w:p>
    <w:sectPr w:rsidR="009D7899" w:rsidRPr="006038F5" w:rsidSect="005255C6">
      <w:pgSz w:w="12240" w:h="15840"/>
      <w:pgMar w:top="992" w:right="1610" w:bottom="1349"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E82B1" w14:textId="77777777" w:rsidR="00AE3579" w:rsidRDefault="00AE3579" w:rsidP="00181A5B">
      <w:pPr>
        <w:spacing w:after="0" w:line="240" w:lineRule="auto"/>
      </w:pPr>
      <w:r>
        <w:separator/>
      </w:r>
    </w:p>
  </w:endnote>
  <w:endnote w:type="continuationSeparator" w:id="0">
    <w:p w14:paraId="2E6E43B5" w14:textId="77777777" w:rsidR="00AE3579" w:rsidRDefault="00AE3579" w:rsidP="0018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630749"/>
      <w:docPartObj>
        <w:docPartGallery w:val="Page Numbers (Bottom of Page)"/>
        <w:docPartUnique/>
      </w:docPartObj>
    </w:sdtPr>
    <w:sdtEndPr>
      <w:rPr>
        <w:noProof/>
        <w:sz w:val="20"/>
        <w:szCs w:val="20"/>
      </w:rPr>
    </w:sdtEndPr>
    <w:sdtContent>
      <w:p w14:paraId="2F15C7A0" w14:textId="44BD66B0" w:rsidR="00B61C24" w:rsidRPr="008E44AF" w:rsidRDefault="00B61C24">
        <w:pPr>
          <w:pStyle w:val="Pieddepage"/>
          <w:jc w:val="center"/>
          <w:rPr>
            <w:sz w:val="20"/>
            <w:szCs w:val="20"/>
          </w:rPr>
        </w:pPr>
        <w:r w:rsidRPr="008E44AF">
          <w:rPr>
            <w:sz w:val="20"/>
            <w:szCs w:val="20"/>
          </w:rPr>
          <w:fldChar w:fldCharType="begin"/>
        </w:r>
        <w:r w:rsidRPr="008E44AF">
          <w:rPr>
            <w:sz w:val="20"/>
            <w:szCs w:val="20"/>
          </w:rPr>
          <w:instrText xml:space="preserve"> PAGE   \* MERGEFORMAT </w:instrText>
        </w:r>
        <w:r w:rsidRPr="008E44AF">
          <w:rPr>
            <w:sz w:val="20"/>
            <w:szCs w:val="20"/>
          </w:rPr>
          <w:fldChar w:fldCharType="separate"/>
        </w:r>
        <w:r>
          <w:rPr>
            <w:noProof/>
            <w:sz w:val="20"/>
            <w:szCs w:val="20"/>
          </w:rPr>
          <w:t>4</w:t>
        </w:r>
        <w:r w:rsidRPr="008E44AF">
          <w:rPr>
            <w:noProof/>
            <w:sz w:val="20"/>
            <w:szCs w:val="20"/>
          </w:rPr>
          <w:fldChar w:fldCharType="end"/>
        </w:r>
      </w:p>
    </w:sdtContent>
  </w:sdt>
  <w:p w14:paraId="4DB1BEC8" w14:textId="6C1B39BB" w:rsidR="00B61C24" w:rsidRDefault="00B61C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C524" w14:textId="77777777" w:rsidR="00AE3579" w:rsidRDefault="00AE3579" w:rsidP="00181A5B">
      <w:pPr>
        <w:spacing w:after="0" w:line="240" w:lineRule="auto"/>
      </w:pPr>
      <w:r>
        <w:separator/>
      </w:r>
    </w:p>
  </w:footnote>
  <w:footnote w:type="continuationSeparator" w:id="0">
    <w:p w14:paraId="0BAD0F64" w14:textId="77777777" w:rsidR="00AE3579" w:rsidRDefault="00AE3579" w:rsidP="00181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919"/>
    <w:multiLevelType w:val="multilevel"/>
    <w:tmpl w:val="8466BAA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D80363"/>
    <w:multiLevelType w:val="hybridMultilevel"/>
    <w:tmpl w:val="78CED5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7AE2E64"/>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E31E26"/>
    <w:multiLevelType w:val="hybridMultilevel"/>
    <w:tmpl w:val="867A6AE6"/>
    <w:lvl w:ilvl="0" w:tplc="920C61FE">
      <w:numFmt w:val="bullet"/>
      <w:lvlText w:val="-"/>
      <w:lvlJc w:val="left"/>
      <w:pPr>
        <w:ind w:left="720" w:hanging="360"/>
      </w:pPr>
      <w:rPr>
        <w:rFonts w:ascii="Times New Roman" w:eastAsiaTheme="minorEastAsia" w:hAnsi="Times New Roman" w:cs="Times New Roman"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8540F8C"/>
    <w:multiLevelType w:val="hybridMultilevel"/>
    <w:tmpl w:val="332EE0F0"/>
    <w:lvl w:ilvl="0" w:tplc="F0EE9E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3871F33"/>
    <w:multiLevelType w:val="hybridMultilevel"/>
    <w:tmpl w:val="6D06F836"/>
    <w:lvl w:ilvl="0" w:tplc="11EA86C4">
      <w:numFmt w:val="bullet"/>
      <w:lvlText w:val="-"/>
      <w:lvlJc w:val="left"/>
      <w:pPr>
        <w:ind w:left="720" w:hanging="360"/>
      </w:pPr>
      <w:rPr>
        <w:rFonts w:ascii="Times" w:eastAsiaTheme="minorEastAsia" w:hAnsi="Times" w:cs="Time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9184208"/>
    <w:multiLevelType w:val="multilevel"/>
    <w:tmpl w:val="A628D7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FD0808"/>
    <w:multiLevelType w:val="multilevel"/>
    <w:tmpl w:val="0C0C0025"/>
    <w:lvl w:ilvl="0">
      <w:start w:val="1"/>
      <w:numFmt w:val="decimal"/>
      <w:pStyle w:val="Titre1"/>
      <w:lvlText w:val="%1"/>
      <w:lvlJc w:val="left"/>
      <w:pPr>
        <w:ind w:left="1850"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3A7F54C9"/>
    <w:multiLevelType w:val="multilevel"/>
    <w:tmpl w:val="2C6EF0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C555460"/>
    <w:multiLevelType w:val="hybridMultilevel"/>
    <w:tmpl w:val="7660DE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06D4D33"/>
    <w:multiLevelType w:val="multilevel"/>
    <w:tmpl w:val="E384C108"/>
    <w:lvl w:ilvl="0">
      <w:start w:val="8"/>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42464897"/>
    <w:multiLevelType w:val="multilevel"/>
    <w:tmpl w:val="EF2AA7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7322F7"/>
    <w:multiLevelType w:val="hybridMultilevel"/>
    <w:tmpl w:val="8A102FC4"/>
    <w:lvl w:ilvl="0" w:tplc="C7FCBE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F7D33BA"/>
    <w:multiLevelType w:val="hybridMultilevel"/>
    <w:tmpl w:val="22849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E358FF"/>
    <w:multiLevelType w:val="hybridMultilevel"/>
    <w:tmpl w:val="FE302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0B13938"/>
    <w:multiLevelType w:val="hybridMultilevel"/>
    <w:tmpl w:val="52A611AC"/>
    <w:lvl w:ilvl="0" w:tplc="7E865E34">
      <w:start w:val="8"/>
      <w:numFmt w:val="bullet"/>
      <w:lvlText w:val="-"/>
      <w:lvlJc w:val="left"/>
      <w:pPr>
        <w:ind w:left="502" w:hanging="360"/>
      </w:pPr>
      <w:rPr>
        <w:rFonts w:ascii="Times" w:eastAsiaTheme="majorEastAsia" w:hAnsi="Times" w:cs="Time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903CC0"/>
    <w:multiLevelType w:val="multilevel"/>
    <w:tmpl w:val="C4FEE40E"/>
    <w:lvl w:ilvl="0">
      <w:start w:val="4"/>
      <w:numFmt w:val="decimal"/>
      <w:lvlText w:val="%1-"/>
      <w:lvlJc w:val="left"/>
      <w:pPr>
        <w:ind w:left="480" w:hanging="48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E6E4D01"/>
    <w:multiLevelType w:val="hybridMultilevel"/>
    <w:tmpl w:val="CE82056E"/>
    <w:lvl w:ilvl="0" w:tplc="40AC6478">
      <w:start w:val="8"/>
      <w:numFmt w:val="bullet"/>
      <w:lvlText w:val="-"/>
      <w:lvlJc w:val="left"/>
      <w:pPr>
        <w:ind w:left="720" w:hanging="360"/>
      </w:pPr>
      <w:rPr>
        <w:rFonts w:ascii="Times" w:eastAsiaTheme="minorEastAsia" w:hAnsi="Times" w:cs="Time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E7E2941"/>
    <w:multiLevelType w:val="hybridMultilevel"/>
    <w:tmpl w:val="F176002A"/>
    <w:lvl w:ilvl="0" w:tplc="CA76C3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64B5D53"/>
    <w:multiLevelType w:val="hybridMultilevel"/>
    <w:tmpl w:val="1E8416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79C66FA"/>
    <w:multiLevelType w:val="hybridMultilevel"/>
    <w:tmpl w:val="3E2A43E2"/>
    <w:lvl w:ilvl="0" w:tplc="D49033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B0546EA"/>
    <w:multiLevelType w:val="hybridMultilevel"/>
    <w:tmpl w:val="85C8BF5A"/>
    <w:lvl w:ilvl="0" w:tplc="674406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C4D6416"/>
    <w:multiLevelType w:val="hybridMultilevel"/>
    <w:tmpl w:val="44B40C84"/>
    <w:lvl w:ilvl="0" w:tplc="2EAAB092">
      <w:start w:val="4"/>
      <w:numFmt w:val="bullet"/>
      <w:lvlText w:val="-"/>
      <w:lvlJc w:val="left"/>
      <w:pPr>
        <w:ind w:left="720" w:hanging="360"/>
      </w:pPr>
      <w:rPr>
        <w:rFonts w:ascii="Times" w:eastAsiaTheme="minorEastAsia" w:hAnsi="Times" w:cs="Time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674188871">
    <w:abstractNumId w:val="21"/>
  </w:num>
  <w:num w:numId="2" w16cid:durableId="132599202">
    <w:abstractNumId w:val="18"/>
  </w:num>
  <w:num w:numId="3" w16cid:durableId="144051610">
    <w:abstractNumId w:val="12"/>
  </w:num>
  <w:num w:numId="4" w16cid:durableId="755325266">
    <w:abstractNumId w:val="20"/>
  </w:num>
  <w:num w:numId="5" w16cid:durableId="117577880">
    <w:abstractNumId w:val="5"/>
  </w:num>
  <w:num w:numId="6" w16cid:durableId="1237548569">
    <w:abstractNumId w:val="4"/>
  </w:num>
  <w:num w:numId="7" w16cid:durableId="176581029">
    <w:abstractNumId w:val="15"/>
  </w:num>
  <w:num w:numId="8" w16cid:durableId="1675497701">
    <w:abstractNumId w:val="17"/>
  </w:num>
  <w:num w:numId="9" w16cid:durableId="895899415">
    <w:abstractNumId w:val="9"/>
  </w:num>
  <w:num w:numId="10" w16cid:durableId="682173315">
    <w:abstractNumId w:val="1"/>
  </w:num>
  <w:num w:numId="11" w16cid:durableId="675376827">
    <w:abstractNumId w:val="6"/>
  </w:num>
  <w:num w:numId="12" w16cid:durableId="498545542">
    <w:abstractNumId w:val="2"/>
  </w:num>
  <w:num w:numId="13" w16cid:durableId="2132311846">
    <w:abstractNumId w:val="0"/>
  </w:num>
  <w:num w:numId="14" w16cid:durableId="1981494566">
    <w:abstractNumId w:val="14"/>
  </w:num>
  <w:num w:numId="15" w16cid:durableId="1581254984">
    <w:abstractNumId w:val="16"/>
  </w:num>
  <w:num w:numId="16" w16cid:durableId="997459768">
    <w:abstractNumId w:val="22"/>
  </w:num>
  <w:num w:numId="17" w16cid:durableId="1982031793">
    <w:abstractNumId w:val="10"/>
  </w:num>
  <w:num w:numId="18" w16cid:durableId="1590194720">
    <w:abstractNumId w:val="8"/>
  </w:num>
  <w:num w:numId="19" w16cid:durableId="926305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6327024">
    <w:abstractNumId w:val="11"/>
  </w:num>
  <w:num w:numId="21" w16cid:durableId="1775249271">
    <w:abstractNumId w:val="7"/>
  </w:num>
  <w:num w:numId="22" w16cid:durableId="1782645226">
    <w:abstractNumId w:val="19"/>
  </w:num>
  <w:num w:numId="23" w16cid:durableId="9795879">
    <w:abstractNumId w:val="7"/>
  </w:num>
  <w:num w:numId="24" w16cid:durableId="853301678">
    <w:abstractNumId w:val="13"/>
  </w:num>
  <w:num w:numId="25" w16cid:durableId="460003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UQAC-Sciences fondamentales&lt;/Style&gt;&lt;LeftDelim&gt;{&lt;/LeftDelim&gt;&lt;RightDelim&gt;}&lt;/RightDelim&gt;&lt;FontName&gt;Times New Roman&lt;/FontName&gt;&lt;FontSize&gt;11&lt;/FontSize&gt;&lt;ReflistTitle&gt;&lt;/ReflistTitle&gt;&lt;StartingRefnum&gt;1&lt;/StartingRefnum&gt;&lt;FirstLineIndent&gt;288&lt;/FirstLineIndent&gt;&lt;HangingIndent&gt;720&lt;/HangingIndent&gt;&lt;LineSpacing&gt;0&lt;/LineSpacing&gt;&lt;SpaceAfter&gt;0&lt;/SpaceAfter&gt;&lt;HyperlinksEnabled&gt;1&lt;/HyperlinksEnabled&gt;&lt;HyperlinksVisible&gt;1&lt;/HyperlinksVisible&gt;&lt;EnableBibliographyCategories&gt;1&lt;/EnableBibliographyCategories&gt;&lt;/ENLayout&gt;"/>
    <w:docVar w:name="EN.Libraries" w:val="&lt;Libraries&gt;&lt;item db-id=&quot;s9afwwzdazxawqe5sa1pxafaxtdrwpwwdd9s&quot;&gt;Estimation de la taille des blocs&lt;record-ids&gt;&lt;item&gt;1&lt;/item&gt;&lt;item&gt;2&lt;/item&gt;&lt;item&gt;3&lt;/item&gt;&lt;item&gt;5&lt;/item&gt;&lt;item&gt;7&lt;/item&gt;&lt;item&gt;11&lt;/item&gt;&lt;item&gt;12&lt;/item&gt;&lt;item&gt;15&lt;/item&gt;&lt;item&gt;16&lt;/item&gt;&lt;item&gt;20&lt;/item&gt;&lt;item&gt;21&lt;/item&gt;&lt;item&gt;23&lt;/item&gt;&lt;item&gt;27&lt;/item&gt;&lt;item&gt;31&lt;/item&gt;&lt;item&gt;33&lt;/item&gt;&lt;item&gt;34&lt;/item&gt;&lt;item&gt;35&lt;/item&gt;&lt;item&gt;37&lt;/item&gt;&lt;item&gt;39&lt;/item&gt;&lt;item&gt;40&lt;/item&gt;&lt;item&gt;41&lt;/item&gt;&lt;item&gt;42&lt;/item&gt;&lt;item&gt;44&lt;/item&gt;&lt;item&gt;45&lt;/item&gt;&lt;item&gt;47&lt;/item&gt;&lt;item&gt;48&lt;/item&gt;&lt;item&gt;49&lt;/item&gt;&lt;item&gt;50&lt;/item&gt;&lt;item&gt;51&lt;/item&gt;&lt;item&gt;52&lt;/item&gt;&lt;item&gt;53&lt;/item&gt;&lt;item&gt;54&lt;/item&gt;&lt;item&gt;55&lt;/item&gt;&lt;item&gt;56&lt;/item&gt;&lt;item&gt;57&lt;/item&gt;&lt;item&gt;5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50B12"/>
    <w:rsid w:val="00000BB3"/>
    <w:rsid w:val="00000CB5"/>
    <w:rsid w:val="000020A9"/>
    <w:rsid w:val="00003D86"/>
    <w:rsid w:val="00004BDE"/>
    <w:rsid w:val="0000511C"/>
    <w:rsid w:val="00005A19"/>
    <w:rsid w:val="00005A66"/>
    <w:rsid w:val="000067CB"/>
    <w:rsid w:val="00007467"/>
    <w:rsid w:val="00007BB2"/>
    <w:rsid w:val="00010C4E"/>
    <w:rsid w:val="00010D90"/>
    <w:rsid w:val="00011263"/>
    <w:rsid w:val="000112C0"/>
    <w:rsid w:val="00011D37"/>
    <w:rsid w:val="00016D1D"/>
    <w:rsid w:val="00016DCA"/>
    <w:rsid w:val="0001704A"/>
    <w:rsid w:val="000174DA"/>
    <w:rsid w:val="00017775"/>
    <w:rsid w:val="00020447"/>
    <w:rsid w:val="0002082A"/>
    <w:rsid w:val="00021491"/>
    <w:rsid w:val="000214CF"/>
    <w:rsid w:val="00021AB4"/>
    <w:rsid w:val="00021C01"/>
    <w:rsid w:val="0002261F"/>
    <w:rsid w:val="000228C4"/>
    <w:rsid w:val="00022ECF"/>
    <w:rsid w:val="0002374C"/>
    <w:rsid w:val="00023BC9"/>
    <w:rsid w:val="00024310"/>
    <w:rsid w:val="00024478"/>
    <w:rsid w:val="00024997"/>
    <w:rsid w:val="00024C15"/>
    <w:rsid w:val="00025114"/>
    <w:rsid w:val="0002582B"/>
    <w:rsid w:val="00026A74"/>
    <w:rsid w:val="0003021B"/>
    <w:rsid w:val="00032869"/>
    <w:rsid w:val="00032F66"/>
    <w:rsid w:val="00033F33"/>
    <w:rsid w:val="00034146"/>
    <w:rsid w:val="000341A8"/>
    <w:rsid w:val="00034B1F"/>
    <w:rsid w:val="00034C56"/>
    <w:rsid w:val="00034F30"/>
    <w:rsid w:val="0003614C"/>
    <w:rsid w:val="00036462"/>
    <w:rsid w:val="00037408"/>
    <w:rsid w:val="0003741E"/>
    <w:rsid w:val="00040F79"/>
    <w:rsid w:val="000429F4"/>
    <w:rsid w:val="0004487F"/>
    <w:rsid w:val="00046DB3"/>
    <w:rsid w:val="00047C6F"/>
    <w:rsid w:val="00050806"/>
    <w:rsid w:val="00053020"/>
    <w:rsid w:val="0005393D"/>
    <w:rsid w:val="00053E2A"/>
    <w:rsid w:val="00054577"/>
    <w:rsid w:val="00054592"/>
    <w:rsid w:val="000560CA"/>
    <w:rsid w:val="00056169"/>
    <w:rsid w:val="00056F97"/>
    <w:rsid w:val="00057768"/>
    <w:rsid w:val="00057963"/>
    <w:rsid w:val="00060BB3"/>
    <w:rsid w:val="00060D30"/>
    <w:rsid w:val="00061802"/>
    <w:rsid w:val="000624B0"/>
    <w:rsid w:val="00066698"/>
    <w:rsid w:val="00066B78"/>
    <w:rsid w:val="00070FAD"/>
    <w:rsid w:val="00071058"/>
    <w:rsid w:val="00071257"/>
    <w:rsid w:val="00071A8A"/>
    <w:rsid w:val="00071CE8"/>
    <w:rsid w:val="0007373F"/>
    <w:rsid w:val="00074C08"/>
    <w:rsid w:val="00077415"/>
    <w:rsid w:val="00082F20"/>
    <w:rsid w:val="00083750"/>
    <w:rsid w:val="00083F73"/>
    <w:rsid w:val="000845FF"/>
    <w:rsid w:val="00087674"/>
    <w:rsid w:val="00090EE9"/>
    <w:rsid w:val="000914A4"/>
    <w:rsid w:val="000914FE"/>
    <w:rsid w:val="0009198E"/>
    <w:rsid w:val="00091FD1"/>
    <w:rsid w:val="000926A3"/>
    <w:rsid w:val="00092988"/>
    <w:rsid w:val="000948F6"/>
    <w:rsid w:val="00094D1A"/>
    <w:rsid w:val="00095C55"/>
    <w:rsid w:val="00097078"/>
    <w:rsid w:val="0009778B"/>
    <w:rsid w:val="00097C5B"/>
    <w:rsid w:val="000A1C2A"/>
    <w:rsid w:val="000A25A3"/>
    <w:rsid w:val="000A2806"/>
    <w:rsid w:val="000A2918"/>
    <w:rsid w:val="000A53C4"/>
    <w:rsid w:val="000A5F51"/>
    <w:rsid w:val="000A609A"/>
    <w:rsid w:val="000A6B1A"/>
    <w:rsid w:val="000A6E64"/>
    <w:rsid w:val="000A6E9B"/>
    <w:rsid w:val="000A75D9"/>
    <w:rsid w:val="000B0782"/>
    <w:rsid w:val="000B495D"/>
    <w:rsid w:val="000B4C31"/>
    <w:rsid w:val="000B75CA"/>
    <w:rsid w:val="000C0800"/>
    <w:rsid w:val="000C0954"/>
    <w:rsid w:val="000C1D2B"/>
    <w:rsid w:val="000C2986"/>
    <w:rsid w:val="000C4BA8"/>
    <w:rsid w:val="000C6F6D"/>
    <w:rsid w:val="000D0632"/>
    <w:rsid w:val="000D1C03"/>
    <w:rsid w:val="000D3343"/>
    <w:rsid w:val="000D3A82"/>
    <w:rsid w:val="000D4262"/>
    <w:rsid w:val="000D602D"/>
    <w:rsid w:val="000D7227"/>
    <w:rsid w:val="000D777E"/>
    <w:rsid w:val="000D796B"/>
    <w:rsid w:val="000E0BFA"/>
    <w:rsid w:val="000E3621"/>
    <w:rsid w:val="000E3857"/>
    <w:rsid w:val="000E517E"/>
    <w:rsid w:val="000E78EC"/>
    <w:rsid w:val="000F0F27"/>
    <w:rsid w:val="000F184C"/>
    <w:rsid w:val="000F1C72"/>
    <w:rsid w:val="000F26C8"/>
    <w:rsid w:val="000F3AD2"/>
    <w:rsid w:val="000F4A8E"/>
    <w:rsid w:val="000F4D25"/>
    <w:rsid w:val="000F4DF5"/>
    <w:rsid w:val="00100E68"/>
    <w:rsid w:val="00100F43"/>
    <w:rsid w:val="00101093"/>
    <w:rsid w:val="00101D8A"/>
    <w:rsid w:val="00102437"/>
    <w:rsid w:val="00104170"/>
    <w:rsid w:val="001055CA"/>
    <w:rsid w:val="00106646"/>
    <w:rsid w:val="001068F1"/>
    <w:rsid w:val="00106C3C"/>
    <w:rsid w:val="0010741B"/>
    <w:rsid w:val="0010772B"/>
    <w:rsid w:val="001103ED"/>
    <w:rsid w:val="001105BC"/>
    <w:rsid w:val="001122E9"/>
    <w:rsid w:val="00112420"/>
    <w:rsid w:val="001126BE"/>
    <w:rsid w:val="00113613"/>
    <w:rsid w:val="001141CD"/>
    <w:rsid w:val="00114AF1"/>
    <w:rsid w:val="0011555A"/>
    <w:rsid w:val="00115B54"/>
    <w:rsid w:val="001178F7"/>
    <w:rsid w:val="00117941"/>
    <w:rsid w:val="00117F93"/>
    <w:rsid w:val="00121C53"/>
    <w:rsid w:val="00122025"/>
    <w:rsid w:val="001220F0"/>
    <w:rsid w:val="00122E71"/>
    <w:rsid w:val="001236EB"/>
    <w:rsid w:val="00124BBE"/>
    <w:rsid w:val="0012650C"/>
    <w:rsid w:val="00127538"/>
    <w:rsid w:val="001277FA"/>
    <w:rsid w:val="0013009C"/>
    <w:rsid w:val="001306A9"/>
    <w:rsid w:val="00132FC3"/>
    <w:rsid w:val="001332F6"/>
    <w:rsid w:val="00133CFF"/>
    <w:rsid w:val="001343D0"/>
    <w:rsid w:val="0013598D"/>
    <w:rsid w:val="001419D4"/>
    <w:rsid w:val="00141E85"/>
    <w:rsid w:val="00143900"/>
    <w:rsid w:val="00143C7F"/>
    <w:rsid w:val="00143E5E"/>
    <w:rsid w:val="0014481D"/>
    <w:rsid w:val="0014483A"/>
    <w:rsid w:val="00150B12"/>
    <w:rsid w:val="001510A9"/>
    <w:rsid w:val="00151875"/>
    <w:rsid w:val="00153434"/>
    <w:rsid w:val="001557DD"/>
    <w:rsid w:val="00155DD2"/>
    <w:rsid w:val="00160C25"/>
    <w:rsid w:val="00160F60"/>
    <w:rsid w:val="001621E2"/>
    <w:rsid w:val="00163D9C"/>
    <w:rsid w:val="0016413E"/>
    <w:rsid w:val="0016729A"/>
    <w:rsid w:val="00167BCA"/>
    <w:rsid w:val="0017353D"/>
    <w:rsid w:val="00174EDA"/>
    <w:rsid w:val="0017573F"/>
    <w:rsid w:val="001758B9"/>
    <w:rsid w:val="00175CEF"/>
    <w:rsid w:val="00177EE0"/>
    <w:rsid w:val="00180319"/>
    <w:rsid w:val="00180CE8"/>
    <w:rsid w:val="00181A5B"/>
    <w:rsid w:val="00181AA3"/>
    <w:rsid w:val="00183741"/>
    <w:rsid w:val="001849B0"/>
    <w:rsid w:val="00184DE0"/>
    <w:rsid w:val="001857DF"/>
    <w:rsid w:val="00185B0C"/>
    <w:rsid w:val="00187657"/>
    <w:rsid w:val="00187B6F"/>
    <w:rsid w:val="00190373"/>
    <w:rsid w:val="00190614"/>
    <w:rsid w:val="00190A0D"/>
    <w:rsid w:val="00190CCB"/>
    <w:rsid w:val="00191936"/>
    <w:rsid w:val="00192585"/>
    <w:rsid w:val="00192FA0"/>
    <w:rsid w:val="0019393F"/>
    <w:rsid w:val="00193E3C"/>
    <w:rsid w:val="00196133"/>
    <w:rsid w:val="001A0235"/>
    <w:rsid w:val="001A04B1"/>
    <w:rsid w:val="001A1340"/>
    <w:rsid w:val="001A3D76"/>
    <w:rsid w:val="001A42C3"/>
    <w:rsid w:val="001A44AF"/>
    <w:rsid w:val="001A48CD"/>
    <w:rsid w:val="001A5352"/>
    <w:rsid w:val="001A6499"/>
    <w:rsid w:val="001A67B5"/>
    <w:rsid w:val="001A758A"/>
    <w:rsid w:val="001A7705"/>
    <w:rsid w:val="001B1E45"/>
    <w:rsid w:val="001B1EE4"/>
    <w:rsid w:val="001B28C7"/>
    <w:rsid w:val="001B3484"/>
    <w:rsid w:val="001B40B2"/>
    <w:rsid w:val="001B4DD9"/>
    <w:rsid w:val="001B516B"/>
    <w:rsid w:val="001B7CE4"/>
    <w:rsid w:val="001C23AE"/>
    <w:rsid w:val="001C2501"/>
    <w:rsid w:val="001C31EF"/>
    <w:rsid w:val="001C36DB"/>
    <w:rsid w:val="001C5443"/>
    <w:rsid w:val="001C575D"/>
    <w:rsid w:val="001C6485"/>
    <w:rsid w:val="001C75D1"/>
    <w:rsid w:val="001C7EC0"/>
    <w:rsid w:val="001D0FA0"/>
    <w:rsid w:val="001D180F"/>
    <w:rsid w:val="001D3251"/>
    <w:rsid w:val="001D42F0"/>
    <w:rsid w:val="001D45AC"/>
    <w:rsid w:val="001D46BB"/>
    <w:rsid w:val="001D5468"/>
    <w:rsid w:val="001D598C"/>
    <w:rsid w:val="001D70DE"/>
    <w:rsid w:val="001E09EF"/>
    <w:rsid w:val="001E0EB4"/>
    <w:rsid w:val="001E0EDD"/>
    <w:rsid w:val="001E1CEF"/>
    <w:rsid w:val="001E26BD"/>
    <w:rsid w:val="001E6CEF"/>
    <w:rsid w:val="001F2489"/>
    <w:rsid w:val="001F2B44"/>
    <w:rsid w:val="001F3093"/>
    <w:rsid w:val="001F3B99"/>
    <w:rsid w:val="001F482F"/>
    <w:rsid w:val="001F5C3D"/>
    <w:rsid w:val="001F7466"/>
    <w:rsid w:val="002001AA"/>
    <w:rsid w:val="00200680"/>
    <w:rsid w:val="0020155D"/>
    <w:rsid w:val="002019C0"/>
    <w:rsid w:val="00202742"/>
    <w:rsid w:val="0020295B"/>
    <w:rsid w:val="00202D43"/>
    <w:rsid w:val="00203CE1"/>
    <w:rsid w:val="00204429"/>
    <w:rsid w:val="00206BD5"/>
    <w:rsid w:val="002104CA"/>
    <w:rsid w:val="00210E8B"/>
    <w:rsid w:val="00210FBE"/>
    <w:rsid w:val="00212321"/>
    <w:rsid w:val="0021387D"/>
    <w:rsid w:val="002138BE"/>
    <w:rsid w:val="00214220"/>
    <w:rsid w:val="00216A70"/>
    <w:rsid w:val="002214DB"/>
    <w:rsid w:val="00221968"/>
    <w:rsid w:val="00223037"/>
    <w:rsid w:val="002232D6"/>
    <w:rsid w:val="00223482"/>
    <w:rsid w:val="00223E74"/>
    <w:rsid w:val="00224C44"/>
    <w:rsid w:val="00224D8A"/>
    <w:rsid w:val="002250E7"/>
    <w:rsid w:val="00225605"/>
    <w:rsid w:val="002264CA"/>
    <w:rsid w:val="0022651B"/>
    <w:rsid w:val="00226779"/>
    <w:rsid w:val="00227C25"/>
    <w:rsid w:val="002314CE"/>
    <w:rsid w:val="00231654"/>
    <w:rsid w:val="00232125"/>
    <w:rsid w:val="00232636"/>
    <w:rsid w:val="00233A89"/>
    <w:rsid w:val="0023527F"/>
    <w:rsid w:val="00240854"/>
    <w:rsid w:val="00242D10"/>
    <w:rsid w:val="002446F6"/>
    <w:rsid w:val="00244CE5"/>
    <w:rsid w:val="0024671D"/>
    <w:rsid w:val="002477C2"/>
    <w:rsid w:val="00247E82"/>
    <w:rsid w:val="00250ACD"/>
    <w:rsid w:val="002511E6"/>
    <w:rsid w:val="0025196D"/>
    <w:rsid w:val="00251B40"/>
    <w:rsid w:val="00252416"/>
    <w:rsid w:val="0025247F"/>
    <w:rsid w:val="00252513"/>
    <w:rsid w:val="002526BB"/>
    <w:rsid w:val="002532ED"/>
    <w:rsid w:val="002551AD"/>
    <w:rsid w:val="002569FA"/>
    <w:rsid w:val="00256E62"/>
    <w:rsid w:val="002578BC"/>
    <w:rsid w:val="00257F6A"/>
    <w:rsid w:val="00260736"/>
    <w:rsid w:val="00260F3E"/>
    <w:rsid w:val="0026323F"/>
    <w:rsid w:val="002646C7"/>
    <w:rsid w:val="00271058"/>
    <w:rsid w:val="00272063"/>
    <w:rsid w:val="0027292E"/>
    <w:rsid w:val="00273BE9"/>
    <w:rsid w:val="002755BF"/>
    <w:rsid w:val="0027621F"/>
    <w:rsid w:val="00277B06"/>
    <w:rsid w:val="00277C0C"/>
    <w:rsid w:val="00280964"/>
    <w:rsid w:val="002819FF"/>
    <w:rsid w:val="00282BF9"/>
    <w:rsid w:val="00283387"/>
    <w:rsid w:val="00283A63"/>
    <w:rsid w:val="002848B5"/>
    <w:rsid w:val="00285863"/>
    <w:rsid w:val="00286C9E"/>
    <w:rsid w:val="00287FD4"/>
    <w:rsid w:val="00290A31"/>
    <w:rsid w:val="00290A88"/>
    <w:rsid w:val="00291D34"/>
    <w:rsid w:val="00292328"/>
    <w:rsid w:val="00293869"/>
    <w:rsid w:val="00293E2E"/>
    <w:rsid w:val="00294A1B"/>
    <w:rsid w:val="002955F2"/>
    <w:rsid w:val="00295B2B"/>
    <w:rsid w:val="002A0438"/>
    <w:rsid w:val="002A169E"/>
    <w:rsid w:val="002A198A"/>
    <w:rsid w:val="002A1EC7"/>
    <w:rsid w:val="002A31D5"/>
    <w:rsid w:val="002A3C41"/>
    <w:rsid w:val="002A5C7C"/>
    <w:rsid w:val="002A6E3F"/>
    <w:rsid w:val="002A72B0"/>
    <w:rsid w:val="002B1B0D"/>
    <w:rsid w:val="002B3D3D"/>
    <w:rsid w:val="002B4310"/>
    <w:rsid w:val="002B5451"/>
    <w:rsid w:val="002B55A0"/>
    <w:rsid w:val="002B616C"/>
    <w:rsid w:val="002B7F90"/>
    <w:rsid w:val="002C0B74"/>
    <w:rsid w:val="002C0B78"/>
    <w:rsid w:val="002C13B6"/>
    <w:rsid w:val="002C2565"/>
    <w:rsid w:val="002C379C"/>
    <w:rsid w:val="002C3D0B"/>
    <w:rsid w:val="002C4518"/>
    <w:rsid w:val="002C5C80"/>
    <w:rsid w:val="002C73A8"/>
    <w:rsid w:val="002C77F3"/>
    <w:rsid w:val="002C7CA3"/>
    <w:rsid w:val="002D16AF"/>
    <w:rsid w:val="002D4B5C"/>
    <w:rsid w:val="002E01C5"/>
    <w:rsid w:val="002E0222"/>
    <w:rsid w:val="002E0FF7"/>
    <w:rsid w:val="002E18AC"/>
    <w:rsid w:val="002E4B70"/>
    <w:rsid w:val="002E6582"/>
    <w:rsid w:val="002E6D6B"/>
    <w:rsid w:val="002E6E4F"/>
    <w:rsid w:val="002F1494"/>
    <w:rsid w:val="002F1689"/>
    <w:rsid w:val="002F43B1"/>
    <w:rsid w:val="002F4642"/>
    <w:rsid w:val="00300AB1"/>
    <w:rsid w:val="0030192A"/>
    <w:rsid w:val="0030197D"/>
    <w:rsid w:val="00302027"/>
    <w:rsid w:val="0030215B"/>
    <w:rsid w:val="00302194"/>
    <w:rsid w:val="003023EF"/>
    <w:rsid w:val="00302718"/>
    <w:rsid w:val="00302BB9"/>
    <w:rsid w:val="003051DF"/>
    <w:rsid w:val="00306BF2"/>
    <w:rsid w:val="00307CF4"/>
    <w:rsid w:val="0031130A"/>
    <w:rsid w:val="00311643"/>
    <w:rsid w:val="00312285"/>
    <w:rsid w:val="003126BC"/>
    <w:rsid w:val="00312A32"/>
    <w:rsid w:val="00315BEE"/>
    <w:rsid w:val="00316787"/>
    <w:rsid w:val="00321893"/>
    <w:rsid w:val="00321FE9"/>
    <w:rsid w:val="00322DA0"/>
    <w:rsid w:val="003259C1"/>
    <w:rsid w:val="00326132"/>
    <w:rsid w:val="003266B5"/>
    <w:rsid w:val="00327222"/>
    <w:rsid w:val="003277DD"/>
    <w:rsid w:val="00331C73"/>
    <w:rsid w:val="00333537"/>
    <w:rsid w:val="0033356E"/>
    <w:rsid w:val="00333C54"/>
    <w:rsid w:val="003349A7"/>
    <w:rsid w:val="00335B4E"/>
    <w:rsid w:val="00337471"/>
    <w:rsid w:val="00340FF8"/>
    <w:rsid w:val="0034168E"/>
    <w:rsid w:val="00343D43"/>
    <w:rsid w:val="003441B0"/>
    <w:rsid w:val="0034429B"/>
    <w:rsid w:val="0034546C"/>
    <w:rsid w:val="00345502"/>
    <w:rsid w:val="003471EC"/>
    <w:rsid w:val="00350870"/>
    <w:rsid w:val="00350BE9"/>
    <w:rsid w:val="00350EC3"/>
    <w:rsid w:val="00351613"/>
    <w:rsid w:val="00351855"/>
    <w:rsid w:val="00351D73"/>
    <w:rsid w:val="00353C8D"/>
    <w:rsid w:val="00354608"/>
    <w:rsid w:val="003554DC"/>
    <w:rsid w:val="003568A6"/>
    <w:rsid w:val="00363D55"/>
    <w:rsid w:val="00364D55"/>
    <w:rsid w:val="00365598"/>
    <w:rsid w:val="00366CC3"/>
    <w:rsid w:val="00367FA7"/>
    <w:rsid w:val="0037064E"/>
    <w:rsid w:val="0037091A"/>
    <w:rsid w:val="00370E3B"/>
    <w:rsid w:val="00371300"/>
    <w:rsid w:val="003714E4"/>
    <w:rsid w:val="00371DD8"/>
    <w:rsid w:val="00372C64"/>
    <w:rsid w:val="00373B88"/>
    <w:rsid w:val="00374165"/>
    <w:rsid w:val="003741A7"/>
    <w:rsid w:val="00374877"/>
    <w:rsid w:val="00375E23"/>
    <w:rsid w:val="00377A78"/>
    <w:rsid w:val="00377D69"/>
    <w:rsid w:val="003805B0"/>
    <w:rsid w:val="003815D7"/>
    <w:rsid w:val="00382A66"/>
    <w:rsid w:val="003830F6"/>
    <w:rsid w:val="003837FE"/>
    <w:rsid w:val="003856B6"/>
    <w:rsid w:val="003869DC"/>
    <w:rsid w:val="00386A06"/>
    <w:rsid w:val="00391137"/>
    <w:rsid w:val="00391619"/>
    <w:rsid w:val="0039183D"/>
    <w:rsid w:val="00391CFF"/>
    <w:rsid w:val="00391FF4"/>
    <w:rsid w:val="003926DD"/>
    <w:rsid w:val="00394E4A"/>
    <w:rsid w:val="00395863"/>
    <w:rsid w:val="00396881"/>
    <w:rsid w:val="00396F7E"/>
    <w:rsid w:val="00397787"/>
    <w:rsid w:val="003A1FC7"/>
    <w:rsid w:val="003A221B"/>
    <w:rsid w:val="003A2E4F"/>
    <w:rsid w:val="003A350E"/>
    <w:rsid w:val="003A36F2"/>
    <w:rsid w:val="003A46D7"/>
    <w:rsid w:val="003A4922"/>
    <w:rsid w:val="003A4FE9"/>
    <w:rsid w:val="003A7504"/>
    <w:rsid w:val="003B0774"/>
    <w:rsid w:val="003B090B"/>
    <w:rsid w:val="003B0E79"/>
    <w:rsid w:val="003B15B6"/>
    <w:rsid w:val="003B25D2"/>
    <w:rsid w:val="003B42C4"/>
    <w:rsid w:val="003B604D"/>
    <w:rsid w:val="003B7D02"/>
    <w:rsid w:val="003C2694"/>
    <w:rsid w:val="003C2948"/>
    <w:rsid w:val="003C2EB1"/>
    <w:rsid w:val="003C3B7E"/>
    <w:rsid w:val="003C3E7C"/>
    <w:rsid w:val="003C57B2"/>
    <w:rsid w:val="003C67B4"/>
    <w:rsid w:val="003C6892"/>
    <w:rsid w:val="003C6986"/>
    <w:rsid w:val="003D0D7B"/>
    <w:rsid w:val="003D1321"/>
    <w:rsid w:val="003D15D3"/>
    <w:rsid w:val="003D287D"/>
    <w:rsid w:val="003D2FD3"/>
    <w:rsid w:val="003D38FA"/>
    <w:rsid w:val="003D3B6F"/>
    <w:rsid w:val="003D6063"/>
    <w:rsid w:val="003D6287"/>
    <w:rsid w:val="003E05AD"/>
    <w:rsid w:val="003E099A"/>
    <w:rsid w:val="003E208B"/>
    <w:rsid w:val="003E245C"/>
    <w:rsid w:val="003E44CF"/>
    <w:rsid w:val="003E6BD1"/>
    <w:rsid w:val="003E7382"/>
    <w:rsid w:val="003E7A3F"/>
    <w:rsid w:val="003E7BBE"/>
    <w:rsid w:val="003F00F8"/>
    <w:rsid w:val="003F3537"/>
    <w:rsid w:val="003F3B8A"/>
    <w:rsid w:val="003F3D6E"/>
    <w:rsid w:val="003F48F3"/>
    <w:rsid w:val="003F63AE"/>
    <w:rsid w:val="00400066"/>
    <w:rsid w:val="00400BB6"/>
    <w:rsid w:val="0040367D"/>
    <w:rsid w:val="0040377C"/>
    <w:rsid w:val="004041B9"/>
    <w:rsid w:val="0040767E"/>
    <w:rsid w:val="00407CD5"/>
    <w:rsid w:val="004124FA"/>
    <w:rsid w:val="00412542"/>
    <w:rsid w:val="004143C1"/>
    <w:rsid w:val="00420D72"/>
    <w:rsid w:val="00420E24"/>
    <w:rsid w:val="00420EBE"/>
    <w:rsid w:val="0042177D"/>
    <w:rsid w:val="00421C9C"/>
    <w:rsid w:val="00422D1C"/>
    <w:rsid w:val="004231B2"/>
    <w:rsid w:val="004239F0"/>
    <w:rsid w:val="00424085"/>
    <w:rsid w:val="00424CA3"/>
    <w:rsid w:val="00424F46"/>
    <w:rsid w:val="0042593E"/>
    <w:rsid w:val="00425C3C"/>
    <w:rsid w:val="00426431"/>
    <w:rsid w:val="004265E1"/>
    <w:rsid w:val="00426858"/>
    <w:rsid w:val="00426951"/>
    <w:rsid w:val="00427FE1"/>
    <w:rsid w:val="00430CEF"/>
    <w:rsid w:val="00430D63"/>
    <w:rsid w:val="004312CD"/>
    <w:rsid w:val="004312DF"/>
    <w:rsid w:val="004314AA"/>
    <w:rsid w:val="00431D1A"/>
    <w:rsid w:val="00432D54"/>
    <w:rsid w:val="004338AC"/>
    <w:rsid w:val="00433B33"/>
    <w:rsid w:val="00435366"/>
    <w:rsid w:val="00435829"/>
    <w:rsid w:val="004377E5"/>
    <w:rsid w:val="00441679"/>
    <w:rsid w:val="00441694"/>
    <w:rsid w:val="00442D3B"/>
    <w:rsid w:val="004444E4"/>
    <w:rsid w:val="004469D4"/>
    <w:rsid w:val="0044767B"/>
    <w:rsid w:val="00450BA6"/>
    <w:rsid w:val="004513DE"/>
    <w:rsid w:val="004518A9"/>
    <w:rsid w:val="0045207C"/>
    <w:rsid w:val="00452D02"/>
    <w:rsid w:val="00454C95"/>
    <w:rsid w:val="0045501B"/>
    <w:rsid w:val="00455510"/>
    <w:rsid w:val="0045595B"/>
    <w:rsid w:val="00456D02"/>
    <w:rsid w:val="004576A9"/>
    <w:rsid w:val="00457B65"/>
    <w:rsid w:val="00460A32"/>
    <w:rsid w:val="00461258"/>
    <w:rsid w:val="004632EA"/>
    <w:rsid w:val="00463C60"/>
    <w:rsid w:val="0046498E"/>
    <w:rsid w:val="00464AE1"/>
    <w:rsid w:val="00466B57"/>
    <w:rsid w:val="00466BD6"/>
    <w:rsid w:val="00467878"/>
    <w:rsid w:val="00471B45"/>
    <w:rsid w:val="00472AEE"/>
    <w:rsid w:val="00473662"/>
    <w:rsid w:val="004736E1"/>
    <w:rsid w:val="00473DD5"/>
    <w:rsid w:val="004746B7"/>
    <w:rsid w:val="00475E79"/>
    <w:rsid w:val="00481823"/>
    <w:rsid w:val="00481BBC"/>
    <w:rsid w:val="004823E1"/>
    <w:rsid w:val="004824A6"/>
    <w:rsid w:val="0048361F"/>
    <w:rsid w:val="004854B5"/>
    <w:rsid w:val="00486179"/>
    <w:rsid w:val="00486662"/>
    <w:rsid w:val="00486711"/>
    <w:rsid w:val="0048689A"/>
    <w:rsid w:val="004908CA"/>
    <w:rsid w:val="00490935"/>
    <w:rsid w:val="00490AF6"/>
    <w:rsid w:val="00491F54"/>
    <w:rsid w:val="004922C7"/>
    <w:rsid w:val="004924D3"/>
    <w:rsid w:val="00492B93"/>
    <w:rsid w:val="00493BC9"/>
    <w:rsid w:val="00493E15"/>
    <w:rsid w:val="004961D0"/>
    <w:rsid w:val="004A13E6"/>
    <w:rsid w:val="004A1AC9"/>
    <w:rsid w:val="004A1CFE"/>
    <w:rsid w:val="004A30F9"/>
    <w:rsid w:val="004A3C4C"/>
    <w:rsid w:val="004A4D1E"/>
    <w:rsid w:val="004A4FBE"/>
    <w:rsid w:val="004A6062"/>
    <w:rsid w:val="004A6330"/>
    <w:rsid w:val="004A70A5"/>
    <w:rsid w:val="004B010D"/>
    <w:rsid w:val="004B03DB"/>
    <w:rsid w:val="004B1168"/>
    <w:rsid w:val="004B1F8A"/>
    <w:rsid w:val="004B21F6"/>
    <w:rsid w:val="004B2A11"/>
    <w:rsid w:val="004B3911"/>
    <w:rsid w:val="004B394C"/>
    <w:rsid w:val="004B3D69"/>
    <w:rsid w:val="004B4026"/>
    <w:rsid w:val="004B4D19"/>
    <w:rsid w:val="004B4F55"/>
    <w:rsid w:val="004B5270"/>
    <w:rsid w:val="004B6088"/>
    <w:rsid w:val="004B6F04"/>
    <w:rsid w:val="004C02E9"/>
    <w:rsid w:val="004C1979"/>
    <w:rsid w:val="004C2421"/>
    <w:rsid w:val="004C2AA4"/>
    <w:rsid w:val="004C321E"/>
    <w:rsid w:val="004C3E9C"/>
    <w:rsid w:val="004C43AE"/>
    <w:rsid w:val="004C4451"/>
    <w:rsid w:val="004C48EF"/>
    <w:rsid w:val="004C5238"/>
    <w:rsid w:val="004C7857"/>
    <w:rsid w:val="004D11C0"/>
    <w:rsid w:val="004D1DBD"/>
    <w:rsid w:val="004D22D4"/>
    <w:rsid w:val="004D234C"/>
    <w:rsid w:val="004D3423"/>
    <w:rsid w:val="004D41A3"/>
    <w:rsid w:val="004D4C3A"/>
    <w:rsid w:val="004D513B"/>
    <w:rsid w:val="004D6D26"/>
    <w:rsid w:val="004D78E5"/>
    <w:rsid w:val="004E1536"/>
    <w:rsid w:val="004E1F7A"/>
    <w:rsid w:val="004E2D06"/>
    <w:rsid w:val="004E322B"/>
    <w:rsid w:val="004E4036"/>
    <w:rsid w:val="004E43E3"/>
    <w:rsid w:val="004E6D76"/>
    <w:rsid w:val="004F08BC"/>
    <w:rsid w:val="004F280A"/>
    <w:rsid w:val="004F2FA8"/>
    <w:rsid w:val="004F4F8B"/>
    <w:rsid w:val="004F5B86"/>
    <w:rsid w:val="004F5D39"/>
    <w:rsid w:val="004F6E30"/>
    <w:rsid w:val="004F7200"/>
    <w:rsid w:val="005000FC"/>
    <w:rsid w:val="005004B1"/>
    <w:rsid w:val="0050057D"/>
    <w:rsid w:val="00500D07"/>
    <w:rsid w:val="00500E3A"/>
    <w:rsid w:val="0050117C"/>
    <w:rsid w:val="00502599"/>
    <w:rsid w:val="0050281E"/>
    <w:rsid w:val="00502ED1"/>
    <w:rsid w:val="00503192"/>
    <w:rsid w:val="00503475"/>
    <w:rsid w:val="00503F1E"/>
    <w:rsid w:val="00504090"/>
    <w:rsid w:val="00504855"/>
    <w:rsid w:val="00504A1C"/>
    <w:rsid w:val="00504D4F"/>
    <w:rsid w:val="00504D69"/>
    <w:rsid w:val="00504EC4"/>
    <w:rsid w:val="005056EE"/>
    <w:rsid w:val="00505D31"/>
    <w:rsid w:val="005061B9"/>
    <w:rsid w:val="00506803"/>
    <w:rsid w:val="0050779C"/>
    <w:rsid w:val="005106BD"/>
    <w:rsid w:val="00511897"/>
    <w:rsid w:val="005126B5"/>
    <w:rsid w:val="00512CF6"/>
    <w:rsid w:val="00513423"/>
    <w:rsid w:val="005138F8"/>
    <w:rsid w:val="00514E4D"/>
    <w:rsid w:val="0051525B"/>
    <w:rsid w:val="00515C3E"/>
    <w:rsid w:val="00516FA0"/>
    <w:rsid w:val="00520883"/>
    <w:rsid w:val="00520B08"/>
    <w:rsid w:val="00521244"/>
    <w:rsid w:val="00521737"/>
    <w:rsid w:val="00521A1F"/>
    <w:rsid w:val="0052211C"/>
    <w:rsid w:val="00522738"/>
    <w:rsid w:val="00523220"/>
    <w:rsid w:val="00525066"/>
    <w:rsid w:val="005255C6"/>
    <w:rsid w:val="005267BB"/>
    <w:rsid w:val="0052683A"/>
    <w:rsid w:val="00526AAD"/>
    <w:rsid w:val="00527AFF"/>
    <w:rsid w:val="005305B2"/>
    <w:rsid w:val="005305B3"/>
    <w:rsid w:val="00530A73"/>
    <w:rsid w:val="005314A8"/>
    <w:rsid w:val="00531EBF"/>
    <w:rsid w:val="00531FDA"/>
    <w:rsid w:val="0053268F"/>
    <w:rsid w:val="005342D0"/>
    <w:rsid w:val="005375E7"/>
    <w:rsid w:val="00537B31"/>
    <w:rsid w:val="00540A4C"/>
    <w:rsid w:val="00541646"/>
    <w:rsid w:val="0054171A"/>
    <w:rsid w:val="0054182D"/>
    <w:rsid w:val="00541A70"/>
    <w:rsid w:val="00543240"/>
    <w:rsid w:val="0054428C"/>
    <w:rsid w:val="00544479"/>
    <w:rsid w:val="00546B2D"/>
    <w:rsid w:val="00550316"/>
    <w:rsid w:val="0055054B"/>
    <w:rsid w:val="00551874"/>
    <w:rsid w:val="00551CFE"/>
    <w:rsid w:val="005529EC"/>
    <w:rsid w:val="00552F31"/>
    <w:rsid w:val="00552FDF"/>
    <w:rsid w:val="00554130"/>
    <w:rsid w:val="005542E4"/>
    <w:rsid w:val="005558CB"/>
    <w:rsid w:val="00556FB0"/>
    <w:rsid w:val="00557643"/>
    <w:rsid w:val="00562F26"/>
    <w:rsid w:val="00563E2C"/>
    <w:rsid w:val="00564263"/>
    <w:rsid w:val="0056511B"/>
    <w:rsid w:val="00565B71"/>
    <w:rsid w:val="005670B0"/>
    <w:rsid w:val="00567186"/>
    <w:rsid w:val="00571028"/>
    <w:rsid w:val="00571E6C"/>
    <w:rsid w:val="00572965"/>
    <w:rsid w:val="00573762"/>
    <w:rsid w:val="005747F8"/>
    <w:rsid w:val="00575E6F"/>
    <w:rsid w:val="00576B99"/>
    <w:rsid w:val="00577CE4"/>
    <w:rsid w:val="00580135"/>
    <w:rsid w:val="005805DF"/>
    <w:rsid w:val="00580954"/>
    <w:rsid w:val="005819A7"/>
    <w:rsid w:val="00582A3E"/>
    <w:rsid w:val="00582AAA"/>
    <w:rsid w:val="0058418F"/>
    <w:rsid w:val="00584854"/>
    <w:rsid w:val="00585DD0"/>
    <w:rsid w:val="00587069"/>
    <w:rsid w:val="00590B95"/>
    <w:rsid w:val="00590ECD"/>
    <w:rsid w:val="005917E5"/>
    <w:rsid w:val="005924E3"/>
    <w:rsid w:val="0059252D"/>
    <w:rsid w:val="00593D52"/>
    <w:rsid w:val="00594287"/>
    <w:rsid w:val="00596B8B"/>
    <w:rsid w:val="0059775D"/>
    <w:rsid w:val="00597A06"/>
    <w:rsid w:val="00597AAC"/>
    <w:rsid w:val="005A0F85"/>
    <w:rsid w:val="005A1AAB"/>
    <w:rsid w:val="005A2FE6"/>
    <w:rsid w:val="005A4785"/>
    <w:rsid w:val="005A5B4C"/>
    <w:rsid w:val="005A6F29"/>
    <w:rsid w:val="005B06EC"/>
    <w:rsid w:val="005B0C31"/>
    <w:rsid w:val="005B22D1"/>
    <w:rsid w:val="005B2A3F"/>
    <w:rsid w:val="005B2BC6"/>
    <w:rsid w:val="005B2DC8"/>
    <w:rsid w:val="005B2EF7"/>
    <w:rsid w:val="005B30A4"/>
    <w:rsid w:val="005B3BD5"/>
    <w:rsid w:val="005B54DE"/>
    <w:rsid w:val="005B56A8"/>
    <w:rsid w:val="005B56C8"/>
    <w:rsid w:val="005B5728"/>
    <w:rsid w:val="005B5D6E"/>
    <w:rsid w:val="005B7B77"/>
    <w:rsid w:val="005C198C"/>
    <w:rsid w:val="005C232C"/>
    <w:rsid w:val="005C25A8"/>
    <w:rsid w:val="005C2664"/>
    <w:rsid w:val="005C2C70"/>
    <w:rsid w:val="005C5E21"/>
    <w:rsid w:val="005C6C58"/>
    <w:rsid w:val="005C6F29"/>
    <w:rsid w:val="005D0837"/>
    <w:rsid w:val="005D0A7D"/>
    <w:rsid w:val="005D0B8C"/>
    <w:rsid w:val="005D1801"/>
    <w:rsid w:val="005D1AC4"/>
    <w:rsid w:val="005D1ED2"/>
    <w:rsid w:val="005D1F4E"/>
    <w:rsid w:val="005D53FF"/>
    <w:rsid w:val="005D6401"/>
    <w:rsid w:val="005D653F"/>
    <w:rsid w:val="005D749E"/>
    <w:rsid w:val="005D76F8"/>
    <w:rsid w:val="005D7733"/>
    <w:rsid w:val="005E0A01"/>
    <w:rsid w:val="005E20C0"/>
    <w:rsid w:val="005E235E"/>
    <w:rsid w:val="005E3B82"/>
    <w:rsid w:val="005E4BB1"/>
    <w:rsid w:val="005E577C"/>
    <w:rsid w:val="005E675D"/>
    <w:rsid w:val="005E6AB8"/>
    <w:rsid w:val="005E6B5A"/>
    <w:rsid w:val="005F1986"/>
    <w:rsid w:val="005F1AB9"/>
    <w:rsid w:val="005F5355"/>
    <w:rsid w:val="005F6A5F"/>
    <w:rsid w:val="005F6F8A"/>
    <w:rsid w:val="006014A7"/>
    <w:rsid w:val="00601A4B"/>
    <w:rsid w:val="0060208E"/>
    <w:rsid w:val="006038F5"/>
    <w:rsid w:val="006041AD"/>
    <w:rsid w:val="006049B3"/>
    <w:rsid w:val="00606723"/>
    <w:rsid w:val="00606E71"/>
    <w:rsid w:val="00606E7F"/>
    <w:rsid w:val="00607D0F"/>
    <w:rsid w:val="00607D8E"/>
    <w:rsid w:val="00610641"/>
    <w:rsid w:val="00612E14"/>
    <w:rsid w:val="0061496D"/>
    <w:rsid w:val="00615AA9"/>
    <w:rsid w:val="00617A34"/>
    <w:rsid w:val="00620E06"/>
    <w:rsid w:val="0062213A"/>
    <w:rsid w:val="00622998"/>
    <w:rsid w:val="00622D20"/>
    <w:rsid w:val="00623AEC"/>
    <w:rsid w:val="00623E11"/>
    <w:rsid w:val="0062439C"/>
    <w:rsid w:val="006270A5"/>
    <w:rsid w:val="00627C35"/>
    <w:rsid w:val="00630160"/>
    <w:rsid w:val="0063190A"/>
    <w:rsid w:val="006324F9"/>
    <w:rsid w:val="00632612"/>
    <w:rsid w:val="00632750"/>
    <w:rsid w:val="0063320A"/>
    <w:rsid w:val="00633E0B"/>
    <w:rsid w:val="00634DA1"/>
    <w:rsid w:val="00635E59"/>
    <w:rsid w:val="0063642D"/>
    <w:rsid w:val="006365E6"/>
    <w:rsid w:val="00636743"/>
    <w:rsid w:val="00637059"/>
    <w:rsid w:val="00637A85"/>
    <w:rsid w:val="00637D63"/>
    <w:rsid w:val="00640ED5"/>
    <w:rsid w:val="00641553"/>
    <w:rsid w:val="00641ACA"/>
    <w:rsid w:val="00641F6E"/>
    <w:rsid w:val="0064365F"/>
    <w:rsid w:val="00644292"/>
    <w:rsid w:val="006442FD"/>
    <w:rsid w:val="00644969"/>
    <w:rsid w:val="006450DA"/>
    <w:rsid w:val="006457DD"/>
    <w:rsid w:val="00646066"/>
    <w:rsid w:val="006470A7"/>
    <w:rsid w:val="00647F9B"/>
    <w:rsid w:val="00651A1C"/>
    <w:rsid w:val="006522A6"/>
    <w:rsid w:val="00652ECF"/>
    <w:rsid w:val="0065367E"/>
    <w:rsid w:val="00654F93"/>
    <w:rsid w:val="0066060F"/>
    <w:rsid w:val="00660E75"/>
    <w:rsid w:val="00661057"/>
    <w:rsid w:val="006613BB"/>
    <w:rsid w:val="00661A41"/>
    <w:rsid w:val="00661B55"/>
    <w:rsid w:val="00665E22"/>
    <w:rsid w:val="00666723"/>
    <w:rsid w:val="006702CD"/>
    <w:rsid w:val="00670630"/>
    <w:rsid w:val="00670A4E"/>
    <w:rsid w:val="00670F4C"/>
    <w:rsid w:val="006720E7"/>
    <w:rsid w:val="00672CEE"/>
    <w:rsid w:val="00672F61"/>
    <w:rsid w:val="00672F65"/>
    <w:rsid w:val="006732A4"/>
    <w:rsid w:val="006732F7"/>
    <w:rsid w:val="00673E94"/>
    <w:rsid w:val="006752D8"/>
    <w:rsid w:val="00675746"/>
    <w:rsid w:val="006763D5"/>
    <w:rsid w:val="00676842"/>
    <w:rsid w:val="00677A2D"/>
    <w:rsid w:val="006807B5"/>
    <w:rsid w:val="0068146D"/>
    <w:rsid w:val="006814BC"/>
    <w:rsid w:val="006817F4"/>
    <w:rsid w:val="0068182F"/>
    <w:rsid w:val="006826CB"/>
    <w:rsid w:val="00682A27"/>
    <w:rsid w:val="00684811"/>
    <w:rsid w:val="0068562A"/>
    <w:rsid w:val="00685F04"/>
    <w:rsid w:val="00686D53"/>
    <w:rsid w:val="006870E4"/>
    <w:rsid w:val="00687227"/>
    <w:rsid w:val="006878B5"/>
    <w:rsid w:val="006912CA"/>
    <w:rsid w:val="006922B4"/>
    <w:rsid w:val="00692688"/>
    <w:rsid w:val="00692CFD"/>
    <w:rsid w:val="00693ED3"/>
    <w:rsid w:val="006952B8"/>
    <w:rsid w:val="00695B91"/>
    <w:rsid w:val="00696679"/>
    <w:rsid w:val="00697875"/>
    <w:rsid w:val="00697E74"/>
    <w:rsid w:val="006A166B"/>
    <w:rsid w:val="006A205A"/>
    <w:rsid w:val="006A28BF"/>
    <w:rsid w:val="006A3792"/>
    <w:rsid w:val="006A3876"/>
    <w:rsid w:val="006A4178"/>
    <w:rsid w:val="006A44FD"/>
    <w:rsid w:val="006A57B3"/>
    <w:rsid w:val="006A6BB8"/>
    <w:rsid w:val="006B0061"/>
    <w:rsid w:val="006B09EE"/>
    <w:rsid w:val="006B1A4F"/>
    <w:rsid w:val="006B1B8F"/>
    <w:rsid w:val="006B281B"/>
    <w:rsid w:val="006B2C9E"/>
    <w:rsid w:val="006B3D74"/>
    <w:rsid w:val="006B412C"/>
    <w:rsid w:val="006B52F2"/>
    <w:rsid w:val="006B6012"/>
    <w:rsid w:val="006B665E"/>
    <w:rsid w:val="006B6710"/>
    <w:rsid w:val="006B6C68"/>
    <w:rsid w:val="006B6F50"/>
    <w:rsid w:val="006B7C7B"/>
    <w:rsid w:val="006C148A"/>
    <w:rsid w:val="006C289A"/>
    <w:rsid w:val="006C3182"/>
    <w:rsid w:val="006C33A6"/>
    <w:rsid w:val="006C380E"/>
    <w:rsid w:val="006C43FB"/>
    <w:rsid w:val="006C4DD7"/>
    <w:rsid w:val="006C5011"/>
    <w:rsid w:val="006C73F4"/>
    <w:rsid w:val="006D0CEB"/>
    <w:rsid w:val="006D1ACB"/>
    <w:rsid w:val="006D2640"/>
    <w:rsid w:val="006D321B"/>
    <w:rsid w:val="006D3529"/>
    <w:rsid w:val="006D3895"/>
    <w:rsid w:val="006D409D"/>
    <w:rsid w:val="006D5471"/>
    <w:rsid w:val="006D54F5"/>
    <w:rsid w:val="006D55AF"/>
    <w:rsid w:val="006D5B21"/>
    <w:rsid w:val="006D774D"/>
    <w:rsid w:val="006D7E0C"/>
    <w:rsid w:val="006E017E"/>
    <w:rsid w:val="006E183D"/>
    <w:rsid w:val="006E3294"/>
    <w:rsid w:val="006E3354"/>
    <w:rsid w:val="006E69F2"/>
    <w:rsid w:val="006E77A3"/>
    <w:rsid w:val="006F3B4B"/>
    <w:rsid w:val="006F5612"/>
    <w:rsid w:val="006F5AF8"/>
    <w:rsid w:val="006F6002"/>
    <w:rsid w:val="006F7C1C"/>
    <w:rsid w:val="00702E7B"/>
    <w:rsid w:val="0070439E"/>
    <w:rsid w:val="00704AF7"/>
    <w:rsid w:val="00705918"/>
    <w:rsid w:val="0070593C"/>
    <w:rsid w:val="00705B97"/>
    <w:rsid w:val="0070688F"/>
    <w:rsid w:val="00706D7D"/>
    <w:rsid w:val="007074C6"/>
    <w:rsid w:val="00710282"/>
    <w:rsid w:val="0071247D"/>
    <w:rsid w:val="00712798"/>
    <w:rsid w:val="00712B80"/>
    <w:rsid w:val="00712CC3"/>
    <w:rsid w:val="00712FFE"/>
    <w:rsid w:val="00713958"/>
    <w:rsid w:val="00714D38"/>
    <w:rsid w:val="00715905"/>
    <w:rsid w:val="00717019"/>
    <w:rsid w:val="007253C8"/>
    <w:rsid w:val="00726EB9"/>
    <w:rsid w:val="00727286"/>
    <w:rsid w:val="00727833"/>
    <w:rsid w:val="00727BB7"/>
    <w:rsid w:val="00727FDE"/>
    <w:rsid w:val="007305CF"/>
    <w:rsid w:val="00730ED6"/>
    <w:rsid w:val="0073180A"/>
    <w:rsid w:val="00732024"/>
    <w:rsid w:val="00732770"/>
    <w:rsid w:val="0073379D"/>
    <w:rsid w:val="00733F87"/>
    <w:rsid w:val="00735BA9"/>
    <w:rsid w:val="00736553"/>
    <w:rsid w:val="007371C1"/>
    <w:rsid w:val="00737F82"/>
    <w:rsid w:val="00740757"/>
    <w:rsid w:val="00740AA3"/>
    <w:rsid w:val="007425C4"/>
    <w:rsid w:val="00742F19"/>
    <w:rsid w:val="00743BC9"/>
    <w:rsid w:val="00744132"/>
    <w:rsid w:val="00744243"/>
    <w:rsid w:val="007447A4"/>
    <w:rsid w:val="00744D26"/>
    <w:rsid w:val="0074526F"/>
    <w:rsid w:val="00746C7B"/>
    <w:rsid w:val="00750302"/>
    <w:rsid w:val="00751EFE"/>
    <w:rsid w:val="007546FC"/>
    <w:rsid w:val="00754B8E"/>
    <w:rsid w:val="00755638"/>
    <w:rsid w:val="0075604B"/>
    <w:rsid w:val="007568A1"/>
    <w:rsid w:val="00756B2B"/>
    <w:rsid w:val="007570D3"/>
    <w:rsid w:val="00757C91"/>
    <w:rsid w:val="00761D5E"/>
    <w:rsid w:val="007621DE"/>
    <w:rsid w:val="007625E7"/>
    <w:rsid w:val="00762C87"/>
    <w:rsid w:val="00763482"/>
    <w:rsid w:val="00764222"/>
    <w:rsid w:val="00765285"/>
    <w:rsid w:val="007662B0"/>
    <w:rsid w:val="007701F1"/>
    <w:rsid w:val="00771FA9"/>
    <w:rsid w:val="00772004"/>
    <w:rsid w:val="0077203C"/>
    <w:rsid w:val="00772B94"/>
    <w:rsid w:val="00772D36"/>
    <w:rsid w:val="00773C96"/>
    <w:rsid w:val="00773EBC"/>
    <w:rsid w:val="0077430B"/>
    <w:rsid w:val="0077548E"/>
    <w:rsid w:val="00775BDB"/>
    <w:rsid w:val="00776322"/>
    <w:rsid w:val="00776BED"/>
    <w:rsid w:val="00776F2D"/>
    <w:rsid w:val="0077741B"/>
    <w:rsid w:val="00780F85"/>
    <w:rsid w:val="00782325"/>
    <w:rsid w:val="00782B9B"/>
    <w:rsid w:val="00784F1B"/>
    <w:rsid w:val="00787E30"/>
    <w:rsid w:val="00791EEA"/>
    <w:rsid w:val="00793A3E"/>
    <w:rsid w:val="00796734"/>
    <w:rsid w:val="007A002C"/>
    <w:rsid w:val="007A15B4"/>
    <w:rsid w:val="007A3D48"/>
    <w:rsid w:val="007A4A41"/>
    <w:rsid w:val="007A6AF4"/>
    <w:rsid w:val="007A7E79"/>
    <w:rsid w:val="007A7F54"/>
    <w:rsid w:val="007B0FA7"/>
    <w:rsid w:val="007B1621"/>
    <w:rsid w:val="007B16C9"/>
    <w:rsid w:val="007B2381"/>
    <w:rsid w:val="007B23FC"/>
    <w:rsid w:val="007B28F7"/>
    <w:rsid w:val="007B4F81"/>
    <w:rsid w:val="007B5DC6"/>
    <w:rsid w:val="007B737F"/>
    <w:rsid w:val="007B75D2"/>
    <w:rsid w:val="007C0D4E"/>
    <w:rsid w:val="007C121B"/>
    <w:rsid w:val="007C1ECA"/>
    <w:rsid w:val="007C23EC"/>
    <w:rsid w:val="007C3D1F"/>
    <w:rsid w:val="007C6BC8"/>
    <w:rsid w:val="007C705E"/>
    <w:rsid w:val="007C779C"/>
    <w:rsid w:val="007D033D"/>
    <w:rsid w:val="007D15DB"/>
    <w:rsid w:val="007D532F"/>
    <w:rsid w:val="007D56D9"/>
    <w:rsid w:val="007D6230"/>
    <w:rsid w:val="007E1860"/>
    <w:rsid w:val="007E1928"/>
    <w:rsid w:val="007E250E"/>
    <w:rsid w:val="007E3CA2"/>
    <w:rsid w:val="007E437C"/>
    <w:rsid w:val="007E4B29"/>
    <w:rsid w:val="007E4C89"/>
    <w:rsid w:val="007E5615"/>
    <w:rsid w:val="007E5F24"/>
    <w:rsid w:val="007E6E6C"/>
    <w:rsid w:val="007E723B"/>
    <w:rsid w:val="007E7650"/>
    <w:rsid w:val="007E7A5B"/>
    <w:rsid w:val="007F04F9"/>
    <w:rsid w:val="007F07C3"/>
    <w:rsid w:val="007F1139"/>
    <w:rsid w:val="007F1E9B"/>
    <w:rsid w:val="007F22BC"/>
    <w:rsid w:val="007F24CE"/>
    <w:rsid w:val="007F263C"/>
    <w:rsid w:val="007F36A5"/>
    <w:rsid w:val="007F495D"/>
    <w:rsid w:val="007F5496"/>
    <w:rsid w:val="007F558C"/>
    <w:rsid w:val="007F5886"/>
    <w:rsid w:val="007F58A6"/>
    <w:rsid w:val="007F6402"/>
    <w:rsid w:val="007F69CD"/>
    <w:rsid w:val="008013F1"/>
    <w:rsid w:val="00801DAD"/>
    <w:rsid w:val="00802B66"/>
    <w:rsid w:val="00803686"/>
    <w:rsid w:val="008073F8"/>
    <w:rsid w:val="008076BD"/>
    <w:rsid w:val="00810200"/>
    <w:rsid w:val="00810761"/>
    <w:rsid w:val="008136E2"/>
    <w:rsid w:val="00813FED"/>
    <w:rsid w:val="00816EF4"/>
    <w:rsid w:val="00817308"/>
    <w:rsid w:val="008174FA"/>
    <w:rsid w:val="008176CD"/>
    <w:rsid w:val="00817B46"/>
    <w:rsid w:val="0082186F"/>
    <w:rsid w:val="00821E25"/>
    <w:rsid w:val="0082222D"/>
    <w:rsid w:val="008222BB"/>
    <w:rsid w:val="00822968"/>
    <w:rsid w:val="0082315B"/>
    <w:rsid w:val="00823162"/>
    <w:rsid w:val="00823476"/>
    <w:rsid w:val="00824C1A"/>
    <w:rsid w:val="00824FF1"/>
    <w:rsid w:val="00825D93"/>
    <w:rsid w:val="00827103"/>
    <w:rsid w:val="00830F3E"/>
    <w:rsid w:val="00832E97"/>
    <w:rsid w:val="00833AB8"/>
    <w:rsid w:val="008359CA"/>
    <w:rsid w:val="00836BA5"/>
    <w:rsid w:val="00836D09"/>
    <w:rsid w:val="00840B8F"/>
    <w:rsid w:val="00841067"/>
    <w:rsid w:val="00841218"/>
    <w:rsid w:val="00841D59"/>
    <w:rsid w:val="00842C7B"/>
    <w:rsid w:val="00843666"/>
    <w:rsid w:val="00844B76"/>
    <w:rsid w:val="00845B5C"/>
    <w:rsid w:val="008473B5"/>
    <w:rsid w:val="00847722"/>
    <w:rsid w:val="00852A8D"/>
    <w:rsid w:val="00852B41"/>
    <w:rsid w:val="00853650"/>
    <w:rsid w:val="0085369A"/>
    <w:rsid w:val="008544D5"/>
    <w:rsid w:val="00854AB7"/>
    <w:rsid w:val="00856B29"/>
    <w:rsid w:val="00857C91"/>
    <w:rsid w:val="0086282C"/>
    <w:rsid w:val="00862C50"/>
    <w:rsid w:val="008630A1"/>
    <w:rsid w:val="00863B7C"/>
    <w:rsid w:val="00863F57"/>
    <w:rsid w:val="00863FAB"/>
    <w:rsid w:val="00872146"/>
    <w:rsid w:val="00873034"/>
    <w:rsid w:val="00874530"/>
    <w:rsid w:val="00874557"/>
    <w:rsid w:val="00874EE9"/>
    <w:rsid w:val="00874F92"/>
    <w:rsid w:val="0088074C"/>
    <w:rsid w:val="0088136A"/>
    <w:rsid w:val="00883311"/>
    <w:rsid w:val="00884124"/>
    <w:rsid w:val="00884499"/>
    <w:rsid w:val="00885E11"/>
    <w:rsid w:val="00887AB4"/>
    <w:rsid w:val="00887B78"/>
    <w:rsid w:val="00887F12"/>
    <w:rsid w:val="0089055F"/>
    <w:rsid w:val="00890B59"/>
    <w:rsid w:val="00890B8B"/>
    <w:rsid w:val="00891F02"/>
    <w:rsid w:val="008929A7"/>
    <w:rsid w:val="0089394B"/>
    <w:rsid w:val="00893B41"/>
    <w:rsid w:val="008941DE"/>
    <w:rsid w:val="00894410"/>
    <w:rsid w:val="00894A0E"/>
    <w:rsid w:val="00894ADF"/>
    <w:rsid w:val="00894D6E"/>
    <w:rsid w:val="008950C6"/>
    <w:rsid w:val="00895575"/>
    <w:rsid w:val="00895645"/>
    <w:rsid w:val="00896FDD"/>
    <w:rsid w:val="0089735B"/>
    <w:rsid w:val="0089757A"/>
    <w:rsid w:val="008A01BB"/>
    <w:rsid w:val="008A05EC"/>
    <w:rsid w:val="008A1224"/>
    <w:rsid w:val="008A1FC0"/>
    <w:rsid w:val="008A3EFB"/>
    <w:rsid w:val="008A4841"/>
    <w:rsid w:val="008A4EE3"/>
    <w:rsid w:val="008A5899"/>
    <w:rsid w:val="008A6B2F"/>
    <w:rsid w:val="008A7EB2"/>
    <w:rsid w:val="008B0534"/>
    <w:rsid w:val="008B0785"/>
    <w:rsid w:val="008B0DE8"/>
    <w:rsid w:val="008B310E"/>
    <w:rsid w:val="008B3EB4"/>
    <w:rsid w:val="008B4126"/>
    <w:rsid w:val="008B4925"/>
    <w:rsid w:val="008B5CF5"/>
    <w:rsid w:val="008B6242"/>
    <w:rsid w:val="008B7107"/>
    <w:rsid w:val="008B748E"/>
    <w:rsid w:val="008B776E"/>
    <w:rsid w:val="008C0376"/>
    <w:rsid w:val="008C22BC"/>
    <w:rsid w:val="008C23D4"/>
    <w:rsid w:val="008C2544"/>
    <w:rsid w:val="008C3864"/>
    <w:rsid w:val="008C56CB"/>
    <w:rsid w:val="008C5B79"/>
    <w:rsid w:val="008D053A"/>
    <w:rsid w:val="008D130C"/>
    <w:rsid w:val="008D1472"/>
    <w:rsid w:val="008D1664"/>
    <w:rsid w:val="008D1BDC"/>
    <w:rsid w:val="008D2AB5"/>
    <w:rsid w:val="008D7B9E"/>
    <w:rsid w:val="008E001C"/>
    <w:rsid w:val="008E3576"/>
    <w:rsid w:val="008E44AF"/>
    <w:rsid w:val="008E59D6"/>
    <w:rsid w:val="008E5DD9"/>
    <w:rsid w:val="008E6133"/>
    <w:rsid w:val="008E61F7"/>
    <w:rsid w:val="008E6364"/>
    <w:rsid w:val="008E6B02"/>
    <w:rsid w:val="008E6E61"/>
    <w:rsid w:val="008E738A"/>
    <w:rsid w:val="008E73DA"/>
    <w:rsid w:val="008F022F"/>
    <w:rsid w:val="008F055B"/>
    <w:rsid w:val="008F06AF"/>
    <w:rsid w:val="008F26E0"/>
    <w:rsid w:val="008F2CFF"/>
    <w:rsid w:val="009000D0"/>
    <w:rsid w:val="00900382"/>
    <w:rsid w:val="00900583"/>
    <w:rsid w:val="00900BF1"/>
    <w:rsid w:val="00900C1D"/>
    <w:rsid w:val="00902C94"/>
    <w:rsid w:val="009053FB"/>
    <w:rsid w:val="009063A4"/>
    <w:rsid w:val="00906F16"/>
    <w:rsid w:val="00907BC9"/>
    <w:rsid w:val="00912941"/>
    <w:rsid w:val="00912EF7"/>
    <w:rsid w:val="00912F64"/>
    <w:rsid w:val="00915711"/>
    <w:rsid w:val="009201E5"/>
    <w:rsid w:val="009205F9"/>
    <w:rsid w:val="00920D2B"/>
    <w:rsid w:val="00920D94"/>
    <w:rsid w:val="00921241"/>
    <w:rsid w:val="00921899"/>
    <w:rsid w:val="00922C6D"/>
    <w:rsid w:val="0092490C"/>
    <w:rsid w:val="00924B24"/>
    <w:rsid w:val="0092693F"/>
    <w:rsid w:val="00927E9F"/>
    <w:rsid w:val="00930E09"/>
    <w:rsid w:val="00931524"/>
    <w:rsid w:val="0093232A"/>
    <w:rsid w:val="00932F01"/>
    <w:rsid w:val="00934044"/>
    <w:rsid w:val="009345BB"/>
    <w:rsid w:val="00934B6B"/>
    <w:rsid w:val="009369EE"/>
    <w:rsid w:val="00937F23"/>
    <w:rsid w:val="009410C3"/>
    <w:rsid w:val="009416A4"/>
    <w:rsid w:val="0094475E"/>
    <w:rsid w:val="00945D8C"/>
    <w:rsid w:val="00945EFD"/>
    <w:rsid w:val="00947628"/>
    <w:rsid w:val="009505C8"/>
    <w:rsid w:val="00951AB3"/>
    <w:rsid w:val="00951E17"/>
    <w:rsid w:val="009528CC"/>
    <w:rsid w:val="00952A28"/>
    <w:rsid w:val="0095418E"/>
    <w:rsid w:val="009550F5"/>
    <w:rsid w:val="00955DD7"/>
    <w:rsid w:val="0095776C"/>
    <w:rsid w:val="00960FFC"/>
    <w:rsid w:val="00961738"/>
    <w:rsid w:val="0096177E"/>
    <w:rsid w:val="00962D86"/>
    <w:rsid w:val="00963EB5"/>
    <w:rsid w:val="009655B2"/>
    <w:rsid w:val="00966FE6"/>
    <w:rsid w:val="009679A6"/>
    <w:rsid w:val="00971683"/>
    <w:rsid w:val="00972B1C"/>
    <w:rsid w:val="00975244"/>
    <w:rsid w:val="009759E1"/>
    <w:rsid w:val="00975F78"/>
    <w:rsid w:val="0097709D"/>
    <w:rsid w:val="0097750C"/>
    <w:rsid w:val="009804D0"/>
    <w:rsid w:val="00980667"/>
    <w:rsid w:val="00980C13"/>
    <w:rsid w:val="00981852"/>
    <w:rsid w:val="009841A3"/>
    <w:rsid w:val="009849F3"/>
    <w:rsid w:val="009850CF"/>
    <w:rsid w:val="00985FD5"/>
    <w:rsid w:val="00986576"/>
    <w:rsid w:val="00986FDA"/>
    <w:rsid w:val="00991284"/>
    <w:rsid w:val="0099306A"/>
    <w:rsid w:val="00994454"/>
    <w:rsid w:val="00994529"/>
    <w:rsid w:val="0099474B"/>
    <w:rsid w:val="00994C32"/>
    <w:rsid w:val="009954FF"/>
    <w:rsid w:val="00995D73"/>
    <w:rsid w:val="00995E42"/>
    <w:rsid w:val="00995E4E"/>
    <w:rsid w:val="00996EB1"/>
    <w:rsid w:val="00997183"/>
    <w:rsid w:val="00997933"/>
    <w:rsid w:val="009A1203"/>
    <w:rsid w:val="009A184A"/>
    <w:rsid w:val="009A1F21"/>
    <w:rsid w:val="009A5158"/>
    <w:rsid w:val="009A59F7"/>
    <w:rsid w:val="009A6D7E"/>
    <w:rsid w:val="009B0F9D"/>
    <w:rsid w:val="009B2215"/>
    <w:rsid w:val="009B270C"/>
    <w:rsid w:val="009B348F"/>
    <w:rsid w:val="009B5809"/>
    <w:rsid w:val="009B6470"/>
    <w:rsid w:val="009B6D0A"/>
    <w:rsid w:val="009B6E13"/>
    <w:rsid w:val="009C0BEF"/>
    <w:rsid w:val="009C0DC2"/>
    <w:rsid w:val="009C14D6"/>
    <w:rsid w:val="009C251D"/>
    <w:rsid w:val="009C2636"/>
    <w:rsid w:val="009C3B21"/>
    <w:rsid w:val="009C6828"/>
    <w:rsid w:val="009D0C6E"/>
    <w:rsid w:val="009D137E"/>
    <w:rsid w:val="009D2F11"/>
    <w:rsid w:val="009D3CEC"/>
    <w:rsid w:val="009D563E"/>
    <w:rsid w:val="009D6768"/>
    <w:rsid w:val="009D6AD8"/>
    <w:rsid w:val="009D710E"/>
    <w:rsid w:val="009D7899"/>
    <w:rsid w:val="009E4451"/>
    <w:rsid w:val="009E5920"/>
    <w:rsid w:val="009E6A76"/>
    <w:rsid w:val="009E75CF"/>
    <w:rsid w:val="009E7DCF"/>
    <w:rsid w:val="009F25D6"/>
    <w:rsid w:val="009F3490"/>
    <w:rsid w:val="009F377A"/>
    <w:rsid w:val="009F43F3"/>
    <w:rsid w:val="009F4408"/>
    <w:rsid w:val="009F4FDE"/>
    <w:rsid w:val="009F5A1A"/>
    <w:rsid w:val="009F6670"/>
    <w:rsid w:val="009F79F4"/>
    <w:rsid w:val="00A0081A"/>
    <w:rsid w:val="00A01945"/>
    <w:rsid w:val="00A0256D"/>
    <w:rsid w:val="00A03F2A"/>
    <w:rsid w:val="00A051C8"/>
    <w:rsid w:val="00A0647A"/>
    <w:rsid w:val="00A06D28"/>
    <w:rsid w:val="00A07444"/>
    <w:rsid w:val="00A11168"/>
    <w:rsid w:val="00A11938"/>
    <w:rsid w:val="00A119E8"/>
    <w:rsid w:val="00A13098"/>
    <w:rsid w:val="00A131D5"/>
    <w:rsid w:val="00A13CAE"/>
    <w:rsid w:val="00A144D1"/>
    <w:rsid w:val="00A151DD"/>
    <w:rsid w:val="00A1565A"/>
    <w:rsid w:val="00A16F48"/>
    <w:rsid w:val="00A1704F"/>
    <w:rsid w:val="00A20AC9"/>
    <w:rsid w:val="00A2205A"/>
    <w:rsid w:val="00A23121"/>
    <w:rsid w:val="00A241F5"/>
    <w:rsid w:val="00A25875"/>
    <w:rsid w:val="00A266B2"/>
    <w:rsid w:val="00A26C73"/>
    <w:rsid w:val="00A26DC2"/>
    <w:rsid w:val="00A27A08"/>
    <w:rsid w:val="00A3078D"/>
    <w:rsid w:val="00A318A5"/>
    <w:rsid w:val="00A31982"/>
    <w:rsid w:val="00A34F58"/>
    <w:rsid w:val="00A375B5"/>
    <w:rsid w:val="00A3774C"/>
    <w:rsid w:val="00A40891"/>
    <w:rsid w:val="00A40FF9"/>
    <w:rsid w:val="00A424C5"/>
    <w:rsid w:val="00A42CEF"/>
    <w:rsid w:val="00A44B82"/>
    <w:rsid w:val="00A45C81"/>
    <w:rsid w:val="00A45F70"/>
    <w:rsid w:val="00A46AAA"/>
    <w:rsid w:val="00A471C5"/>
    <w:rsid w:val="00A472C1"/>
    <w:rsid w:val="00A50BD8"/>
    <w:rsid w:val="00A51111"/>
    <w:rsid w:val="00A51192"/>
    <w:rsid w:val="00A51BC4"/>
    <w:rsid w:val="00A520FE"/>
    <w:rsid w:val="00A5265D"/>
    <w:rsid w:val="00A55E27"/>
    <w:rsid w:val="00A569B1"/>
    <w:rsid w:val="00A57A9A"/>
    <w:rsid w:val="00A6039D"/>
    <w:rsid w:val="00A604AD"/>
    <w:rsid w:val="00A61A23"/>
    <w:rsid w:val="00A62412"/>
    <w:rsid w:val="00A643A6"/>
    <w:rsid w:val="00A64AF8"/>
    <w:rsid w:val="00A65921"/>
    <w:rsid w:val="00A6696C"/>
    <w:rsid w:val="00A66A16"/>
    <w:rsid w:val="00A67325"/>
    <w:rsid w:val="00A6772D"/>
    <w:rsid w:val="00A6786B"/>
    <w:rsid w:val="00A70992"/>
    <w:rsid w:val="00A71A43"/>
    <w:rsid w:val="00A71AD9"/>
    <w:rsid w:val="00A7238F"/>
    <w:rsid w:val="00A73136"/>
    <w:rsid w:val="00A7318C"/>
    <w:rsid w:val="00A7404E"/>
    <w:rsid w:val="00A741A9"/>
    <w:rsid w:val="00A74592"/>
    <w:rsid w:val="00A74D9A"/>
    <w:rsid w:val="00A75106"/>
    <w:rsid w:val="00A77020"/>
    <w:rsid w:val="00A80975"/>
    <w:rsid w:val="00A8118F"/>
    <w:rsid w:val="00A81F35"/>
    <w:rsid w:val="00A8278B"/>
    <w:rsid w:val="00A82CE9"/>
    <w:rsid w:val="00A837D2"/>
    <w:rsid w:val="00A83B55"/>
    <w:rsid w:val="00A84E88"/>
    <w:rsid w:val="00A86371"/>
    <w:rsid w:val="00A86EB2"/>
    <w:rsid w:val="00A90AFA"/>
    <w:rsid w:val="00A942B9"/>
    <w:rsid w:val="00A948DF"/>
    <w:rsid w:val="00AA000A"/>
    <w:rsid w:val="00AA01D2"/>
    <w:rsid w:val="00AA1A70"/>
    <w:rsid w:val="00AA26C9"/>
    <w:rsid w:val="00AA2759"/>
    <w:rsid w:val="00AA2CCC"/>
    <w:rsid w:val="00AA4BD2"/>
    <w:rsid w:val="00AA5B70"/>
    <w:rsid w:val="00AA60ED"/>
    <w:rsid w:val="00AB0272"/>
    <w:rsid w:val="00AB17DA"/>
    <w:rsid w:val="00AB5582"/>
    <w:rsid w:val="00AB655E"/>
    <w:rsid w:val="00AB6A1A"/>
    <w:rsid w:val="00AC4466"/>
    <w:rsid w:val="00AC48F2"/>
    <w:rsid w:val="00AC55F8"/>
    <w:rsid w:val="00AC5680"/>
    <w:rsid w:val="00AC62E5"/>
    <w:rsid w:val="00AD02F5"/>
    <w:rsid w:val="00AD2501"/>
    <w:rsid w:val="00AD2AD2"/>
    <w:rsid w:val="00AD2E5C"/>
    <w:rsid w:val="00AD550C"/>
    <w:rsid w:val="00AD567F"/>
    <w:rsid w:val="00AE081C"/>
    <w:rsid w:val="00AE0C23"/>
    <w:rsid w:val="00AE18DE"/>
    <w:rsid w:val="00AE1CE5"/>
    <w:rsid w:val="00AE20CF"/>
    <w:rsid w:val="00AE356F"/>
    <w:rsid w:val="00AE3579"/>
    <w:rsid w:val="00AE407C"/>
    <w:rsid w:val="00AE51E7"/>
    <w:rsid w:val="00AE52EE"/>
    <w:rsid w:val="00AE54DD"/>
    <w:rsid w:val="00AE5EF6"/>
    <w:rsid w:val="00AE5F1F"/>
    <w:rsid w:val="00AE64D7"/>
    <w:rsid w:val="00AE64DD"/>
    <w:rsid w:val="00AE6BF2"/>
    <w:rsid w:val="00AE753C"/>
    <w:rsid w:val="00AF09A6"/>
    <w:rsid w:val="00AF0E25"/>
    <w:rsid w:val="00AF1495"/>
    <w:rsid w:val="00AF21B8"/>
    <w:rsid w:val="00AF2B6E"/>
    <w:rsid w:val="00AF4339"/>
    <w:rsid w:val="00AF4F11"/>
    <w:rsid w:val="00AF5DD5"/>
    <w:rsid w:val="00AF6E2E"/>
    <w:rsid w:val="00AF7773"/>
    <w:rsid w:val="00B01412"/>
    <w:rsid w:val="00B017E1"/>
    <w:rsid w:val="00B01B3E"/>
    <w:rsid w:val="00B022C9"/>
    <w:rsid w:val="00B04DD5"/>
    <w:rsid w:val="00B06093"/>
    <w:rsid w:val="00B065FE"/>
    <w:rsid w:val="00B06E1F"/>
    <w:rsid w:val="00B07218"/>
    <w:rsid w:val="00B07B17"/>
    <w:rsid w:val="00B10089"/>
    <w:rsid w:val="00B11557"/>
    <w:rsid w:val="00B11B43"/>
    <w:rsid w:val="00B11C01"/>
    <w:rsid w:val="00B12F0F"/>
    <w:rsid w:val="00B14252"/>
    <w:rsid w:val="00B144FA"/>
    <w:rsid w:val="00B1580A"/>
    <w:rsid w:val="00B15E13"/>
    <w:rsid w:val="00B166E3"/>
    <w:rsid w:val="00B20405"/>
    <w:rsid w:val="00B20630"/>
    <w:rsid w:val="00B21593"/>
    <w:rsid w:val="00B23C6C"/>
    <w:rsid w:val="00B25A04"/>
    <w:rsid w:val="00B25A23"/>
    <w:rsid w:val="00B26737"/>
    <w:rsid w:val="00B311C7"/>
    <w:rsid w:val="00B31B59"/>
    <w:rsid w:val="00B3298F"/>
    <w:rsid w:val="00B34EFD"/>
    <w:rsid w:val="00B354C6"/>
    <w:rsid w:val="00B363FA"/>
    <w:rsid w:val="00B365FD"/>
    <w:rsid w:val="00B36EE8"/>
    <w:rsid w:val="00B3715E"/>
    <w:rsid w:val="00B40D81"/>
    <w:rsid w:val="00B422C4"/>
    <w:rsid w:val="00B444E6"/>
    <w:rsid w:val="00B4666B"/>
    <w:rsid w:val="00B500BE"/>
    <w:rsid w:val="00B501B7"/>
    <w:rsid w:val="00B514AD"/>
    <w:rsid w:val="00B52614"/>
    <w:rsid w:val="00B52B12"/>
    <w:rsid w:val="00B5655E"/>
    <w:rsid w:val="00B57404"/>
    <w:rsid w:val="00B57D7A"/>
    <w:rsid w:val="00B60B44"/>
    <w:rsid w:val="00B6172D"/>
    <w:rsid w:val="00B61C24"/>
    <w:rsid w:val="00B633C3"/>
    <w:rsid w:val="00B635C6"/>
    <w:rsid w:val="00B637B9"/>
    <w:rsid w:val="00B63A48"/>
    <w:rsid w:val="00B64A87"/>
    <w:rsid w:val="00B65160"/>
    <w:rsid w:val="00B65895"/>
    <w:rsid w:val="00B6783D"/>
    <w:rsid w:val="00B67B95"/>
    <w:rsid w:val="00B7063C"/>
    <w:rsid w:val="00B70DE8"/>
    <w:rsid w:val="00B718AA"/>
    <w:rsid w:val="00B729D2"/>
    <w:rsid w:val="00B73552"/>
    <w:rsid w:val="00B74409"/>
    <w:rsid w:val="00B75E03"/>
    <w:rsid w:val="00B76114"/>
    <w:rsid w:val="00B77439"/>
    <w:rsid w:val="00B8014B"/>
    <w:rsid w:val="00B80257"/>
    <w:rsid w:val="00B80E13"/>
    <w:rsid w:val="00B82549"/>
    <w:rsid w:val="00B82AFA"/>
    <w:rsid w:val="00B82E03"/>
    <w:rsid w:val="00B83DCA"/>
    <w:rsid w:val="00B83F77"/>
    <w:rsid w:val="00B845E5"/>
    <w:rsid w:val="00B90F0D"/>
    <w:rsid w:val="00B91D13"/>
    <w:rsid w:val="00B92D58"/>
    <w:rsid w:val="00B92F38"/>
    <w:rsid w:val="00B9330F"/>
    <w:rsid w:val="00B93F85"/>
    <w:rsid w:val="00B94798"/>
    <w:rsid w:val="00B96579"/>
    <w:rsid w:val="00B967F9"/>
    <w:rsid w:val="00B97D12"/>
    <w:rsid w:val="00BA0125"/>
    <w:rsid w:val="00BA3C04"/>
    <w:rsid w:val="00BA3C6B"/>
    <w:rsid w:val="00BA43F9"/>
    <w:rsid w:val="00BA477E"/>
    <w:rsid w:val="00BA4E96"/>
    <w:rsid w:val="00BA67E0"/>
    <w:rsid w:val="00BA7889"/>
    <w:rsid w:val="00BA7DD7"/>
    <w:rsid w:val="00BB0E73"/>
    <w:rsid w:val="00BB144E"/>
    <w:rsid w:val="00BB1E3D"/>
    <w:rsid w:val="00BB22B4"/>
    <w:rsid w:val="00BB2B07"/>
    <w:rsid w:val="00BB2E91"/>
    <w:rsid w:val="00BB367B"/>
    <w:rsid w:val="00BB3C48"/>
    <w:rsid w:val="00BB42CA"/>
    <w:rsid w:val="00BB43B9"/>
    <w:rsid w:val="00BB445B"/>
    <w:rsid w:val="00BB60D5"/>
    <w:rsid w:val="00BB7D23"/>
    <w:rsid w:val="00BC0545"/>
    <w:rsid w:val="00BC0E60"/>
    <w:rsid w:val="00BC29CB"/>
    <w:rsid w:val="00BC396E"/>
    <w:rsid w:val="00BC3D4C"/>
    <w:rsid w:val="00BC47C6"/>
    <w:rsid w:val="00BC4F05"/>
    <w:rsid w:val="00BC55FB"/>
    <w:rsid w:val="00BC68FA"/>
    <w:rsid w:val="00BD1B8E"/>
    <w:rsid w:val="00BD2335"/>
    <w:rsid w:val="00BD3B4F"/>
    <w:rsid w:val="00BD5B63"/>
    <w:rsid w:val="00BD6166"/>
    <w:rsid w:val="00BD697C"/>
    <w:rsid w:val="00BD6D1B"/>
    <w:rsid w:val="00BD745F"/>
    <w:rsid w:val="00BD7923"/>
    <w:rsid w:val="00BD7FBC"/>
    <w:rsid w:val="00BE007E"/>
    <w:rsid w:val="00BE2084"/>
    <w:rsid w:val="00BE2295"/>
    <w:rsid w:val="00BE564E"/>
    <w:rsid w:val="00BE6388"/>
    <w:rsid w:val="00BE6D16"/>
    <w:rsid w:val="00BE7225"/>
    <w:rsid w:val="00BE7669"/>
    <w:rsid w:val="00BF06AA"/>
    <w:rsid w:val="00BF19F7"/>
    <w:rsid w:val="00BF259A"/>
    <w:rsid w:val="00BF34C9"/>
    <w:rsid w:val="00BF3C18"/>
    <w:rsid w:val="00BF4137"/>
    <w:rsid w:val="00BF4402"/>
    <w:rsid w:val="00BF474B"/>
    <w:rsid w:val="00BF4D17"/>
    <w:rsid w:val="00BF541B"/>
    <w:rsid w:val="00BF5FB2"/>
    <w:rsid w:val="00BF6232"/>
    <w:rsid w:val="00BF7255"/>
    <w:rsid w:val="00BF72BE"/>
    <w:rsid w:val="00C00A56"/>
    <w:rsid w:val="00C021AC"/>
    <w:rsid w:val="00C02E50"/>
    <w:rsid w:val="00C03C3D"/>
    <w:rsid w:val="00C047AD"/>
    <w:rsid w:val="00C066AE"/>
    <w:rsid w:val="00C1031C"/>
    <w:rsid w:val="00C11377"/>
    <w:rsid w:val="00C12130"/>
    <w:rsid w:val="00C13D40"/>
    <w:rsid w:val="00C145C0"/>
    <w:rsid w:val="00C15E9A"/>
    <w:rsid w:val="00C17AA0"/>
    <w:rsid w:val="00C2172B"/>
    <w:rsid w:val="00C2253B"/>
    <w:rsid w:val="00C22703"/>
    <w:rsid w:val="00C2359A"/>
    <w:rsid w:val="00C245E7"/>
    <w:rsid w:val="00C24703"/>
    <w:rsid w:val="00C25679"/>
    <w:rsid w:val="00C256DB"/>
    <w:rsid w:val="00C26535"/>
    <w:rsid w:val="00C31F2D"/>
    <w:rsid w:val="00C32A24"/>
    <w:rsid w:val="00C32F72"/>
    <w:rsid w:val="00C33810"/>
    <w:rsid w:val="00C34239"/>
    <w:rsid w:val="00C345EE"/>
    <w:rsid w:val="00C359EC"/>
    <w:rsid w:val="00C36185"/>
    <w:rsid w:val="00C36E2F"/>
    <w:rsid w:val="00C36F8B"/>
    <w:rsid w:val="00C3720C"/>
    <w:rsid w:val="00C373BC"/>
    <w:rsid w:val="00C37694"/>
    <w:rsid w:val="00C41A2E"/>
    <w:rsid w:val="00C41F21"/>
    <w:rsid w:val="00C43259"/>
    <w:rsid w:val="00C43AF5"/>
    <w:rsid w:val="00C44C69"/>
    <w:rsid w:val="00C44C7C"/>
    <w:rsid w:val="00C4586E"/>
    <w:rsid w:val="00C45AAC"/>
    <w:rsid w:val="00C46A30"/>
    <w:rsid w:val="00C4747A"/>
    <w:rsid w:val="00C47C28"/>
    <w:rsid w:val="00C50CC7"/>
    <w:rsid w:val="00C51ACF"/>
    <w:rsid w:val="00C525FB"/>
    <w:rsid w:val="00C52A94"/>
    <w:rsid w:val="00C5344C"/>
    <w:rsid w:val="00C53923"/>
    <w:rsid w:val="00C54F08"/>
    <w:rsid w:val="00C5511F"/>
    <w:rsid w:val="00C55743"/>
    <w:rsid w:val="00C55ADA"/>
    <w:rsid w:val="00C5729C"/>
    <w:rsid w:val="00C61222"/>
    <w:rsid w:val="00C61233"/>
    <w:rsid w:val="00C62924"/>
    <w:rsid w:val="00C62983"/>
    <w:rsid w:val="00C63931"/>
    <w:rsid w:val="00C63E25"/>
    <w:rsid w:val="00C646EA"/>
    <w:rsid w:val="00C65233"/>
    <w:rsid w:val="00C67307"/>
    <w:rsid w:val="00C67D82"/>
    <w:rsid w:val="00C705DB"/>
    <w:rsid w:val="00C718EF"/>
    <w:rsid w:val="00C731E1"/>
    <w:rsid w:val="00C740F6"/>
    <w:rsid w:val="00C749E4"/>
    <w:rsid w:val="00C806D0"/>
    <w:rsid w:val="00C80DC7"/>
    <w:rsid w:val="00C82E26"/>
    <w:rsid w:val="00C83A42"/>
    <w:rsid w:val="00C85C77"/>
    <w:rsid w:val="00C865FC"/>
    <w:rsid w:val="00C868D1"/>
    <w:rsid w:val="00C8756E"/>
    <w:rsid w:val="00C87C91"/>
    <w:rsid w:val="00C92E22"/>
    <w:rsid w:val="00C97146"/>
    <w:rsid w:val="00C97987"/>
    <w:rsid w:val="00CA03CF"/>
    <w:rsid w:val="00CA2B52"/>
    <w:rsid w:val="00CA3FFA"/>
    <w:rsid w:val="00CA45ED"/>
    <w:rsid w:val="00CA4860"/>
    <w:rsid w:val="00CA49B5"/>
    <w:rsid w:val="00CA4CB6"/>
    <w:rsid w:val="00CA50C7"/>
    <w:rsid w:val="00CA6983"/>
    <w:rsid w:val="00CA760A"/>
    <w:rsid w:val="00CA7699"/>
    <w:rsid w:val="00CA78C2"/>
    <w:rsid w:val="00CB1701"/>
    <w:rsid w:val="00CB1A18"/>
    <w:rsid w:val="00CB1EAA"/>
    <w:rsid w:val="00CB2A44"/>
    <w:rsid w:val="00CB446C"/>
    <w:rsid w:val="00CB4AD9"/>
    <w:rsid w:val="00CB62FF"/>
    <w:rsid w:val="00CB65F9"/>
    <w:rsid w:val="00CB66DF"/>
    <w:rsid w:val="00CB6D49"/>
    <w:rsid w:val="00CB6FBB"/>
    <w:rsid w:val="00CC374B"/>
    <w:rsid w:val="00CC4107"/>
    <w:rsid w:val="00CC5FAC"/>
    <w:rsid w:val="00CC78EB"/>
    <w:rsid w:val="00CD0463"/>
    <w:rsid w:val="00CD3C90"/>
    <w:rsid w:val="00CD3D82"/>
    <w:rsid w:val="00CD4164"/>
    <w:rsid w:val="00CD4942"/>
    <w:rsid w:val="00CD56D0"/>
    <w:rsid w:val="00CD60BE"/>
    <w:rsid w:val="00CD79CE"/>
    <w:rsid w:val="00CE0252"/>
    <w:rsid w:val="00CE1656"/>
    <w:rsid w:val="00CE24B7"/>
    <w:rsid w:val="00CE3713"/>
    <w:rsid w:val="00CE42B0"/>
    <w:rsid w:val="00CE725A"/>
    <w:rsid w:val="00CE7ED7"/>
    <w:rsid w:val="00CF0210"/>
    <w:rsid w:val="00CF0859"/>
    <w:rsid w:val="00CF1BBF"/>
    <w:rsid w:val="00CF29B5"/>
    <w:rsid w:val="00CF3D37"/>
    <w:rsid w:val="00CF43DD"/>
    <w:rsid w:val="00CF45E2"/>
    <w:rsid w:val="00CF48F6"/>
    <w:rsid w:val="00CF4DFE"/>
    <w:rsid w:val="00CF643D"/>
    <w:rsid w:val="00CF66F5"/>
    <w:rsid w:val="00D02478"/>
    <w:rsid w:val="00D02BE3"/>
    <w:rsid w:val="00D0350C"/>
    <w:rsid w:val="00D05999"/>
    <w:rsid w:val="00D05E09"/>
    <w:rsid w:val="00D0652B"/>
    <w:rsid w:val="00D0664E"/>
    <w:rsid w:val="00D06C6C"/>
    <w:rsid w:val="00D075B1"/>
    <w:rsid w:val="00D12630"/>
    <w:rsid w:val="00D1317C"/>
    <w:rsid w:val="00D13590"/>
    <w:rsid w:val="00D141B9"/>
    <w:rsid w:val="00D154DD"/>
    <w:rsid w:val="00D15F80"/>
    <w:rsid w:val="00D161F2"/>
    <w:rsid w:val="00D170E6"/>
    <w:rsid w:val="00D20BDC"/>
    <w:rsid w:val="00D20C70"/>
    <w:rsid w:val="00D21E91"/>
    <w:rsid w:val="00D22049"/>
    <w:rsid w:val="00D2205A"/>
    <w:rsid w:val="00D22D44"/>
    <w:rsid w:val="00D235C1"/>
    <w:rsid w:val="00D23EF1"/>
    <w:rsid w:val="00D24316"/>
    <w:rsid w:val="00D24B1E"/>
    <w:rsid w:val="00D2545E"/>
    <w:rsid w:val="00D25C96"/>
    <w:rsid w:val="00D25E76"/>
    <w:rsid w:val="00D260F3"/>
    <w:rsid w:val="00D263BB"/>
    <w:rsid w:val="00D26E35"/>
    <w:rsid w:val="00D27250"/>
    <w:rsid w:val="00D30E7F"/>
    <w:rsid w:val="00D32530"/>
    <w:rsid w:val="00D33492"/>
    <w:rsid w:val="00D33532"/>
    <w:rsid w:val="00D33CF2"/>
    <w:rsid w:val="00D347F9"/>
    <w:rsid w:val="00D34836"/>
    <w:rsid w:val="00D34AE5"/>
    <w:rsid w:val="00D34BA4"/>
    <w:rsid w:val="00D34CB5"/>
    <w:rsid w:val="00D35718"/>
    <w:rsid w:val="00D35855"/>
    <w:rsid w:val="00D36E14"/>
    <w:rsid w:val="00D378B4"/>
    <w:rsid w:val="00D37E04"/>
    <w:rsid w:val="00D400E7"/>
    <w:rsid w:val="00D41AF1"/>
    <w:rsid w:val="00D41B76"/>
    <w:rsid w:val="00D42DE6"/>
    <w:rsid w:val="00D448AB"/>
    <w:rsid w:val="00D44CEC"/>
    <w:rsid w:val="00D453B9"/>
    <w:rsid w:val="00D454F3"/>
    <w:rsid w:val="00D45A79"/>
    <w:rsid w:val="00D45AE8"/>
    <w:rsid w:val="00D460B5"/>
    <w:rsid w:val="00D46C5C"/>
    <w:rsid w:val="00D47A57"/>
    <w:rsid w:val="00D506F9"/>
    <w:rsid w:val="00D515C6"/>
    <w:rsid w:val="00D55549"/>
    <w:rsid w:val="00D55669"/>
    <w:rsid w:val="00D56229"/>
    <w:rsid w:val="00D56807"/>
    <w:rsid w:val="00D56858"/>
    <w:rsid w:val="00D576B3"/>
    <w:rsid w:val="00D57C55"/>
    <w:rsid w:val="00D57D94"/>
    <w:rsid w:val="00D607B3"/>
    <w:rsid w:val="00D63820"/>
    <w:rsid w:val="00D64128"/>
    <w:rsid w:val="00D642F5"/>
    <w:rsid w:val="00D647D9"/>
    <w:rsid w:val="00D64C2D"/>
    <w:rsid w:val="00D6571E"/>
    <w:rsid w:val="00D65B18"/>
    <w:rsid w:val="00D65E0B"/>
    <w:rsid w:val="00D6662D"/>
    <w:rsid w:val="00D67CFC"/>
    <w:rsid w:val="00D710F8"/>
    <w:rsid w:val="00D72406"/>
    <w:rsid w:val="00D72655"/>
    <w:rsid w:val="00D729E6"/>
    <w:rsid w:val="00D7308B"/>
    <w:rsid w:val="00D733C5"/>
    <w:rsid w:val="00D73A08"/>
    <w:rsid w:val="00D75D64"/>
    <w:rsid w:val="00D765E3"/>
    <w:rsid w:val="00D76A07"/>
    <w:rsid w:val="00D76F99"/>
    <w:rsid w:val="00D77408"/>
    <w:rsid w:val="00D8476B"/>
    <w:rsid w:val="00D84788"/>
    <w:rsid w:val="00D85555"/>
    <w:rsid w:val="00D85C2D"/>
    <w:rsid w:val="00D85FB2"/>
    <w:rsid w:val="00D86EA8"/>
    <w:rsid w:val="00D87586"/>
    <w:rsid w:val="00D90F3C"/>
    <w:rsid w:val="00D91933"/>
    <w:rsid w:val="00D92792"/>
    <w:rsid w:val="00D93318"/>
    <w:rsid w:val="00D938F2"/>
    <w:rsid w:val="00D960A0"/>
    <w:rsid w:val="00D9792B"/>
    <w:rsid w:val="00D97FDC"/>
    <w:rsid w:val="00DA06E9"/>
    <w:rsid w:val="00DA1564"/>
    <w:rsid w:val="00DA15A1"/>
    <w:rsid w:val="00DA1836"/>
    <w:rsid w:val="00DA2888"/>
    <w:rsid w:val="00DA49CA"/>
    <w:rsid w:val="00DA7F8C"/>
    <w:rsid w:val="00DA7F8E"/>
    <w:rsid w:val="00DB0092"/>
    <w:rsid w:val="00DB04B6"/>
    <w:rsid w:val="00DB0FCD"/>
    <w:rsid w:val="00DB1419"/>
    <w:rsid w:val="00DB15F1"/>
    <w:rsid w:val="00DB2147"/>
    <w:rsid w:val="00DB230E"/>
    <w:rsid w:val="00DB2FD6"/>
    <w:rsid w:val="00DB304B"/>
    <w:rsid w:val="00DB517D"/>
    <w:rsid w:val="00DB641E"/>
    <w:rsid w:val="00DB6C30"/>
    <w:rsid w:val="00DB73CA"/>
    <w:rsid w:val="00DB75F1"/>
    <w:rsid w:val="00DB7C54"/>
    <w:rsid w:val="00DC168B"/>
    <w:rsid w:val="00DC48C5"/>
    <w:rsid w:val="00DC5D16"/>
    <w:rsid w:val="00DC6346"/>
    <w:rsid w:val="00DC6837"/>
    <w:rsid w:val="00DC6BFC"/>
    <w:rsid w:val="00DC7186"/>
    <w:rsid w:val="00DC729A"/>
    <w:rsid w:val="00DC73F7"/>
    <w:rsid w:val="00DC7F72"/>
    <w:rsid w:val="00DD0033"/>
    <w:rsid w:val="00DD1A4F"/>
    <w:rsid w:val="00DD281B"/>
    <w:rsid w:val="00DD306B"/>
    <w:rsid w:val="00DD4064"/>
    <w:rsid w:val="00DD4CD3"/>
    <w:rsid w:val="00DD4CD6"/>
    <w:rsid w:val="00DD4E3A"/>
    <w:rsid w:val="00DD5123"/>
    <w:rsid w:val="00DD7C88"/>
    <w:rsid w:val="00DD7ECC"/>
    <w:rsid w:val="00DD7F68"/>
    <w:rsid w:val="00DE1BAB"/>
    <w:rsid w:val="00DE22EB"/>
    <w:rsid w:val="00DE30BB"/>
    <w:rsid w:val="00DE57BF"/>
    <w:rsid w:val="00DE5FEA"/>
    <w:rsid w:val="00DE6F44"/>
    <w:rsid w:val="00DE723E"/>
    <w:rsid w:val="00DE7647"/>
    <w:rsid w:val="00DF2B2E"/>
    <w:rsid w:val="00DF351D"/>
    <w:rsid w:val="00DF36F3"/>
    <w:rsid w:val="00DF48B9"/>
    <w:rsid w:val="00DF4FBE"/>
    <w:rsid w:val="00DF51C4"/>
    <w:rsid w:val="00DF56F5"/>
    <w:rsid w:val="00DF5EE7"/>
    <w:rsid w:val="00E009AE"/>
    <w:rsid w:val="00E0174B"/>
    <w:rsid w:val="00E0354F"/>
    <w:rsid w:val="00E048E8"/>
    <w:rsid w:val="00E05EFB"/>
    <w:rsid w:val="00E06948"/>
    <w:rsid w:val="00E1045C"/>
    <w:rsid w:val="00E10DF1"/>
    <w:rsid w:val="00E11A95"/>
    <w:rsid w:val="00E11E88"/>
    <w:rsid w:val="00E12B9B"/>
    <w:rsid w:val="00E12DB5"/>
    <w:rsid w:val="00E13E1B"/>
    <w:rsid w:val="00E14941"/>
    <w:rsid w:val="00E14DCB"/>
    <w:rsid w:val="00E15DA0"/>
    <w:rsid w:val="00E16B83"/>
    <w:rsid w:val="00E173B4"/>
    <w:rsid w:val="00E20AAA"/>
    <w:rsid w:val="00E219FF"/>
    <w:rsid w:val="00E23A9A"/>
    <w:rsid w:val="00E24348"/>
    <w:rsid w:val="00E2465E"/>
    <w:rsid w:val="00E2539C"/>
    <w:rsid w:val="00E25D5F"/>
    <w:rsid w:val="00E25E98"/>
    <w:rsid w:val="00E26FB2"/>
    <w:rsid w:val="00E27ECC"/>
    <w:rsid w:val="00E301A3"/>
    <w:rsid w:val="00E3078E"/>
    <w:rsid w:val="00E31C2A"/>
    <w:rsid w:val="00E31EBC"/>
    <w:rsid w:val="00E32CE9"/>
    <w:rsid w:val="00E335F1"/>
    <w:rsid w:val="00E37ABB"/>
    <w:rsid w:val="00E42296"/>
    <w:rsid w:val="00E43F6F"/>
    <w:rsid w:val="00E44A75"/>
    <w:rsid w:val="00E450ED"/>
    <w:rsid w:val="00E45BB3"/>
    <w:rsid w:val="00E47CB0"/>
    <w:rsid w:val="00E50632"/>
    <w:rsid w:val="00E50C00"/>
    <w:rsid w:val="00E5108E"/>
    <w:rsid w:val="00E51721"/>
    <w:rsid w:val="00E51C94"/>
    <w:rsid w:val="00E5202B"/>
    <w:rsid w:val="00E526C1"/>
    <w:rsid w:val="00E527ED"/>
    <w:rsid w:val="00E52CFE"/>
    <w:rsid w:val="00E53143"/>
    <w:rsid w:val="00E531DD"/>
    <w:rsid w:val="00E57603"/>
    <w:rsid w:val="00E57A1E"/>
    <w:rsid w:val="00E57BB7"/>
    <w:rsid w:val="00E60092"/>
    <w:rsid w:val="00E61247"/>
    <w:rsid w:val="00E63DEC"/>
    <w:rsid w:val="00E63EB1"/>
    <w:rsid w:val="00E6543D"/>
    <w:rsid w:val="00E65B0B"/>
    <w:rsid w:val="00E66E49"/>
    <w:rsid w:val="00E7005A"/>
    <w:rsid w:val="00E7281E"/>
    <w:rsid w:val="00E72CB0"/>
    <w:rsid w:val="00E739D0"/>
    <w:rsid w:val="00E75B91"/>
    <w:rsid w:val="00E75CD2"/>
    <w:rsid w:val="00E76F31"/>
    <w:rsid w:val="00E76F8B"/>
    <w:rsid w:val="00E773BF"/>
    <w:rsid w:val="00E77B0E"/>
    <w:rsid w:val="00E8000B"/>
    <w:rsid w:val="00E81839"/>
    <w:rsid w:val="00E81879"/>
    <w:rsid w:val="00E81A5A"/>
    <w:rsid w:val="00E81CE5"/>
    <w:rsid w:val="00E82DCA"/>
    <w:rsid w:val="00E82F30"/>
    <w:rsid w:val="00E84EA8"/>
    <w:rsid w:val="00E8579A"/>
    <w:rsid w:val="00E85E99"/>
    <w:rsid w:val="00E8627D"/>
    <w:rsid w:val="00E91778"/>
    <w:rsid w:val="00E918C0"/>
    <w:rsid w:val="00E91C3D"/>
    <w:rsid w:val="00E92745"/>
    <w:rsid w:val="00E92D12"/>
    <w:rsid w:val="00E93EF1"/>
    <w:rsid w:val="00E948F9"/>
    <w:rsid w:val="00E94D51"/>
    <w:rsid w:val="00E95A9E"/>
    <w:rsid w:val="00E97004"/>
    <w:rsid w:val="00E97DF6"/>
    <w:rsid w:val="00EA000D"/>
    <w:rsid w:val="00EA0452"/>
    <w:rsid w:val="00EA09BF"/>
    <w:rsid w:val="00EA1695"/>
    <w:rsid w:val="00EA2116"/>
    <w:rsid w:val="00EA2136"/>
    <w:rsid w:val="00EA296B"/>
    <w:rsid w:val="00EA2B13"/>
    <w:rsid w:val="00EA2F12"/>
    <w:rsid w:val="00EA5048"/>
    <w:rsid w:val="00EA5BB0"/>
    <w:rsid w:val="00EA6C84"/>
    <w:rsid w:val="00EB0178"/>
    <w:rsid w:val="00EB042B"/>
    <w:rsid w:val="00EB06D2"/>
    <w:rsid w:val="00EB0808"/>
    <w:rsid w:val="00EB0DBC"/>
    <w:rsid w:val="00EB0FBB"/>
    <w:rsid w:val="00EB137D"/>
    <w:rsid w:val="00EB13EA"/>
    <w:rsid w:val="00EB1D01"/>
    <w:rsid w:val="00EB1E7E"/>
    <w:rsid w:val="00EB3F8D"/>
    <w:rsid w:val="00EB3FC9"/>
    <w:rsid w:val="00EB432C"/>
    <w:rsid w:val="00EB4473"/>
    <w:rsid w:val="00EB4D97"/>
    <w:rsid w:val="00EB545D"/>
    <w:rsid w:val="00EB68BE"/>
    <w:rsid w:val="00EB780E"/>
    <w:rsid w:val="00EC091D"/>
    <w:rsid w:val="00EC257D"/>
    <w:rsid w:val="00EC48CC"/>
    <w:rsid w:val="00EC501B"/>
    <w:rsid w:val="00EC5526"/>
    <w:rsid w:val="00EC6166"/>
    <w:rsid w:val="00EC67F2"/>
    <w:rsid w:val="00ED00BE"/>
    <w:rsid w:val="00ED0E04"/>
    <w:rsid w:val="00ED16D5"/>
    <w:rsid w:val="00ED26DD"/>
    <w:rsid w:val="00ED4556"/>
    <w:rsid w:val="00ED533E"/>
    <w:rsid w:val="00ED543D"/>
    <w:rsid w:val="00ED5BE9"/>
    <w:rsid w:val="00ED6ED0"/>
    <w:rsid w:val="00ED7791"/>
    <w:rsid w:val="00EE06AA"/>
    <w:rsid w:val="00EE0F0E"/>
    <w:rsid w:val="00EE1C84"/>
    <w:rsid w:val="00EE20B2"/>
    <w:rsid w:val="00EE2115"/>
    <w:rsid w:val="00EE269E"/>
    <w:rsid w:val="00EE3852"/>
    <w:rsid w:val="00EE3A3B"/>
    <w:rsid w:val="00EE3B9C"/>
    <w:rsid w:val="00EE3E63"/>
    <w:rsid w:val="00EE48DD"/>
    <w:rsid w:val="00EE5410"/>
    <w:rsid w:val="00EE5532"/>
    <w:rsid w:val="00EE5FCC"/>
    <w:rsid w:val="00EE74B7"/>
    <w:rsid w:val="00EF0C80"/>
    <w:rsid w:val="00EF16D2"/>
    <w:rsid w:val="00EF1F17"/>
    <w:rsid w:val="00EF38A1"/>
    <w:rsid w:val="00EF49BF"/>
    <w:rsid w:val="00EF5F11"/>
    <w:rsid w:val="00EF6AB4"/>
    <w:rsid w:val="00EF77D1"/>
    <w:rsid w:val="00EF7E51"/>
    <w:rsid w:val="00F00273"/>
    <w:rsid w:val="00F00CB4"/>
    <w:rsid w:val="00F00F29"/>
    <w:rsid w:val="00F0114B"/>
    <w:rsid w:val="00F03DD8"/>
    <w:rsid w:val="00F03E42"/>
    <w:rsid w:val="00F046F2"/>
    <w:rsid w:val="00F04EC1"/>
    <w:rsid w:val="00F0508D"/>
    <w:rsid w:val="00F0608A"/>
    <w:rsid w:val="00F14900"/>
    <w:rsid w:val="00F15F6E"/>
    <w:rsid w:val="00F2002F"/>
    <w:rsid w:val="00F22681"/>
    <w:rsid w:val="00F23877"/>
    <w:rsid w:val="00F241BD"/>
    <w:rsid w:val="00F2439F"/>
    <w:rsid w:val="00F24D44"/>
    <w:rsid w:val="00F25192"/>
    <w:rsid w:val="00F2558F"/>
    <w:rsid w:val="00F259A6"/>
    <w:rsid w:val="00F25D7C"/>
    <w:rsid w:val="00F267B9"/>
    <w:rsid w:val="00F2767E"/>
    <w:rsid w:val="00F31852"/>
    <w:rsid w:val="00F31A50"/>
    <w:rsid w:val="00F33705"/>
    <w:rsid w:val="00F34604"/>
    <w:rsid w:val="00F3594D"/>
    <w:rsid w:val="00F3718F"/>
    <w:rsid w:val="00F406CC"/>
    <w:rsid w:val="00F40890"/>
    <w:rsid w:val="00F40B50"/>
    <w:rsid w:val="00F40F21"/>
    <w:rsid w:val="00F410CC"/>
    <w:rsid w:val="00F43C6A"/>
    <w:rsid w:val="00F43D60"/>
    <w:rsid w:val="00F441AB"/>
    <w:rsid w:val="00F45BDD"/>
    <w:rsid w:val="00F46093"/>
    <w:rsid w:val="00F47833"/>
    <w:rsid w:val="00F51B8B"/>
    <w:rsid w:val="00F537D1"/>
    <w:rsid w:val="00F539E5"/>
    <w:rsid w:val="00F55459"/>
    <w:rsid w:val="00F56BC9"/>
    <w:rsid w:val="00F56D08"/>
    <w:rsid w:val="00F57865"/>
    <w:rsid w:val="00F601CA"/>
    <w:rsid w:val="00F60C5A"/>
    <w:rsid w:val="00F610D4"/>
    <w:rsid w:val="00F61249"/>
    <w:rsid w:val="00F61D21"/>
    <w:rsid w:val="00F633E7"/>
    <w:rsid w:val="00F66321"/>
    <w:rsid w:val="00F66B8B"/>
    <w:rsid w:val="00F702F3"/>
    <w:rsid w:val="00F70F25"/>
    <w:rsid w:val="00F70FFA"/>
    <w:rsid w:val="00F722E9"/>
    <w:rsid w:val="00F73150"/>
    <w:rsid w:val="00F7388F"/>
    <w:rsid w:val="00F74812"/>
    <w:rsid w:val="00F75B69"/>
    <w:rsid w:val="00F763E5"/>
    <w:rsid w:val="00F766B0"/>
    <w:rsid w:val="00F766EB"/>
    <w:rsid w:val="00F8066E"/>
    <w:rsid w:val="00F80AA0"/>
    <w:rsid w:val="00F80D1A"/>
    <w:rsid w:val="00F836A0"/>
    <w:rsid w:val="00F84176"/>
    <w:rsid w:val="00F844B3"/>
    <w:rsid w:val="00F84925"/>
    <w:rsid w:val="00F84FA8"/>
    <w:rsid w:val="00F8543F"/>
    <w:rsid w:val="00F87F35"/>
    <w:rsid w:val="00F92046"/>
    <w:rsid w:val="00F92CD3"/>
    <w:rsid w:val="00F93B13"/>
    <w:rsid w:val="00F93B77"/>
    <w:rsid w:val="00F94739"/>
    <w:rsid w:val="00F94CC9"/>
    <w:rsid w:val="00F95F43"/>
    <w:rsid w:val="00F96DE7"/>
    <w:rsid w:val="00FA08D0"/>
    <w:rsid w:val="00FA1775"/>
    <w:rsid w:val="00FA23A0"/>
    <w:rsid w:val="00FA3D33"/>
    <w:rsid w:val="00FA5024"/>
    <w:rsid w:val="00FA79AF"/>
    <w:rsid w:val="00FA7A7B"/>
    <w:rsid w:val="00FB1008"/>
    <w:rsid w:val="00FB16A7"/>
    <w:rsid w:val="00FB1772"/>
    <w:rsid w:val="00FB7628"/>
    <w:rsid w:val="00FB7E8D"/>
    <w:rsid w:val="00FC023A"/>
    <w:rsid w:val="00FC063B"/>
    <w:rsid w:val="00FC069E"/>
    <w:rsid w:val="00FC3072"/>
    <w:rsid w:val="00FC3681"/>
    <w:rsid w:val="00FC47A1"/>
    <w:rsid w:val="00FC63DF"/>
    <w:rsid w:val="00FC6B69"/>
    <w:rsid w:val="00FD2734"/>
    <w:rsid w:val="00FD2BD4"/>
    <w:rsid w:val="00FD2CBF"/>
    <w:rsid w:val="00FD3415"/>
    <w:rsid w:val="00FD3874"/>
    <w:rsid w:val="00FD3981"/>
    <w:rsid w:val="00FD39B3"/>
    <w:rsid w:val="00FD5DA8"/>
    <w:rsid w:val="00FD7405"/>
    <w:rsid w:val="00FE086D"/>
    <w:rsid w:val="00FE17BB"/>
    <w:rsid w:val="00FE1F6C"/>
    <w:rsid w:val="00FE283D"/>
    <w:rsid w:val="00FE33DF"/>
    <w:rsid w:val="00FE4858"/>
    <w:rsid w:val="00FE48FB"/>
    <w:rsid w:val="00FE4F39"/>
    <w:rsid w:val="00FE5F9F"/>
    <w:rsid w:val="00FE7595"/>
    <w:rsid w:val="00FE7FA2"/>
    <w:rsid w:val="00FF15F6"/>
    <w:rsid w:val="00FF3773"/>
    <w:rsid w:val="00FF377A"/>
    <w:rsid w:val="00FF3F13"/>
    <w:rsid w:val="00FF3F44"/>
    <w:rsid w:val="00FF4061"/>
    <w:rsid w:val="00FF4822"/>
    <w:rsid w:val="00FF48FE"/>
    <w:rsid w:val="00FF4D2E"/>
    <w:rsid w:val="00FF5FFF"/>
    <w:rsid w:val="00FF6E74"/>
    <w:rsid w:val="00FF7198"/>
    <w:rsid w:val="00FF7548"/>
    <w:rsid w:val="00FF7BA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A75470"/>
  <w14:defaultImageDpi w14:val="330"/>
  <w15:chartTrackingRefBased/>
  <w15:docId w15:val="{8227F14F-257B-48A6-986E-07F0F10A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F0D"/>
    <w:rPr>
      <w:rFonts w:ascii="Times" w:hAnsi="Times"/>
      <w:sz w:val="24"/>
    </w:rPr>
  </w:style>
  <w:style w:type="paragraph" w:styleId="Titre1">
    <w:name w:val="heading 1"/>
    <w:basedOn w:val="Normal"/>
    <w:next w:val="Normal"/>
    <w:link w:val="Titre1Car"/>
    <w:uiPriority w:val="9"/>
    <w:qFormat/>
    <w:rsid w:val="00D06C6C"/>
    <w:pPr>
      <w:keepNext/>
      <w:keepLines/>
      <w:numPr>
        <w:numId w:val="21"/>
      </w:numPr>
      <w:spacing w:before="240" w:after="240"/>
      <w:ind w:left="432"/>
      <w:jc w:val="both"/>
      <w:outlineLvl w:val="0"/>
    </w:pPr>
    <w:rPr>
      <w:rFonts w:asciiTheme="majorBidi" w:eastAsiaTheme="majorEastAsia" w:hAnsiTheme="majorBidi" w:cstheme="majorBidi"/>
      <w:b/>
      <w:bCs/>
      <w:szCs w:val="24"/>
      <w:lang w:val="en-US" w:bidi="fa-IR"/>
    </w:rPr>
  </w:style>
  <w:style w:type="paragraph" w:styleId="Titre2">
    <w:name w:val="heading 2"/>
    <w:basedOn w:val="Normal"/>
    <w:next w:val="Normal"/>
    <w:link w:val="Titre2Car"/>
    <w:uiPriority w:val="9"/>
    <w:unhideWhenUsed/>
    <w:qFormat/>
    <w:rsid w:val="00A51BC4"/>
    <w:pPr>
      <w:keepNext/>
      <w:keepLines/>
      <w:numPr>
        <w:ilvl w:val="1"/>
        <w:numId w:val="21"/>
      </w:numPr>
      <w:spacing w:before="40" w:after="240"/>
      <w:outlineLvl w:val="1"/>
    </w:pPr>
    <w:rPr>
      <w:rFonts w:eastAsiaTheme="majorEastAsia" w:cstheme="majorBidi"/>
      <w:b/>
      <w:szCs w:val="24"/>
    </w:rPr>
  </w:style>
  <w:style w:type="paragraph" w:styleId="Titre3">
    <w:name w:val="heading 3"/>
    <w:basedOn w:val="Normal"/>
    <w:next w:val="Normal"/>
    <w:link w:val="Titre3Car"/>
    <w:uiPriority w:val="9"/>
    <w:unhideWhenUsed/>
    <w:qFormat/>
    <w:rsid w:val="005B56A8"/>
    <w:pPr>
      <w:keepNext/>
      <w:keepLines/>
      <w:numPr>
        <w:ilvl w:val="2"/>
        <w:numId w:val="21"/>
      </w:numPr>
      <w:spacing w:before="40" w:after="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E84EA8"/>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84EA8"/>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84EA8"/>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84EA8"/>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84EA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84EA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6C6C"/>
    <w:rPr>
      <w:rFonts w:asciiTheme="majorBidi" w:eastAsiaTheme="majorEastAsia" w:hAnsiTheme="majorBidi" w:cstheme="majorBidi"/>
      <w:b/>
      <w:bCs/>
      <w:sz w:val="24"/>
      <w:szCs w:val="24"/>
      <w:lang w:val="en-US" w:bidi="fa-IR"/>
    </w:rPr>
  </w:style>
  <w:style w:type="character" w:customStyle="1" w:styleId="Titre2Car">
    <w:name w:val="Titre 2 Car"/>
    <w:basedOn w:val="Policepardfaut"/>
    <w:link w:val="Titre2"/>
    <w:uiPriority w:val="9"/>
    <w:rsid w:val="00A51BC4"/>
    <w:rPr>
      <w:rFonts w:ascii="Times" w:eastAsiaTheme="majorEastAsia" w:hAnsi="Times" w:cstheme="majorBidi"/>
      <w:b/>
      <w:sz w:val="24"/>
      <w:szCs w:val="24"/>
    </w:rPr>
  </w:style>
  <w:style w:type="character" w:customStyle="1" w:styleId="Titre3Car">
    <w:name w:val="Titre 3 Car"/>
    <w:basedOn w:val="Policepardfaut"/>
    <w:link w:val="Titre3"/>
    <w:uiPriority w:val="9"/>
    <w:rsid w:val="005B56A8"/>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181A5B"/>
    <w:pPr>
      <w:tabs>
        <w:tab w:val="center" w:pos="4320"/>
        <w:tab w:val="right" w:pos="8640"/>
      </w:tabs>
      <w:spacing w:after="0" w:line="240" w:lineRule="auto"/>
    </w:pPr>
  </w:style>
  <w:style w:type="character" w:customStyle="1" w:styleId="En-tteCar">
    <w:name w:val="En-tête Car"/>
    <w:basedOn w:val="Policepardfaut"/>
    <w:link w:val="En-tte"/>
    <w:uiPriority w:val="99"/>
    <w:rsid w:val="00181A5B"/>
  </w:style>
  <w:style w:type="paragraph" w:styleId="Pieddepage">
    <w:name w:val="footer"/>
    <w:basedOn w:val="Normal"/>
    <w:link w:val="PieddepageCar"/>
    <w:uiPriority w:val="99"/>
    <w:unhideWhenUsed/>
    <w:rsid w:val="00181A5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81A5B"/>
  </w:style>
  <w:style w:type="table" w:styleId="Grilledutableau">
    <w:name w:val="Table Grid"/>
    <w:basedOn w:val="TableauNormal"/>
    <w:uiPriority w:val="59"/>
    <w:rsid w:val="000A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A609A"/>
    <w:pPr>
      <w:ind w:left="720"/>
      <w:contextualSpacing/>
    </w:pPr>
  </w:style>
  <w:style w:type="paragraph" w:customStyle="1" w:styleId="EndNoteBibliographyTitle">
    <w:name w:val="EndNote Bibliography Title"/>
    <w:basedOn w:val="Normal"/>
    <w:link w:val="EndNoteBibliographyTitleCar"/>
    <w:rsid w:val="0097709D"/>
    <w:pPr>
      <w:spacing w:after="0"/>
      <w:jc w:val="center"/>
    </w:pPr>
    <w:rPr>
      <w:rFonts w:ascii="Times New Roman" w:hAnsi="Times New Roman" w:cs="Times New Roman"/>
      <w:noProof/>
      <w:sz w:val="22"/>
    </w:rPr>
  </w:style>
  <w:style w:type="character" w:customStyle="1" w:styleId="EndNoteBibliographyTitleCar">
    <w:name w:val="EndNote Bibliography Title Car"/>
    <w:basedOn w:val="Policepardfaut"/>
    <w:link w:val="EndNoteBibliographyTitle"/>
    <w:rsid w:val="0097709D"/>
    <w:rPr>
      <w:rFonts w:ascii="Times New Roman" w:hAnsi="Times New Roman" w:cs="Times New Roman"/>
      <w:noProof/>
    </w:rPr>
  </w:style>
  <w:style w:type="paragraph" w:customStyle="1" w:styleId="EndNoteBibliography">
    <w:name w:val="EndNote Bibliography"/>
    <w:basedOn w:val="Normal"/>
    <w:link w:val="EndNoteBibliographyCar"/>
    <w:rsid w:val="0097709D"/>
    <w:pPr>
      <w:spacing w:line="240" w:lineRule="auto"/>
      <w:jc w:val="both"/>
    </w:pPr>
    <w:rPr>
      <w:rFonts w:ascii="Times New Roman" w:hAnsi="Times New Roman" w:cs="Times New Roman"/>
      <w:noProof/>
      <w:sz w:val="22"/>
    </w:rPr>
  </w:style>
  <w:style w:type="character" w:customStyle="1" w:styleId="EndNoteBibliographyCar">
    <w:name w:val="EndNote Bibliography Car"/>
    <w:basedOn w:val="Policepardfaut"/>
    <w:link w:val="EndNoteBibliography"/>
    <w:rsid w:val="0097709D"/>
    <w:rPr>
      <w:rFonts w:ascii="Times New Roman" w:hAnsi="Times New Roman" w:cs="Times New Roman"/>
      <w:noProof/>
    </w:rPr>
  </w:style>
  <w:style w:type="paragraph" w:customStyle="1" w:styleId="EndNoteCategoryHeading">
    <w:name w:val="EndNote Category Heading"/>
    <w:basedOn w:val="Normal"/>
    <w:link w:val="EndNoteCategoryHeadingCar"/>
    <w:rsid w:val="00286C9E"/>
    <w:pPr>
      <w:spacing w:before="120" w:after="120"/>
    </w:pPr>
    <w:rPr>
      <w:b/>
      <w:noProof/>
    </w:rPr>
  </w:style>
  <w:style w:type="character" w:customStyle="1" w:styleId="EndNoteCategoryHeadingCar">
    <w:name w:val="EndNote Category Heading Car"/>
    <w:basedOn w:val="Titre1Car"/>
    <w:link w:val="EndNoteCategoryHeading"/>
    <w:rsid w:val="00286C9E"/>
    <w:rPr>
      <w:rFonts w:ascii="Times" w:eastAsiaTheme="majorEastAsia" w:hAnsi="Times" w:cstheme="majorBidi"/>
      <w:b/>
      <w:bCs/>
      <w:noProof/>
      <w:sz w:val="24"/>
      <w:szCs w:val="32"/>
      <w:lang w:val="en-US" w:bidi="fa-IR"/>
    </w:rPr>
  </w:style>
  <w:style w:type="character" w:styleId="Textedelespacerserv">
    <w:name w:val="Placeholder Text"/>
    <w:basedOn w:val="Policepardfaut"/>
    <w:uiPriority w:val="99"/>
    <w:semiHidden/>
    <w:rsid w:val="0009778B"/>
    <w:rPr>
      <w:color w:val="808080"/>
    </w:rPr>
  </w:style>
  <w:style w:type="paragraph" w:styleId="NormalWeb">
    <w:name w:val="Normal (Web)"/>
    <w:basedOn w:val="Normal"/>
    <w:uiPriority w:val="99"/>
    <w:semiHidden/>
    <w:unhideWhenUsed/>
    <w:rsid w:val="004B3911"/>
    <w:pPr>
      <w:spacing w:before="100" w:beforeAutospacing="1" w:after="100" w:afterAutospacing="1" w:line="240" w:lineRule="auto"/>
    </w:pPr>
    <w:rPr>
      <w:rFonts w:ascii="Times New Roman" w:eastAsia="Times New Roman" w:hAnsi="Times New Roman" w:cs="Times New Roman"/>
      <w:szCs w:val="24"/>
    </w:rPr>
  </w:style>
  <w:style w:type="character" w:styleId="Lienhypertexte">
    <w:name w:val="Hyperlink"/>
    <w:basedOn w:val="Policepardfaut"/>
    <w:uiPriority w:val="99"/>
    <w:unhideWhenUsed/>
    <w:rsid w:val="00DD7C88"/>
    <w:rPr>
      <w:color w:val="0563C1" w:themeColor="hyperlink"/>
      <w:u w:val="single"/>
    </w:rPr>
  </w:style>
  <w:style w:type="paragraph" w:styleId="Textedebulles">
    <w:name w:val="Balloon Text"/>
    <w:basedOn w:val="Normal"/>
    <w:link w:val="TextedebullesCar"/>
    <w:uiPriority w:val="99"/>
    <w:semiHidden/>
    <w:unhideWhenUsed/>
    <w:rsid w:val="00EA2F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2F12"/>
    <w:rPr>
      <w:rFonts w:ascii="Segoe UI" w:hAnsi="Segoe UI" w:cs="Segoe UI"/>
      <w:sz w:val="18"/>
      <w:szCs w:val="18"/>
    </w:rPr>
  </w:style>
  <w:style w:type="character" w:styleId="Marquedecommentaire">
    <w:name w:val="annotation reference"/>
    <w:basedOn w:val="Policepardfaut"/>
    <w:uiPriority w:val="99"/>
    <w:semiHidden/>
    <w:unhideWhenUsed/>
    <w:rsid w:val="00573762"/>
    <w:rPr>
      <w:sz w:val="16"/>
      <w:szCs w:val="16"/>
    </w:rPr>
  </w:style>
  <w:style w:type="paragraph" w:styleId="Commentaire">
    <w:name w:val="annotation text"/>
    <w:basedOn w:val="Normal"/>
    <w:link w:val="CommentaireCar"/>
    <w:uiPriority w:val="99"/>
    <w:unhideWhenUsed/>
    <w:rsid w:val="00573762"/>
    <w:pPr>
      <w:spacing w:before="240" w:line="240" w:lineRule="auto"/>
      <w:jc w:val="both"/>
    </w:pPr>
    <w:rPr>
      <w:rFonts w:asciiTheme="majorBidi" w:hAnsiTheme="majorBidi" w:cstheme="majorBidi"/>
      <w:sz w:val="20"/>
      <w:szCs w:val="20"/>
      <w:lang w:val="en-US" w:bidi="fa-IR"/>
    </w:rPr>
  </w:style>
  <w:style w:type="character" w:customStyle="1" w:styleId="CommentaireCar">
    <w:name w:val="Commentaire Car"/>
    <w:basedOn w:val="Policepardfaut"/>
    <w:link w:val="Commentaire"/>
    <w:uiPriority w:val="99"/>
    <w:rsid w:val="00573762"/>
    <w:rPr>
      <w:rFonts w:asciiTheme="majorBidi" w:hAnsiTheme="majorBidi" w:cstheme="majorBidi"/>
      <w:sz w:val="20"/>
      <w:szCs w:val="20"/>
      <w:lang w:val="en-US" w:bidi="fa-IR"/>
    </w:rPr>
  </w:style>
  <w:style w:type="character" w:customStyle="1" w:styleId="EndNoteBibliographyTitleChar">
    <w:name w:val="EndNote Bibliography Title Char"/>
    <w:basedOn w:val="Policepardfaut"/>
    <w:rsid w:val="00573762"/>
    <w:rPr>
      <w:rFonts w:ascii="Times New Roman" w:hAnsi="Times New Roman" w:cs="Times New Roman"/>
      <w:noProof/>
      <w:sz w:val="24"/>
      <w:szCs w:val="24"/>
      <w:lang w:val="en-US" w:bidi="fa-IR"/>
    </w:rPr>
  </w:style>
  <w:style w:type="character" w:customStyle="1" w:styleId="EndNoteBibliographyChar">
    <w:name w:val="EndNote Bibliography Char"/>
    <w:basedOn w:val="Policepardfaut"/>
    <w:rsid w:val="00573762"/>
    <w:rPr>
      <w:rFonts w:ascii="Times New Roman" w:hAnsi="Times New Roman" w:cs="Times New Roman"/>
      <w:noProof/>
      <w:sz w:val="24"/>
      <w:szCs w:val="24"/>
      <w:lang w:val="en-US" w:bidi="fa-IR"/>
    </w:rPr>
  </w:style>
  <w:style w:type="paragraph" w:styleId="Lgende">
    <w:name w:val="caption"/>
    <w:basedOn w:val="Normal"/>
    <w:next w:val="Normal"/>
    <w:uiPriority w:val="35"/>
    <w:unhideWhenUsed/>
    <w:qFormat/>
    <w:rsid w:val="00573762"/>
    <w:pPr>
      <w:spacing w:after="200" w:line="240" w:lineRule="auto"/>
      <w:jc w:val="both"/>
    </w:pPr>
    <w:rPr>
      <w:rFonts w:asciiTheme="majorBidi" w:hAnsiTheme="majorBidi" w:cstheme="majorBidi"/>
      <w:i/>
      <w:iCs/>
      <w:color w:val="44546A" w:themeColor="text2"/>
      <w:sz w:val="18"/>
      <w:szCs w:val="18"/>
      <w:lang w:val="en-US" w:bidi="fa-IR"/>
    </w:rPr>
  </w:style>
  <w:style w:type="paragraph" w:customStyle="1" w:styleId="Text">
    <w:name w:val="Text"/>
    <w:basedOn w:val="Normal"/>
    <w:link w:val="TextChar"/>
    <w:qFormat/>
    <w:rsid w:val="00573762"/>
    <w:pPr>
      <w:spacing w:before="100" w:beforeAutospacing="1" w:after="100" w:afterAutospacing="1" w:line="480" w:lineRule="auto"/>
      <w:jc w:val="both"/>
    </w:pPr>
    <w:rPr>
      <w:rFonts w:asciiTheme="majorBidi" w:eastAsia="Times New Roman" w:hAnsiTheme="majorBidi" w:cstheme="majorBidi"/>
      <w:lang w:val="en-GB" w:eastAsia="en-US"/>
    </w:rPr>
  </w:style>
  <w:style w:type="character" w:customStyle="1" w:styleId="TextChar">
    <w:name w:val="Text Char"/>
    <w:basedOn w:val="Policepardfaut"/>
    <w:link w:val="Text"/>
    <w:rsid w:val="00573762"/>
    <w:rPr>
      <w:rFonts w:asciiTheme="majorBidi" w:eastAsia="Times New Roman" w:hAnsiTheme="majorBidi" w:cstheme="majorBidi"/>
      <w:sz w:val="24"/>
      <w:lang w:val="en-GB" w:eastAsia="en-US"/>
    </w:rPr>
  </w:style>
  <w:style w:type="character" w:customStyle="1" w:styleId="ObjetducommentaireCar">
    <w:name w:val="Objet du commentaire Car"/>
    <w:basedOn w:val="CommentaireCar"/>
    <w:link w:val="Objetducommentaire"/>
    <w:uiPriority w:val="99"/>
    <w:semiHidden/>
    <w:rsid w:val="00573762"/>
    <w:rPr>
      <w:rFonts w:asciiTheme="majorBidi" w:hAnsiTheme="majorBidi" w:cstheme="majorBidi"/>
      <w:b/>
      <w:bCs/>
      <w:sz w:val="20"/>
      <w:szCs w:val="20"/>
      <w:lang w:val="en-US" w:bidi="fa-IR"/>
    </w:rPr>
  </w:style>
  <w:style w:type="paragraph" w:styleId="Objetducommentaire">
    <w:name w:val="annotation subject"/>
    <w:basedOn w:val="Commentaire"/>
    <w:next w:val="Commentaire"/>
    <w:link w:val="ObjetducommentaireCar"/>
    <w:uiPriority w:val="99"/>
    <w:semiHidden/>
    <w:unhideWhenUsed/>
    <w:rsid w:val="00573762"/>
    <w:rPr>
      <w:b/>
      <w:bCs/>
    </w:rPr>
  </w:style>
  <w:style w:type="character" w:styleId="Numrodeligne">
    <w:name w:val="line number"/>
    <w:basedOn w:val="Policepardfaut"/>
    <w:uiPriority w:val="99"/>
    <w:semiHidden/>
    <w:unhideWhenUsed/>
    <w:rsid w:val="00224C44"/>
  </w:style>
  <w:style w:type="character" w:customStyle="1" w:styleId="UnresolvedMention1">
    <w:name w:val="Unresolved Mention1"/>
    <w:basedOn w:val="Policepardfaut"/>
    <w:uiPriority w:val="99"/>
    <w:semiHidden/>
    <w:unhideWhenUsed/>
    <w:rsid w:val="00F56D08"/>
    <w:rPr>
      <w:color w:val="605E5C"/>
      <w:shd w:val="clear" w:color="auto" w:fill="E1DFDD"/>
    </w:rPr>
  </w:style>
  <w:style w:type="character" w:styleId="Lienhypertextesuivivisit">
    <w:name w:val="FollowedHyperlink"/>
    <w:basedOn w:val="Policepardfaut"/>
    <w:uiPriority w:val="99"/>
    <w:semiHidden/>
    <w:unhideWhenUsed/>
    <w:rsid w:val="00202742"/>
    <w:rPr>
      <w:color w:val="954F72" w:themeColor="followedHyperlink"/>
      <w:u w:val="single"/>
    </w:rPr>
  </w:style>
  <w:style w:type="character" w:customStyle="1" w:styleId="Titre4Car">
    <w:name w:val="Titre 4 Car"/>
    <w:basedOn w:val="Policepardfaut"/>
    <w:link w:val="Titre4"/>
    <w:uiPriority w:val="9"/>
    <w:semiHidden/>
    <w:rsid w:val="00E84EA8"/>
    <w:rPr>
      <w:rFonts w:asciiTheme="majorHAnsi" w:eastAsiaTheme="majorEastAsia" w:hAnsiTheme="majorHAnsi" w:cstheme="majorBidi"/>
      <w:i/>
      <w:iCs/>
      <w:color w:val="2F5496" w:themeColor="accent1" w:themeShade="BF"/>
      <w:sz w:val="24"/>
    </w:rPr>
  </w:style>
  <w:style w:type="character" w:customStyle="1" w:styleId="Titre5Car">
    <w:name w:val="Titre 5 Car"/>
    <w:basedOn w:val="Policepardfaut"/>
    <w:link w:val="Titre5"/>
    <w:uiPriority w:val="9"/>
    <w:semiHidden/>
    <w:rsid w:val="00E84EA8"/>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84EA8"/>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84EA8"/>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84EA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84EA8"/>
    <w:rPr>
      <w:rFonts w:asciiTheme="majorHAnsi" w:eastAsiaTheme="majorEastAsia" w:hAnsiTheme="majorHAnsi" w:cstheme="majorBidi"/>
      <w:i/>
      <w:iCs/>
      <w:color w:val="272727" w:themeColor="text1" w:themeTint="D8"/>
      <w:sz w:val="21"/>
      <w:szCs w:val="21"/>
    </w:rPr>
  </w:style>
  <w:style w:type="paragraph" w:customStyle="1" w:styleId="msonormal0">
    <w:name w:val="msonormal"/>
    <w:basedOn w:val="Normal"/>
    <w:rsid w:val="00224D8A"/>
    <w:pPr>
      <w:spacing w:before="100" w:beforeAutospacing="1" w:after="100" w:afterAutospacing="1" w:line="240" w:lineRule="auto"/>
    </w:pPr>
    <w:rPr>
      <w:rFonts w:ascii="Times New Roman" w:eastAsia="Times New Roman" w:hAnsi="Times New Roman" w:cs="Times New Roman"/>
      <w:szCs w:val="24"/>
    </w:rPr>
  </w:style>
  <w:style w:type="paragraph" w:customStyle="1" w:styleId="font5">
    <w:name w:val="font5"/>
    <w:basedOn w:val="Normal"/>
    <w:rsid w:val="00224D8A"/>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6">
    <w:name w:val="font6"/>
    <w:basedOn w:val="Normal"/>
    <w:rsid w:val="00224D8A"/>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7">
    <w:name w:val="font7"/>
    <w:basedOn w:val="Normal"/>
    <w:rsid w:val="00224D8A"/>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65">
    <w:name w:val="xl65"/>
    <w:basedOn w:val="Normal"/>
    <w:rsid w:val="00224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6">
    <w:name w:val="xl66"/>
    <w:basedOn w:val="Normal"/>
    <w:rsid w:val="00224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7">
    <w:name w:val="xl67"/>
    <w:basedOn w:val="Normal"/>
    <w:rsid w:val="00224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8">
    <w:name w:val="xl68"/>
    <w:basedOn w:val="Normal"/>
    <w:rsid w:val="00224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9">
    <w:name w:val="xl69"/>
    <w:basedOn w:val="Normal"/>
    <w:rsid w:val="00224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0">
    <w:name w:val="xl70"/>
    <w:basedOn w:val="Normal"/>
    <w:rsid w:val="00224D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1">
    <w:name w:val="xl71"/>
    <w:basedOn w:val="Normal"/>
    <w:rsid w:val="00224D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2">
    <w:name w:val="xl72"/>
    <w:basedOn w:val="Normal"/>
    <w:rsid w:val="00224D8A"/>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3">
    <w:name w:val="xl73"/>
    <w:basedOn w:val="Normal"/>
    <w:rsid w:val="00224D8A"/>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4">
    <w:name w:val="xl74"/>
    <w:basedOn w:val="Normal"/>
    <w:rsid w:val="00224D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styleId="Sansinterligne">
    <w:name w:val="No Spacing"/>
    <w:basedOn w:val="Normal"/>
    <w:uiPriority w:val="1"/>
    <w:qFormat/>
    <w:rsid w:val="00F87F35"/>
    <w:pPr>
      <w:spacing w:before="240" w:line="360" w:lineRule="auto"/>
      <w:jc w:val="both"/>
    </w:pPr>
    <w:rPr>
      <w:rFonts w:asciiTheme="majorBidi" w:hAnsiTheme="majorBidi" w:cstheme="majorBidi"/>
      <w:sz w:val="20"/>
      <w:szCs w:val="20"/>
      <w:lang w:val="en-CA"/>
    </w:rPr>
  </w:style>
  <w:style w:type="character" w:styleId="lev">
    <w:name w:val="Strong"/>
    <w:basedOn w:val="Policepardfaut"/>
    <w:uiPriority w:val="22"/>
    <w:qFormat/>
    <w:rsid w:val="00AC62E5"/>
    <w:rPr>
      <w:b/>
      <w:bCs/>
    </w:rPr>
  </w:style>
  <w:style w:type="character" w:customStyle="1" w:styleId="orcid-id-https">
    <w:name w:val="orcid-id-https"/>
    <w:basedOn w:val="Policepardfaut"/>
    <w:rsid w:val="00F0508D"/>
  </w:style>
  <w:style w:type="paragraph" w:styleId="Rvision">
    <w:name w:val="Revision"/>
    <w:hidden/>
    <w:uiPriority w:val="99"/>
    <w:semiHidden/>
    <w:rsid w:val="008F022F"/>
    <w:pPr>
      <w:spacing w:after="0" w:line="240" w:lineRule="auto"/>
    </w:pPr>
    <w:rPr>
      <w:rFonts w:ascii="Times" w:hAnsi="Times"/>
      <w:sz w:val="24"/>
    </w:rPr>
  </w:style>
  <w:style w:type="character" w:customStyle="1" w:styleId="Mentionnonrsolue1">
    <w:name w:val="Mention non résolue1"/>
    <w:basedOn w:val="Policepardfaut"/>
    <w:uiPriority w:val="99"/>
    <w:semiHidden/>
    <w:unhideWhenUsed/>
    <w:rsid w:val="007D033D"/>
    <w:rPr>
      <w:color w:val="605E5C"/>
      <w:shd w:val="clear" w:color="auto" w:fill="E1DFDD"/>
    </w:rPr>
  </w:style>
  <w:style w:type="paragraph" w:customStyle="1" w:styleId="Default">
    <w:name w:val="Default"/>
    <w:rsid w:val="009B5809"/>
    <w:pPr>
      <w:autoSpaceDE w:val="0"/>
      <w:autoSpaceDN w:val="0"/>
      <w:adjustRightInd w:val="0"/>
      <w:spacing w:after="0" w:line="240" w:lineRule="auto"/>
    </w:pPr>
    <w:rPr>
      <w:rFonts w:ascii="Arial" w:eastAsiaTheme="minorHAnsi" w:hAnsi="Arial" w:cs="Arial"/>
      <w:color w:val="000000"/>
      <w:sz w:val="24"/>
      <w:szCs w:val="24"/>
    </w:rPr>
  </w:style>
  <w:style w:type="table" w:customStyle="1" w:styleId="Grilledutableau1">
    <w:name w:val="Grille du tableau1"/>
    <w:basedOn w:val="TableauNormal"/>
    <w:next w:val="Grilledutableau"/>
    <w:uiPriority w:val="59"/>
    <w:rsid w:val="009B5809"/>
    <w:pPr>
      <w:spacing w:after="0" w:line="240" w:lineRule="auto"/>
    </w:pPr>
    <w:rPr>
      <w:rFonts w:ascii="Palatino Linotype" w:eastAsiaTheme="minorHAnsi" w:hAnsi="Palatino Linotype"/>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Policepardfaut"/>
    <w:rsid w:val="00994454"/>
    <w:rPr>
      <w:rFonts w:ascii="Segoe UI" w:hAnsi="Segoe UI" w:cs="Segoe UI" w:hint="default"/>
      <w:sz w:val="18"/>
      <w:szCs w:val="18"/>
    </w:rPr>
  </w:style>
  <w:style w:type="character" w:styleId="Accentuation">
    <w:name w:val="Emphasis"/>
    <w:uiPriority w:val="20"/>
    <w:qFormat/>
    <w:rsid w:val="00971683"/>
    <w:rPr>
      <w:i/>
      <w:iCs/>
    </w:rPr>
  </w:style>
  <w:style w:type="character" w:styleId="Mentionnonrsolue">
    <w:name w:val="Unresolved Mention"/>
    <w:basedOn w:val="Policepardfaut"/>
    <w:uiPriority w:val="99"/>
    <w:semiHidden/>
    <w:unhideWhenUsed/>
    <w:rsid w:val="00F01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9929">
      <w:bodyDiv w:val="1"/>
      <w:marLeft w:val="0"/>
      <w:marRight w:val="0"/>
      <w:marTop w:val="0"/>
      <w:marBottom w:val="0"/>
      <w:divBdr>
        <w:top w:val="none" w:sz="0" w:space="0" w:color="auto"/>
        <w:left w:val="none" w:sz="0" w:space="0" w:color="auto"/>
        <w:bottom w:val="none" w:sz="0" w:space="0" w:color="auto"/>
        <w:right w:val="none" w:sz="0" w:space="0" w:color="auto"/>
      </w:divBdr>
    </w:div>
    <w:div w:id="57289514">
      <w:bodyDiv w:val="1"/>
      <w:marLeft w:val="0"/>
      <w:marRight w:val="0"/>
      <w:marTop w:val="0"/>
      <w:marBottom w:val="0"/>
      <w:divBdr>
        <w:top w:val="none" w:sz="0" w:space="0" w:color="auto"/>
        <w:left w:val="none" w:sz="0" w:space="0" w:color="auto"/>
        <w:bottom w:val="none" w:sz="0" w:space="0" w:color="auto"/>
        <w:right w:val="none" w:sz="0" w:space="0" w:color="auto"/>
      </w:divBdr>
    </w:div>
    <w:div w:id="66539347">
      <w:bodyDiv w:val="1"/>
      <w:marLeft w:val="0"/>
      <w:marRight w:val="0"/>
      <w:marTop w:val="0"/>
      <w:marBottom w:val="0"/>
      <w:divBdr>
        <w:top w:val="none" w:sz="0" w:space="0" w:color="auto"/>
        <w:left w:val="none" w:sz="0" w:space="0" w:color="auto"/>
        <w:bottom w:val="none" w:sz="0" w:space="0" w:color="auto"/>
        <w:right w:val="none" w:sz="0" w:space="0" w:color="auto"/>
      </w:divBdr>
    </w:div>
    <w:div w:id="159079288">
      <w:bodyDiv w:val="1"/>
      <w:marLeft w:val="0"/>
      <w:marRight w:val="0"/>
      <w:marTop w:val="0"/>
      <w:marBottom w:val="0"/>
      <w:divBdr>
        <w:top w:val="none" w:sz="0" w:space="0" w:color="auto"/>
        <w:left w:val="none" w:sz="0" w:space="0" w:color="auto"/>
        <w:bottom w:val="none" w:sz="0" w:space="0" w:color="auto"/>
        <w:right w:val="none" w:sz="0" w:space="0" w:color="auto"/>
      </w:divBdr>
    </w:div>
    <w:div w:id="187568359">
      <w:bodyDiv w:val="1"/>
      <w:marLeft w:val="0"/>
      <w:marRight w:val="0"/>
      <w:marTop w:val="0"/>
      <w:marBottom w:val="0"/>
      <w:divBdr>
        <w:top w:val="none" w:sz="0" w:space="0" w:color="auto"/>
        <w:left w:val="none" w:sz="0" w:space="0" w:color="auto"/>
        <w:bottom w:val="none" w:sz="0" w:space="0" w:color="auto"/>
        <w:right w:val="none" w:sz="0" w:space="0" w:color="auto"/>
      </w:divBdr>
    </w:div>
    <w:div w:id="210580189">
      <w:bodyDiv w:val="1"/>
      <w:marLeft w:val="0"/>
      <w:marRight w:val="0"/>
      <w:marTop w:val="0"/>
      <w:marBottom w:val="0"/>
      <w:divBdr>
        <w:top w:val="none" w:sz="0" w:space="0" w:color="auto"/>
        <w:left w:val="none" w:sz="0" w:space="0" w:color="auto"/>
        <w:bottom w:val="none" w:sz="0" w:space="0" w:color="auto"/>
        <w:right w:val="none" w:sz="0" w:space="0" w:color="auto"/>
      </w:divBdr>
    </w:div>
    <w:div w:id="267203043">
      <w:bodyDiv w:val="1"/>
      <w:marLeft w:val="0"/>
      <w:marRight w:val="0"/>
      <w:marTop w:val="0"/>
      <w:marBottom w:val="0"/>
      <w:divBdr>
        <w:top w:val="none" w:sz="0" w:space="0" w:color="auto"/>
        <w:left w:val="none" w:sz="0" w:space="0" w:color="auto"/>
        <w:bottom w:val="none" w:sz="0" w:space="0" w:color="auto"/>
        <w:right w:val="none" w:sz="0" w:space="0" w:color="auto"/>
      </w:divBdr>
    </w:div>
    <w:div w:id="354431100">
      <w:bodyDiv w:val="1"/>
      <w:marLeft w:val="0"/>
      <w:marRight w:val="0"/>
      <w:marTop w:val="0"/>
      <w:marBottom w:val="0"/>
      <w:divBdr>
        <w:top w:val="none" w:sz="0" w:space="0" w:color="auto"/>
        <w:left w:val="none" w:sz="0" w:space="0" w:color="auto"/>
        <w:bottom w:val="none" w:sz="0" w:space="0" w:color="auto"/>
        <w:right w:val="none" w:sz="0" w:space="0" w:color="auto"/>
      </w:divBdr>
    </w:div>
    <w:div w:id="366298740">
      <w:bodyDiv w:val="1"/>
      <w:marLeft w:val="0"/>
      <w:marRight w:val="0"/>
      <w:marTop w:val="0"/>
      <w:marBottom w:val="0"/>
      <w:divBdr>
        <w:top w:val="none" w:sz="0" w:space="0" w:color="auto"/>
        <w:left w:val="none" w:sz="0" w:space="0" w:color="auto"/>
        <w:bottom w:val="none" w:sz="0" w:space="0" w:color="auto"/>
        <w:right w:val="none" w:sz="0" w:space="0" w:color="auto"/>
      </w:divBdr>
    </w:div>
    <w:div w:id="588387305">
      <w:bodyDiv w:val="1"/>
      <w:marLeft w:val="0"/>
      <w:marRight w:val="0"/>
      <w:marTop w:val="0"/>
      <w:marBottom w:val="0"/>
      <w:divBdr>
        <w:top w:val="none" w:sz="0" w:space="0" w:color="auto"/>
        <w:left w:val="none" w:sz="0" w:space="0" w:color="auto"/>
        <w:bottom w:val="none" w:sz="0" w:space="0" w:color="auto"/>
        <w:right w:val="none" w:sz="0" w:space="0" w:color="auto"/>
      </w:divBdr>
    </w:div>
    <w:div w:id="648829366">
      <w:bodyDiv w:val="1"/>
      <w:marLeft w:val="0"/>
      <w:marRight w:val="0"/>
      <w:marTop w:val="0"/>
      <w:marBottom w:val="0"/>
      <w:divBdr>
        <w:top w:val="none" w:sz="0" w:space="0" w:color="auto"/>
        <w:left w:val="none" w:sz="0" w:space="0" w:color="auto"/>
        <w:bottom w:val="none" w:sz="0" w:space="0" w:color="auto"/>
        <w:right w:val="none" w:sz="0" w:space="0" w:color="auto"/>
      </w:divBdr>
    </w:div>
    <w:div w:id="778916089">
      <w:bodyDiv w:val="1"/>
      <w:marLeft w:val="0"/>
      <w:marRight w:val="0"/>
      <w:marTop w:val="0"/>
      <w:marBottom w:val="0"/>
      <w:divBdr>
        <w:top w:val="none" w:sz="0" w:space="0" w:color="auto"/>
        <w:left w:val="none" w:sz="0" w:space="0" w:color="auto"/>
        <w:bottom w:val="none" w:sz="0" w:space="0" w:color="auto"/>
        <w:right w:val="none" w:sz="0" w:space="0" w:color="auto"/>
      </w:divBdr>
    </w:div>
    <w:div w:id="816385213">
      <w:bodyDiv w:val="1"/>
      <w:marLeft w:val="0"/>
      <w:marRight w:val="0"/>
      <w:marTop w:val="0"/>
      <w:marBottom w:val="0"/>
      <w:divBdr>
        <w:top w:val="none" w:sz="0" w:space="0" w:color="auto"/>
        <w:left w:val="none" w:sz="0" w:space="0" w:color="auto"/>
        <w:bottom w:val="none" w:sz="0" w:space="0" w:color="auto"/>
        <w:right w:val="none" w:sz="0" w:space="0" w:color="auto"/>
      </w:divBdr>
    </w:div>
    <w:div w:id="968634325">
      <w:bodyDiv w:val="1"/>
      <w:marLeft w:val="0"/>
      <w:marRight w:val="0"/>
      <w:marTop w:val="0"/>
      <w:marBottom w:val="0"/>
      <w:divBdr>
        <w:top w:val="none" w:sz="0" w:space="0" w:color="auto"/>
        <w:left w:val="none" w:sz="0" w:space="0" w:color="auto"/>
        <w:bottom w:val="none" w:sz="0" w:space="0" w:color="auto"/>
        <w:right w:val="none" w:sz="0" w:space="0" w:color="auto"/>
      </w:divBdr>
    </w:div>
    <w:div w:id="1120028973">
      <w:bodyDiv w:val="1"/>
      <w:marLeft w:val="0"/>
      <w:marRight w:val="0"/>
      <w:marTop w:val="0"/>
      <w:marBottom w:val="0"/>
      <w:divBdr>
        <w:top w:val="none" w:sz="0" w:space="0" w:color="auto"/>
        <w:left w:val="none" w:sz="0" w:space="0" w:color="auto"/>
        <w:bottom w:val="none" w:sz="0" w:space="0" w:color="auto"/>
        <w:right w:val="none" w:sz="0" w:space="0" w:color="auto"/>
      </w:divBdr>
    </w:div>
    <w:div w:id="1262954047">
      <w:bodyDiv w:val="1"/>
      <w:marLeft w:val="0"/>
      <w:marRight w:val="0"/>
      <w:marTop w:val="0"/>
      <w:marBottom w:val="0"/>
      <w:divBdr>
        <w:top w:val="none" w:sz="0" w:space="0" w:color="auto"/>
        <w:left w:val="none" w:sz="0" w:space="0" w:color="auto"/>
        <w:bottom w:val="none" w:sz="0" w:space="0" w:color="auto"/>
        <w:right w:val="none" w:sz="0" w:space="0" w:color="auto"/>
      </w:divBdr>
    </w:div>
    <w:div w:id="1306164066">
      <w:bodyDiv w:val="1"/>
      <w:marLeft w:val="0"/>
      <w:marRight w:val="0"/>
      <w:marTop w:val="0"/>
      <w:marBottom w:val="0"/>
      <w:divBdr>
        <w:top w:val="none" w:sz="0" w:space="0" w:color="auto"/>
        <w:left w:val="none" w:sz="0" w:space="0" w:color="auto"/>
        <w:bottom w:val="none" w:sz="0" w:space="0" w:color="auto"/>
        <w:right w:val="none" w:sz="0" w:space="0" w:color="auto"/>
      </w:divBdr>
    </w:div>
    <w:div w:id="1330257691">
      <w:bodyDiv w:val="1"/>
      <w:marLeft w:val="0"/>
      <w:marRight w:val="0"/>
      <w:marTop w:val="0"/>
      <w:marBottom w:val="0"/>
      <w:divBdr>
        <w:top w:val="none" w:sz="0" w:space="0" w:color="auto"/>
        <w:left w:val="none" w:sz="0" w:space="0" w:color="auto"/>
        <w:bottom w:val="none" w:sz="0" w:space="0" w:color="auto"/>
        <w:right w:val="none" w:sz="0" w:space="0" w:color="auto"/>
      </w:divBdr>
    </w:div>
    <w:div w:id="1330596238">
      <w:bodyDiv w:val="1"/>
      <w:marLeft w:val="0"/>
      <w:marRight w:val="0"/>
      <w:marTop w:val="0"/>
      <w:marBottom w:val="0"/>
      <w:divBdr>
        <w:top w:val="none" w:sz="0" w:space="0" w:color="auto"/>
        <w:left w:val="none" w:sz="0" w:space="0" w:color="auto"/>
        <w:bottom w:val="none" w:sz="0" w:space="0" w:color="auto"/>
        <w:right w:val="none" w:sz="0" w:space="0" w:color="auto"/>
      </w:divBdr>
    </w:div>
    <w:div w:id="1503550115">
      <w:bodyDiv w:val="1"/>
      <w:marLeft w:val="0"/>
      <w:marRight w:val="0"/>
      <w:marTop w:val="0"/>
      <w:marBottom w:val="0"/>
      <w:divBdr>
        <w:top w:val="none" w:sz="0" w:space="0" w:color="auto"/>
        <w:left w:val="none" w:sz="0" w:space="0" w:color="auto"/>
        <w:bottom w:val="none" w:sz="0" w:space="0" w:color="auto"/>
        <w:right w:val="none" w:sz="0" w:space="0" w:color="auto"/>
      </w:divBdr>
    </w:div>
    <w:div w:id="1638492644">
      <w:bodyDiv w:val="1"/>
      <w:marLeft w:val="0"/>
      <w:marRight w:val="0"/>
      <w:marTop w:val="0"/>
      <w:marBottom w:val="0"/>
      <w:divBdr>
        <w:top w:val="none" w:sz="0" w:space="0" w:color="auto"/>
        <w:left w:val="none" w:sz="0" w:space="0" w:color="auto"/>
        <w:bottom w:val="none" w:sz="0" w:space="0" w:color="auto"/>
        <w:right w:val="none" w:sz="0" w:space="0" w:color="auto"/>
      </w:divBdr>
    </w:div>
    <w:div w:id="1671985819">
      <w:bodyDiv w:val="1"/>
      <w:marLeft w:val="0"/>
      <w:marRight w:val="0"/>
      <w:marTop w:val="0"/>
      <w:marBottom w:val="0"/>
      <w:divBdr>
        <w:top w:val="none" w:sz="0" w:space="0" w:color="auto"/>
        <w:left w:val="none" w:sz="0" w:space="0" w:color="auto"/>
        <w:bottom w:val="none" w:sz="0" w:space="0" w:color="auto"/>
        <w:right w:val="none" w:sz="0" w:space="0" w:color="auto"/>
      </w:divBdr>
    </w:div>
    <w:div w:id="1699113962">
      <w:bodyDiv w:val="1"/>
      <w:marLeft w:val="0"/>
      <w:marRight w:val="0"/>
      <w:marTop w:val="0"/>
      <w:marBottom w:val="0"/>
      <w:divBdr>
        <w:top w:val="none" w:sz="0" w:space="0" w:color="auto"/>
        <w:left w:val="none" w:sz="0" w:space="0" w:color="auto"/>
        <w:bottom w:val="none" w:sz="0" w:space="0" w:color="auto"/>
        <w:right w:val="none" w:sz="0" w:space="0" w:color="auto"/>
      </w:divBdr>
    </w:div>
    <w:div w:id="1862814332">
      <w:bodyDiv w:val="1"/>
      <w:marLeft w:val="0"/>
      <w:marRight w:val="0"/>
      <w:marTop w:val="0"/>
      <w:marBottom w:val="0"/>
      <w:divBdr>
        <w:top w:val="none" w:sz="0" w:space="0" w:color="auto"/>
        <w:left w:val="none" w:sz="0" w:space="0" w:color="auto"/>
        <w:bottom w:val="none" w:sz="0" w:space="0" w:color="auto"/>
        <w:right w:val="none" w:sz="0" w:space="0" w:color="auto"/>
      </w:divBdr>
    </w:div>
    <w:div w:id="1878542347">
      <w:bodyDiv w:val="1"/>
      <w:marLeft w:val="0"/>
      <w:marRight w:val="0"/>
      <w:marTop w:val="0"/>
      <w:marBottom w:val="0"/>
      <w:divBdr>
        <w:top w:val="none" w:sz="0" w:space="0" w:color="auto"/>
        <w:left w:val="none" w:sz="0" w:space="0" w:color="auto"/>
        <w:bottom w:val="none" w:sz="0" w:space="0" w:color="auto"/>
        <w:right w:val="none" w:sz="0" w:space="0" w:color="auto"/>
      </w:divBdr>
    </w:div>
    <w:div w:id="1885822188">
      <w:bodyDiv w:val="1"/>
      <w:marLeft w:val="0"/>
      <w:marRight w:val="0"/>
      <w:marTop w:val="0"/>
      <w:marBottom w:val="0"/>
      <w:divBdr>
        <w:top w:val="none" w:sz="0" w:space="0" w:color="auto"/>
        <w:left w:val="none" w:sz="0" w:space="0" w:color="auto"/>
        <w:bottom w:val="none" w:sz="0" w:space="0" w:color="auto"/>
        <w:right w:val="none" w:sz="0" w:space="0" w:color="auto"/>
      </w:divBdr>
    </w:div>
    <w:div w:id="1976908661">
      <w:bodyDiv w:val="1"/>
      <w:marLeft w:val="0"/>
      <w:marRight w:val="0"/>
      <w:marTop w:val="0"/>
      <w:marBottom w:val="0"/>
      <w:divBdr>
        <w:top w:val="none" w:sz="0" w:space="0" w:color="auto"/>
        <w:left w:val="none" w:sz="0" w:space="0" w:color="auto"/>
        <w:bottom w:val="none" w:sz="0" w:space="0" w:color="auto"/>
        <w:right w:val="none" w:sz="0" w:space="0" w:color="auto"/>
      </w:divBdr>
    </w:div>
    <w:div w:id="2035418235">
      <w:bodyDiv w:val="1"/>
      <w:marLeft w:val="0"/>
      <w:marRight w:val="0"/>
      <w:marTop w:val="0"/>
      <w:marBottom w:val="0"/>
      <w:divBdr>
        <w:top w:val="none" w:sz="0" w:space="0" w:color="auto"/>
        <w:left w:val="none" w:sz="0" w:space="0" w:color="auto"/>
        <w:bottom w:val="none" w:sz="0" w:space="0" w:color="auto"/>
        <w:right w:val="none" w:sz="0" w:space="0" w:color="auto"/>
      </w:divBdr>
    </w:div>
    <w:div w:id="2040352709">
      <w:bodyDiv w:val="1"/>
      <w:marLeft w:val="0"/>
      <w:marRight w:val="0"/>
      <w:marTop w:val="0"/>
      <w:marBottom w:val="0"/>
      <w:divBdr>
        <w:top w:val="none" w:sz="0" w:space="0" w:color="auto"/>
        <w:left w:val="none" w:sz="0" w:space="0" w:color="auto"/>
        <w:bottom w:val="none" w:sz="0" w:space="0" w:color="auto"/>
        <w:right w:val="none" w:sz="0" w:space="0" w:color="auto"/>
      </w:divBdr>
    </w:div>
    <w:div w:id="2086299113">
      <w:bodyDiv w:val="1"/>
      <w:marLeft w:val="0"/>
      <w:marRight w:val="0"/>
      <w:marTop w:val="0"/>
      <w:marBottom w:val="0"/>
      <w:divBdr>
        <w:top w:val="none" w:sz="0" w:space="0" w:color="auto"/>
        <w:left w:val="none" w:sz="0" w:space="0" w:color="auto"/>
        <w:bottom w:val="none" w:sz="0" w:space="0" w:color="auto"/>
        <w:right w:val="none" w:sz="0" w:space="0" w:color="auto"/>
      </w:divBdr>
    </w:div>
    <w:div w:id="2116250238">
      <w:bodyDiv w:val="1"/>
      <w:marLeft w:val="0"/>
      <w:marRight w:val="0"/>
      <w:marTop w:val="0"/>
      <w:marBottom w:val="0"/>
      <w:divBdr>
        <w:top w:val="none" w:sz="0" w:space="0" w:color="auto"/>
        <w:left w:val="none" w:sz="0" w:space="0" w:color="auto"/>
        <w:bottom w:val="none" w:sz="0" w:space="0" w:color="auto"/>
        <w:right w:val="none" w:sz="0" w:space="0" w:color="auto"/>
      </w:divBdr>
    </w:div>
    <w:div w:id="2122874753">
      <w:bodyDiv w:val="1"/>
      <w:marLeft w:val="0"/>
      <w:marRight w:val="0"/>
      <w:marTop w:val="0"/>
      <w:marBottom w:val="0"/>
      <w:divBdr>
        <w:top w:val="none" w:sz="0" w:space="0" w:color="auto"/>
        <w:left w:val="none" w:sz="0" w:space="0" w:color="auto"/>
        <w:bottom w:val="none" w:sz="0" w:space="0" w:color="auto"/>
        <w:right w:val="none" w:sz="0" w:space="0" w:color="auto"/>
      </w:divBdr>
    </w:div>
    <w:div w:id="21410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307-928X" TargetMode="External"/><Relationship Id="rId13" Type="http://schemas.openxmlformats.org/officeDocument/2006/relationships/hyperlink" Target="mailto:alain_rouleau@uqac.ca" TargetMode="External"/><Relationship Id="rId18" Type="http://schemas.openxmlformats.org/officeDocument/2006/relationships/hyperlink" Target="https://orcid.org/0000-0002-1722-9499"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rcid.org/0000-0001-6954-5453" TargetMode="External"/><Relationship Id="rId17" Type="http://schemas.openxmlformats.org/officeDocument/2006/relationships/hyperlink" Target="mailto:romain_chesnaux@uqac.ca"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rcid.org/0000-0003-2568-6339" TargetMode="External"/><Relationship Id="rId20" Type="http://schemas.openxmlformats.org/officeDocument/2006/relationships/image" Target="media/image2.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_saeidi@uqac.ca"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quirion.marco@hydro.qc.ca" TargetMode="Externa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mailto:alireza.shahbazi1@uqac.ca"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boubacar-sidiki.koulibaly1@uqac.ca" TargetMode="External"/><Relationship Id="rId14" Type="http://schemas.openxmlformats.org/officeDocument/2006/relationships/hyperlink" Target="https://orcid.org/0000-0003-1012-9898"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113A8-406A-45A6-B9AA-172E15FC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23</Pages>
  <Words>16558</Words>
  <Characters>94386</Characters>
  <Application>Microsoft Office Word</Application>
  <DocSecurity>0</DocSecurity>
  <Lines>786</Lines>
  <Paragraphs>221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UQAC</Company>
  <LinksUpToDate>false</LinksUpToDate>
  <CharactersWithSpaces>110723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Aboubacar Sidiki Koulibaly</dc:creator>
  <cp:keywords/>
  <dc:description/>
  <cp:lastModifiedBy>Aboubacar Sidiki Koulibaly</cp:lastModifiedBy>
  <cp:revision>19</cp:revision>
  <cp:lastPrinted>2022-10-29T18:37:00Z</cp:lastPrinted>
  <dcterms:created xsi:type="dcterms:W3CDTF">2023-02-07T18:08:00Z</dcterms:created>
  <dcterms:modified xsi:type="dcterms:W3CDTF">2023-05-13T13:11:00Z</dcterms:modified>
</cp:coreProperties>
</file>